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8E332F6" w:rsidR="00BC08C6" w:rsidRPr="00F21541" w:rsidRDefault="00223E8B" w:rsidP="00F21541">
      <w:pPr>
        <w:pStyle w:val="Header1"/>
      </w:pPr>
      <w:r>
        <w:t>FOI</w:t>
      </w:r>
      <w:r w:rsidR="00A2127C">
        <w:t xml:space="preserve"> </w:t>
      </w:r>
      <w:r w:rsidR="001B65CC">
        <w:t>3956</w:t>
      </w:r>
    </w:p>
    <w:p w14:paraId="03EDF20E" w14:textId="61F40A4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B65CC">
        <w:rPr>
          <w:noProof/>
        </w:rPr>
        <w:t>27/06/2025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FE96A2B" w14:textId="1F71A0C4" w:rsidR="001B65CC" w:rsidRDefault="001B65CC" w:rsidP="001B65CC">
      <w:pPr>
        <w:pStyle w:val="Header2"/>
      </w:pPr>
      <w:r>
        <w:t>Name of the organisation and region</w:t>
      </w:r>
    </w:p>
    <w:p w14:paraId="65312FAE" w14:textId="3C0314C8" w:rsidR="001B65CC" w:rsidRDefault="001B65CC" w:rsidP="001B65CC">
      <w:pPr>
        <w:pStyle w:val="BodyCopy"/>
        <w:ind w:left="720"/>
      </w:pPr>
      <w:r w:rsidRPr="001B65CC">
        <w:t xml:space="preserve">Bedfordshire Hospitals NHS </w:t>
      </w:r>
      <w:r>
        <w:t xml:space="preserve">Foundation </w:t>
      </w:r>
      <w:r w:rsidRPr="001B65CC">
        <w:t>Trust</w:t>
      </w:r>
      <w:r>
        <w:t xml:space="preserve">, Bedfordshire </w:t>
      </w:r>
    </w:p>
    <w:p w14:paraId="16B141DE" w14:textId="77777777" w:rsidR="001B65CC" w:rsidRDefault="001B65CC" w:rsidP="001B65CC">
      <w:pPr>
        <w:pStyle w:val="Header2"/>
        <w:numPr>
          <w:ilvl w:val="0"/>
          <w:numId w:val="0"/>
        </w:numPr>
        <w:ind w:left="720" w:hanging="720"/>
      </w:pPr>
    </w:p>
    <w:p w14:paraId="089AA05B" w14:textId="5D412016" w:rsidR="001B65CC" w:rsidRDefault="001B65CC" w:rsidP="001B65CC">
      <w:pPr>
        <w:pStyle w:val="Header2"/>
      </w:pPr>
      <w:r>
        <w:t>Which of the following first presentation/emergency care services does your organisation provide?</w:t>
      </w:r>
    </w:p>
    <w:p w14:paraId="2678C742" w14:textId="60AC7C84" w:rsidR="001B65CC" w:rsidRDefault="001B65CC" w:rsidP="001B65CC">
      <w:pPr>
        <w:pStyle w:val="BodyCopy"/>
        <w:ind w:left="720"/>
      </w:pPr>
      <w:r>
        <w:t>Type 1</w:t>
      </w:r>
    </w:p>
    <w:p w14:paraId="26DAFE09" w14:textId="77777777" w:rsidR="001B65CC" w:rsidRDefault="001B65CC" w:rsidP="001B65CC">
      <w:pPr>
        <w:pStyle w:val="Header2"/>
        <w:numPr>
          <w:ilvl w:val="0"/>
          <w:numId w:val="0"/>
        </w:numPr>
        <w:ind w:left="720" w:hanging="720"/>
      </w:pPr>
    </w:p>
    <w:p w14:paraId="21631BCA" w14:textId="436D9402" w:rsidR="001B65CC" w:rsidRDefault="001B65CC" w:rsidP="001B65CC">
      <w:pPr>
        <w:pStyle w:val="Header2"/>
      </w:pPr>
      <w:r>
        <w:t>How many patients with pretibial injuries does your first presentation/emerge</w:t>
      </w:r>
      <w:r>
        <w:t xml:space="preserve">ncy care service see annually? </w:t>
      </w:r>
      <w:r w:rsidRPr="001B65CC">
        <w:t>Please provide annual figures (Jan-Dec) for the last 3 years: 2022/2023/2024</w:t>
      </w:r>
    </w:p>
    <w:p w14:paraId="5DD3DBF4" w14:textId="7F781EF9" w:rsidR="001B65CC" w:rsidRDefault="001B65CC" w:rsidP="001B65CC">
      <w:pPr>
        <w:pStyle w:val="BodyCopy"/>
        <w:ind w:left="720"/>
      </w:pPr>
      <w:r>
        <w:t>2022 – 935</w:t>
      </w:r>
    </w:p>
    <w:p w14:paraId="4207CA7F" w14:textId="6FE0AAB9" w:rsidR="001B65CC" w:rsidRDefault="001B65CC" w:rsidP="001B65CC">
      <w:pPr>
        <w:pStyle w:val="BodyCopy"/>
        <w:ind w:left="720"/>
      </w:pPr>
      <w:r>
        <w:t>2023 – 1058</w:t>
      </w:r>
    </w:p>
    <w:p w14:paraId="77A778CA" w14:textId="07E60C46" w:rsidR="001B65CC" w:rsidRDefault="001B65CC" w:rsidP="001B65CC">
      <w:pPr>
        <w:pStyle w:val="BodyCopy"/>
        <w:ind w:left="720"/>
      </w:pPr>
      <w:r>
        <w:t>2024 – 1114</w:t>
      </w:r>
    </w:p>
    <w:p w14:paraId="4CF11D0B" w14:textId="77777777" w:rsidR="001B65CC" w:rsidRDefault="001B65CC" w:rsidP="001B65CC">
      <w:pPr>
        <w:pStyle w:val="Header2"/>
        <w:numPr>
          <w:ilvl w:val="0"/>
          <w:numId w:val="0"/>
        </w:numPr>
        <w:ind w:left="720" w:hanging="720"/>
      </w:pPr>
    </w:p>
    <w:p w14:paraId="722DCE60" w14:textId="5431B309" w:rsidR="001B65CC" w:rsidRDefault="001B65CC" w:rsidP="001B65CC">
      <w:pPr>
        <w:pStyle w:val="Header2"/>
      </w:pPr>
      <w:r>
        <w:t>Does your first presentation/emergency care service have a protocol/policy/pathway/clinic for the conservative (non-surgical) management of people with pretibial wounds? If yes – please specify which</w:t>
      </w:r>
    </w:p>
    <w:p w14:paraId="11AE4D5E" w14:textId="79327F37" w:rsidR="001B65CC" w:rsidRDefault="001B65CC" w:rsidP="001B65CC">
      <w:pPr>
        <w:pStyle w:val="BodyCopy"/>
        <w:ind w:left="720"/>
      </w:pPr>
      <w:r>
        <w:t xml:space="preserve">No </w:t>
      </w:r>
    </w:p>
    <w:p w14:paraId="741B26C1" w14:textId="77777777" w:rsidR="001B65CC" w:rsidRDefault="001B65CC" w:rsidP="001B65CC">
      <w:pPr>
        <w:pStyle w:val="Header2"/>
        <w:numPr>
          <w:ilvl w:val="0"/>
          <w:numId w:val="0"/>
        </w:numPr>
        <w:ind w:left="720" w:hanging="720"/>
      </w:pPr>
    </w:p>
    <w:p w14:paraId="62532957" w14:textId="21475964" w:rsidR="001B65CC" w:rsidRDefault="001B65CC" w:rsidP="001B65CC">
      <w:pPr>
        <w:pStyle w:val="Header2"/>
      </w:pPr>
      <w:r>
        <w:t>At discharge what follow up care is provided for these patients (e.g. do you refer to: GP; Community Nurse; Community Wound Clinic; bring them back to a trust led clinic (please specify clinic type)</w:t>
      </w:r>
    </w:p>
    <w:p w14:paraId="493D2745" w14:textId="2FA386DF" w:rsidR="001B65CC" w:rsidRDefault="001B65CC" w:rsidP="001B65CC">
      <w:pPr>
        <w:pStyle w:val="BodyCopy"/>
        <w:ind w:left="720"/>
      </w:pPr>
      <w:r w:rsidRPr="001B65CC">
        <w:t>Refer to GP</w:t>
      </w:r>
    </w:p>
    <w:p w14:paraId="2581AE53" w14:textId="2F79EEA8" w:rsidR="001B65CC" w:rsidRDefault="001B65CC" w:rsidP="001B65CC">
      <w:pPr>
        <w:pStyle w:val="Header2"/>
        <w:numPr>
          <w:ilvl w:val="0"/>
          <w:numId w:val="0"/>
        </w:numPr>
        <w:ind w:left="720" w:hanging="720"/>
      </w:pPr>
    </w:p>
    <w:p w14:paraId="73C56E1B" w14:textId="77777777" w:rsidR="001B65CC" w:rsidRDefault="001B65CC" w:rsidP="001B65CC">
      <w:pPr>
        <w:pStyle w:val="Header2"/>
        <w:numPr>
          <w:ilvl w:val="0"/>
          <w:numId w:val="0"/>
        </w:numPr>
        <w:ind w:left="720" w:hanging="720"/>
      </w:pPr>
    </w:p>
    <w:p w14:paraId="2B65E12C" w14:textId="77777777" w:rsidR="001B65CC" w:rsidRDefault="001B65CC" w:rsidP="001B65CC">
      <w:pPr>
        <w:pStyle w:val="Header2"/>
      </w:pPr>
      <w:r>
        <w:lastRenderedPageBreak/>
        <w:t>Are patients routinely assessed for suitability for compression therapy (e.g. ABPI/TBPI) in this pathway/clinic? (yes/no/don’t know/refer on to other speciality for compression)</w:t>
      </w:r>
    </w:p>
    <w:p w14:paraId="36DE3BF3" w14:textId="5661B32A" w:rsidR="005B3BE6" w:rsidRDefault="001B65CC" w:rsidP="001B65CC">
      <w:pPr>
        <w:pStyle w:val="BodyCopy"/>
        <w:ind w:left="720"/>
      </w:pPr>
      <w:r>
        <w:t xml:space="preserve">No </w:t>
      </w:r>
      <w:bookmarkStart w:id="0" w:name="_GoBack"/>
      <w:bookmarkEnd w:id="0"/>
    </w:p>
    <w:p w14:paraId="7D23451F" w14:textId="77777777" w:rsidR="001B65CC" w:rsidRPr="006D2A7E" w:rsidRDefault="001B65CC" w:rsidP="001B65CC">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B65CC"/>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447DC0-F355-4BBC-ABE3-2CA45ECE8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396</Words>
  <Characters>2261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2025-06-27T08:12:00Z</dcterms:created>
  <dcterms:modified xsi:type="dcterms:W3CDTF">2025-06-27T08:12:00Z</dcterms:modified>
</cp:coreProperties>
</file>