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8F63E3B" w:rsidR="00BC08C6" w:rsidRPr="00F21541" w:rsidRDefault="00223E8B" w:rsidP="00F21541">
      <w:pPr>
        <w:pStyle w:val="Header1"/>
      </w:pPr>
      <w:r>
        <w:t>FOI</w:t>
      </w:r>
      <w:r w:rsidR="00A2127C">
        <w:t xml:space="preserve"> </w:t>
      </w:r>
      <w:r w:rsidR="00AA1459">
        <w:t>3840</w:t>
      </w:r>
    </w:p>
    <w:p w14:paraId="03EDF20E" w14:textId="0F43151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AA1459">
        <w:rPr>
          <w:noProof/>
        </w:rPr>
        <w:t>12/05/2025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0D6A378" w14:textId="11A3245C" w:rsidR="00AA1459" w:rsidRDefault="00AA1459" w:rsidP="00AA1459">
      <w:pPr>
        <w:pStyle w:val="Header2"/>
      </w:pPr>
      <w:r>
        <w:t>I would like to know whether Bedfordshire Hospital has published guidelines for MRI referrals in the A&amp;E setting, and if so, what those guidelines are.</w:t>
      </w:r>
    </w:p>
    <w:p w14:paraId="3AB6928C" w14:textId="2E6D5FD1" w:rsidR="00AA1459" w:rsidRDefault="00AA1459" w:rsidP="00AA1459">
      <w:pPr>
        <w:pStyle w:val="BodyCopy"/>
        <w:ind w:left="720"/>
      </w:pPr>
      <w:r>
        <w:t>N</w:t>
      </w:r>
      <w:r w:rsidRPr="00AA1459">
        <w:t>o overarching policy covering all MRI requests from ED</w:t>
      </w:r>
      <w:r>
        <w:t xml:space="preserve">, the </w:t>
      </w:r>
      <w:r w:rsidRPr="00AA1459">
        <w:t xml:space="preserve">only policy agreement we have in place </w:t>
      </w:r>
      <w:r w:rsidR="007D007D">
        <w:t xml:space="preserve">is </w:t>
      </w:r>
      <w:bookmarkStart w:id="0" w:name="_GoBack"/>
      <w:bookmarkEnd w:id="0"/>
      <w:r w:rsidRPr="00AA1459">
        <w:t xml:space="preserve">for same day MRI from ED is for suspected cauda </w:t>
      </w:r>
      <w:proofErr w:type="spellStart"/>
      <w:r w:rsidRPr="00AA1459">
        <w:t>equina</w:t>
      </w:r>
      <w:proofErr w:type="spellEnd"/>
      <w:r w:rsidRPr="00AA1459">
        <w:t xml:space="preserve"> or suspected malignant spinal cord compression</w:t>
      </w:r>
      <w:r>
        <w:t xml:space="preserve"> – please see attached </w:t>
      </w:r>
    </w:p>
    <w:p w14:paraId="4BCD390E" w14:textId="77777777" w:rsidR="00AA1459" w:rsidRDefault="00AA1459" w:rsidP="00AA1459">
      <w:pPr>
        <w:pStyle w:val="Header2"/>
        <w:numPr>
          <w:ilvl w:val="0"/>
          <w:numId w:val="0"/>
        </w:numPr>
        <w:ind w:left="720" w:hanging="720"/>
      </w:pPr>
    </w:p>
    <w:p w14:paraId="4EB7FD77" w14:textId="1B12A48E" w:rsidR="00B24D3F" w:rsidRDefault="00AA1459" w:rsidP="00AA1459">
      <w:pPr>
        <w:pStyle w:val="Header2"/>
      </w:pPr>
      <w:r>
        <w:t>Could you also please specify whether there are any specific guidelines or protocols for referring A&amp;E patients presenting with hip pain for MRI scans.</w:t>
      </w:r>
    </w:p>
    <w:p w14:paraId="353FA697" w14:textId="7E86F3A5" w:rsidR="00AA1459" w:rsidRDefault="00AA1459" w:rsidP="00AA1459">
      <w:pPr>
        <w:pStyle w:val="BodyCopy"/>
        <w:ind w:left="720"/>
      </w:pPr>
      <w:r>
        <w:t>N/A</w:t>
      </w:r>
    </w:p>
    <w:p w14:paraId="60A8921A" w14:textId="77777777" w:rsidR="00AA1459" w:rsidRPr="006D2A7E" w:rsidRDefault="00AA1459" w:rsidP="00AA1459">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D007D"/>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EC98FD-2A7C-4E04-A1E2-3DB9FC0B87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324</Words>
  <Characters>1847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2025-05-12T11:29:00Z</dcterms:created>
  <dcterms:modified xsi:type="dcterms:W3CDTF">2025-05-12T11:29:00Z</dcterms:modified>
</cp:coreProperties>
</file>