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4A00FA2" w:rsidR="00BC08C6" w:rsidRPr="00F21541" w:rsidRDefault="00223E8B" w:rsidP="00F21541">
      <w:pPr>
        <w:pStyle w:val="Header1"/>
      </w:pPr>
      <w:r>
        <w:t>FOI</w:t>
      </w:r>
      <w:r w:rsidR="00A2127C">
        <w:t xml:space="preserve"> </w:t>
      </w:r>
      <w:r w:rsidR="0047207A">
        <w:t>3807</w:t>
      </w:r>
    </w:p>
    <w:p w14:paraId="03EDF20E" w14:textId="31BB56C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779F5">
        <w:rPr>
          <w:noProof/>
        </w:rPr>
        <w:t>01/05/2025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80A01F3" w14:textId="77777777" w:rsidR="0047207A" w:rsidRDefault="0047207A" w:rsidP="0047207A">
      <w:pPr>
        <w:pStyle w:val="Header2"/>
      </w:pPr>
      <w:r>
        <w:t xml:space="preserve">How many vending machines does the Trust have across its sites? </w:t>
      </w:r>
    </w:p>
    <w:p w14:paraId="42F9AEC1" w14:textId="10533E31" w:rsidR="0047207A" w:rsidRPr="006779F5" w:rsidRDefault="0047207A" w:rsidP="006779F5">
      <w:pPr>
        <w:pStyle w:val="BodyCopy"/>
        <w:ind w:left="720"/>
      </w:pPr>
      <w:r w:rsidRPr="006779F5">
        <w:t>Bedford - 11</w:t>
      </w:r>
    </w:p>
    <w:p w14:paraId="74E24C4B" w14:textId="4371F582" w:rsidR="0047207A" w:rsidRPr="006779F5" w:rsidRDefault="006779F5" w:rsidP="006779F5">
      <w:pPr>
        <w:pStyle w:val="BodyCopy"/>
        <w:ind w:left="720"/>
      </w:pPr>
      <w:r w:rsidRPr="006779F5">
        <w:t>Luton – 10</w:t>
      </w:r>
    </w:p>
    <w:p w14:paraId="3E6BD876" w14:textId="77777777" w:rsidR="006779F5" w:rsidRDefault="006779F5" w:rsidP="0047207A">
      <w:pPr>
        <w:pStyle w:val="Header2"/>
        <w:numPr>
          <w:ilvl w:val="0"/>
          <w:numId w:val="0"/>
        </w:numPr>
        <w:ind w:left="720"/>
      </w:pPr>
    </w:p>
    <w:p w14:paraId="7FB1F608" w14:textId="7B96EF21" w:rsidR="0047207A" w:rsidRDefault="0047207A" w:rsidP="0047207A">
      <w:pPr>
        <w:pStyle w:val="Header2"/>
      </w:pPr>
      <w:r>
        <w:t xml:space="preserve">How much money did the Trust make from vending machines for each year from 2014 to 2024? </w:t>
      </w:r>
    </w:p>
    <w:p w14:paraId="3CF99FE1" w14:textId="3186F155" w:rsidR="0047207A" w:rsidRDefault="0047207A" w:rsidP="0047207A">
      <w:pPr>
        <w:pStyle w:val="BodyCopy"/>
        <w:ind w:left="720"/>
      </w:pPr>
      <w:r w:rsidRPr="0047207A">
        <w:t xml:space="preserve">Please note this isn’t money made but rather income – we would not </w:t>
      </w:r>
      <w:r>
        <w:t>have the profit figures for this</w:t>
      </w:r>
    </w:p>
    <w:p w14:paraId="76606D27" w14:textId="2F4F5C92" w:rsidR="0047207A" w:rsidRDefault="0047207A" w:rsidP="0047207A">
      <w:pPr>
        <w:pStyle w:val="BodyCopy"/>
        <w:ind w:left="720"/>
      </w:pPr>
      <w:r>
        <w:t>Bedford –</w:t>
      </w:r>
    </w:p>
    <w:tbl>
      <w:tblPr>
        <w:tblpPr w:leftFromText="180" w:rightFromText="180" w:vertAnchor="text" w:horzAnchor="page" w:tblpX="2146" w:tblpY="-24"/>
        <w:tblW w:w="7486" w:type="dxa"/>
        <w:tblLook w:val="04A0" w:firstRow="1" w:lastRow="0" w:firstColumn="1" w:lastColumn="0" w:noHBand="0" w:noVBand="1"/>
      </w:tblPr>
      <w:tblGrid>
        <w:gridCol w:w="2318"/>
        <w:gridCol w:w="5168"/>
      </w:tblGrid>
      <w:tr w:rsidR="0047207A" w:rsidRPr="0047207A" w14:paraId="12634C19" w14:textId="77777777" w:rsidTr="00F57CCE">
        <w:trPr>
          <w:trHeight w:val="169"/>
        </w:trPr>
        <w:tc>
          <w:tcPr>
            <w:tcW w:w="23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288D96" w14:textId="77777777" w:rsidR="0047207A" w:rsidRPr="0047207A" w:rsidRDefault="0047207A" w:rsidP="00F57CCE">
            <w:pPr>
              <w:pStyle w:val="BodyCopy"/>
              <w:rPr>
                <w:lang w:eastAsia="en-GB"/>
              </w:rPr>
            </w:pPr>
            <w:r w:rsidRPr="0047207A">
              <w:rPr>
                <w:lang w:eastAsia="en-GB"/>
              </w:rPr>
              <w:t>25</w:t>
            </w:r>
          </w:p>
        </w:tc>
        <w:tc>
          <w:tcPr>
            <w:tcW w:w="5168" w:type="dxa"/>
            <w:tcBorders>
              <w:top w:val="single" w:sz="4" w:space="0" w:color="auto"/>
              <w:left w:val="nil"/>
              <w:bottom w:val="single" w:sz="4" w:space="0" w:color="auto"/>
              <w:right w:val="single" w:sz="4" w:space="0" w:color="auto"/>
            </w:tcBorders>
            <w:shd w:val="clear" w:color="auto" w:fill="auto"/>
            <w:noWrap/>
            <w:vAlign w:val="bottom"/>
            <w:hideMark/>
          </w:tcPr>
          <w:p w14:paraId="4ECC659E" w14:textId="77777777" w:rsidR="0047207A" w:rsidRPr="0047207A" w:rsidRDefault="0047207A" w:rsidP="00F57CCE">
            <w:pPr>
              <w:pStyle w:val="BodyCopy"/>
              <w:rPr>
                <w:lang w:eastAsia="en-GB"/>
              </w:rPr>
            </w:pPr>
            <w:r w:rsidRPr="0047207A">
              <w:rPr>
                <w:lang w:eastAsia="en-GB"/>
              </w:rPr>
              <w:t>112448.5</w:t>
            </w:r>
          </w:p>
        </w:tc>
      </w:tr>
      <w:tr w:rsidR="0047207A" w:rsidRPr="0047207A" w14:paraId="56530286"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066B0B91" w14:textId="77777777" w:rsidR="0047207A" w:rsidRPr="0047207A" w:rsidRDefault="0047207A" w:rsidP="00F57CCE">
            <w:pPr>
              <w:pStyle w:val="BodyCopy"/>
              <w:rPr>
                <w:lang w:eastAsia="en-GB"/>
              </w:rPr>
            </w:pPr>
            <w:r w:rsidRPr="0047207A">
              <w:rPr>
                <w:lang w:eastAsia="en-GB"/>
              </w:rPr>
              <w:t>24</w:t>
            </w:r>
          </w:p>
        </w:tc>
        <w:tc>
          <w:tcPr>
            <w:tcW w:w="5168" w:type="dxa"/>
            <w:tcBorders>
              <w:top w:val="nil"/>
              <w:left w:val="nil"/>
              <w:bottom w:val="single" w:sz="4" w:space="0" w:color="auto"/>
              <w:right w:val="single" w:sz="4" w:space="0" w:color="auto"/>
            </w:tcBorders>
            <w:shd w:val="clear" w:color="auto" w:fill="auto"/>
            <w:noWrap/>
            <w:vAlign w:val="bottom"/>
            <w:hideMark/>
          </w:tcPr>
          <w:p w14:paraId="53A75ACB" w14:textId="77777777" w:rsidR="0047207A" w:rsidRPr="0047207A" w:rsidRDefault="0047207A" w:rsidP="00F57CCE">
            <w:pPr>
              <w:pStyle w:val="BodyCopy"/>
              <w:rPr>
                <w:lang w:eastAsia="en-GB"/>
              </w:rPr>
            </w:pPr>
            <w:r w:rsidRPr="0047207A">
              <w:rPr>
                <w:lang w:eastAsia="en-GB"/>
              </w:rPr>
              <w:t>110150.77</w:t>
            </w:r>
          </w:p>
        </w:tc>
      </w:tr>
      <w:tr w:rsidR="0047207A" w:rsidRPr="0047207A" w14:paraId="5160FF22"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4994B448" w14:textId="77777777" w:rsidR="0047207A" w:rsidRPr="0047207A" w:rsidRDefault="0047207A" w:rsidP="00F57CCE">
            <w:pPr>
              <w:pStyle w:val="BodyCopy"/>
              <w:rPr>
                <w:lang w:eastAsia="en-GB"/>
              </w:rPr>
            </w:pPr>
            <w:r w:rsidRPr="0047207A">
              <w:rPr>
                <w:lang w:eastAsia="en-GB"/>
              </w:rPr>
              <w:t>23</w:t>
            </w:r>
          </w:p>
        </w:tc>
        <w:tc>
          <w:tcPr>
            <w:tcW w:w="5168" w:type="dxa"/>
            <w:tcBorders>
              <w:top w:val="nil"/>
              <w:left w:val="nil"/>
              <w:bottom w:val="single" w:sz="4" w:space="0" w:color="auto"/>
              <w:right w:val="single" w:sz="4" w:space="0" w:color="auto"/>
            </w:tcBorders>
            <w:shd w:val="clear" w:color="auto" w:fill="auto"/>
            <w:noWrap/>
            <w:vAlign w:val="bottom"/>
            <w:hideMark/>
          </w:tcPr>
          <w:p w14:paraId="68D513AF" w14:textId="77777777" w:rsidR="0047207A" w:rsidRPr="0047207A" w:rsidRDefault="0047207A" w:rsidP="00F57CCE">
            <w:pPr>
              <w:pStyle w:val="BodyCopy"/>
              <w:rPr>
                <w:lang w:eastAsia="en-GB"/>
              </w:rPr>
            </w:pPr>
            <w:r w:rsidRPr="0047207A">
              <w:rPr>
                <w:lang w:eastAsia="en-GB"/>
              </w:rPr>
              <w:t>104354</w:t>
            </w:r>
          </w:p>
        </w:tc>
      </w:tr>
      <w:tr w:rsidR="0047207A" w:rsidRPr="0047207A" w14:paraId="5DDAAC71"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11289E09" w14:textId="77777777" w:rsidR="0047207A" w:rsidRPr="0047207A" w:rsidRDefault="0047207A" w:rsidP="00F57CCE">
            <w:pPr>
              <w:pStyle w:val="BodyCopy"/>
              <w:rPr>
                <w:lang w:eastAsia="en-GB"/>
              </w:rPr>
            </w:pPr>
            <w:r w:rsidRPr="0047207A">
              <w:rPr>
                <w:lang w:eastAsia="en-GB"/>
              </w:rPr>
              <w:t>22</w:t>
            </w:r>
          </w:p>
        </w:tc>
        <w:tc>
          <w:tcPr>
            <w:tcW w:w="5168" w:type="dxa"/>
            <w:tcBorders>
              <w:top w:val="nil"/>
              <w:left w:val="nil"/>
              <w:bottom w:val="single" w:sz="4" w:space="0" w:color="auto"/>
              <w:right w:val="single" w:sz="4" w:space="0" w:color="auto"/>
            </w:tcBorders>
            <w:shd w:val="clear" w:color="auto" w:fill="auto"/>
            <w:noWrap/>
            <w:vAlign w:val="bottom"/>
            <w:hideMark/>
          </w:tcPr>
          <w:p w14:paraId="5E437B36" w14:textId="77777777" w:rsidR="0047207A" w:rsidRPr="0047207A" w:rsidRDefault="0047207A" w:rsidP="00F57CCE">
            <w:pPr>
              <w:pStyle w:val="BodyCopy"/>
              <w:rPr>
                <w:lang w:eastAsia="en-GB"/>
              </w:rPr>
            </w:pPr>
            <w:r w:rsidRPr="0047207A">
              <w:rPr>
                <w:lang w:eastAsia="en-GB"/>
              </w:rPr>
              <w:t>70387.39</w:t>
            </w:r>
          </w:p>
        </w:tc>
      </w:tr>
      <w:tr w:rsidR="0047207A" w:rsidRPr="0047207A" w14:paraId="44EEE654"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2916657C" w14:textId="77777777" w:rsidR="0047207A" w:rsidRPr="0047207A" w:rsidRDefault="0047207A" w:rsidP="00F57CCE">
            <w:pPr>
              <w:pStyle w:val="BodyCopy"/>
              <w:rPr>
                <w:lang w:eastAsia="en-GB"/>
              </w:rPr>
            </w:pPr>
            <w:r w:rsidRPr="0047207A">
              <w:rPr>
                <w:lang w:eastAsia="en-GB"/>
              </w:rPr>
              <w:t>21</w:t>
            </w:r>
          </w:p>
        </w:tc>
        <w:tc>
          <w:tcPr>
            <w:tcW w:w="5168" w:type="dxa"/>
            <w:tcBorders>
              <w:top w:val="nil"/>
              <w:left w:val="nil"/>
              <w:bottom w:val="single" w:sz="4" w:space="0" w:color="auto"/>
              <w:right w:val="single" w:sz="4" w:space="0" w:color="auto"/>
            </w:tcBorders>
            <w:shd w:val="clear" w:color="auto" w:fill="auto"/>
            <w:noWrap/>
            <w:vAlign w:val="bottom"/>
            <w:hideMark/>
          </w:tcPr>
          <w:p w14:paraId="5B40183E" w14:textId="77777777" w:rsidR="0047207A" w:rsidRPr="0047207A" w:rsidRDefault="0047207A" w:rsidP="00F57CCE">
            <w:pPr>
              <w:pStyle w:val="BodyCopy"/>
              <w:rPr>
                <w:lang w:eastAsia="en-GB"/>
              </w:rPr>
            </w:pPr>
            <w:r w:rsidRPr="0047207A">
              <w:rPr>
                <w:lang w:eastAsia="en-GB"/>
              </w:rPr>
              <w:t>48890.82</w:t>
            </w:r>
          </w:p>
        </w:tc>
      </w:tr>
      <w:tr w:rsidR="0047207A" w:rsidRPr="0047207A" w14:paraId="7E4CDC62"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1C06FC42" w14:textId="77777777" w:rsidR="0047207A" w:rsidRPr="0047207A" w:rsidRDefault="0047207A" w:rsidP="00F57CCE">
            <w:pPr>
              <w:pStyle w:val="BodyCopy"/>
              <w:rPr>
                <w:lang w:eastAsia="en-GB"/>
              </w:rPr>
            </w:pPr>
            <w:r w:rsidRPr="0047207A">
              <w:rPr>
                <w:lang w:eastAsia="en-GB"/>
              </w:rPr>
              <w:t>20</w:t>
            </w:r>
          </w:p>
        </w:tc>
        <w:tc>
          <w:tcPr>
            <w:tcW w:w="5168" w:type="dxa"/>
            <w:tcBorders>
              <w:top w:val="nil"/>
              <w:left w:val="nil"/>
              <w:bottom w:val="single" w:sz="4" w:space="0" w:color="auto"/>
              <w:right w:val="single" w:sz="4" w:space="0" w:color="auto"/>
            </w:tcBorders>
            <w:shd w:val="clear" w:color="auto" w:fill="auto"/>
            <w:noWrap/>
            <w:vAlign w:val="bottom"/>
            <w:hideMark/>
          </w:tcPr>
          <w:p w14:paraId="53083E5A" w14:textId="77777777" w:rsidR="0047207A" w:rsidRPr="0047207A" w:rsidRDefault="0047207A" w:rsidP="00F57CCE">
            <w:pPr>
              <w:pStyle w:val="BodyCopy"/>
              <w:rPr>
                <w:lang w:eastAsia="en-GB"/>
              </w:rPr>
            </w:pPr>
            <w:r w:rsidRPr="0047207A">
              <w:rPr>
                <w:lang w:eastAsia="en-GB"/>
              </w:rPr>
              <w:t>129175.91</w:t>
            </w:r>
          </w:p>
        </w:tc>
      </w:tr>
      <w:tr w:rsidR="0047207A" w:rsidRPr="0047207A" w14:paraId="044AF1E0"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65AF85B3" w14:textId="77777777" w:rsidR="0047207A" w:rsidRPr="0047207A" w:rsidRDefault="0047207A" w:rsidP="00F57CCE">
            <w:pPr>
              <w:pStyle w:val="BodyCopy"/>
              <w:rPr>
                <w:lang w:eastAsia="en-GB"/>
              </w:rPr>
            </w:pPr>
            <w:r w:rsidRPr="0047207A">
              <w:rPr>
                <w:lang w:eastAsia="en-GB"/>
              </w:rPr>
              <w:t>19</w:t>
            </w:r>
          </w:p>
        </w:tc>
        <w:tc>
          <w:tcPr>
            <w:tcW w:w="5168" w:type="dxa"/>
            <w:tcBorders>
              <w:top w:val="nil"/>
              <w:left w:val="nil"/>
              <w:bottom w:val="single" w:sz="4" w:space="0" w:color="auto"/>
              <w:right w:val="single" w:sz="4" w:space="0" w:color="auto"/>
            </w:tcBorders>
            <w:shd w:val="clear" w:color="auto" w:fill="auto"/>
            <w:noWrap/>
            <w:vAlign w:val="bottom"/>
            <w:hideMark/>
          </w:tcPr>
          <w:p w14:paraId="19A905A9" w14:textId="77777777" w:rsidR="0047207A" w:rsidRPr="0047207A" w:rsidRDefault="0047207A" w:rsidP="00F57CCE">
            <w:pPr>
              <w:pStyle w:val="BodyCopy"/>
              <w:rPr>
                <w:lang w:eastAsia="en-GB"/>
              </w:rPr>
            </w:pPr>
            <w:r w:rsidRPr="0047207A">
              <w:rPr>
                <w:lang w:eastAsia="en-GB"/>
              </w:rPr>
              <w:t>112886.64</w:t>
            </w:r>
          </w:p>
        </w:tc>
      </w:tr>
      <w:tr w:rsidR="0047207A" w:rsidRPr="0047207A" w14:paraId="3D876151"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4A2DCACF" w14:textId="77777777" w:rsidR="0047207A" w:rsidRPr="0047207A" w:rsidRDefault="0047207A" w:rsidP="00F57CCE">
            <w:pPr>
              <w:pStyle w:val="BodyCopy"/>
              <w:rPr>
                <w:lang w:eastAsia="en-GB"/>
              </w:rPr>
            </w:pPr>
            <w:r w:rsidRPr="0047207A">
              <w:rPr>
                <w:lang w:eastAsia="en-GB"/>
              </w:rPr>
              <w:t>18</w:t>
            </w:r>
          </w:p>
        </w:tc>
        <w:tc>
          <w:tcPr>
            <w:tcW w:w="5168" w:type="dxa"/>
            <w:tcBorders>
              <w:top w:val="nil"/>
              <w:left w:val="nil"/>
              <w:bottom w:val="single" w:sz="4" w:space="0" w:color="auto"/>
              <w:right w:val="single" w:sz="4" w:space="0" w:color="auto"/>
            </w:tcBorders>
            <w:shd w:val="clear" w:color="auto" w:fill="auto"/>
            <w:noWrap/>
            <w:vAlign w:val="bottom"/>
            <w:hideMark/>
          </w:tcPr>
          <w:p w14:paraId="59CA3606" w14:textId="77777777" w:rsidR="0047207A" w:rsidRPr="0047207A" w:rsidRDefault="0047207A" w:rsidP="00F57CCE">
            <w:pPr>
              <w:pStyle w:val="BodyCopy"/>
              <w:rPr>
                <w:lang w:eastAsia="en-GB"/>
              </w:rPr>
            </w:pPr>
            <w:r w:rsidRPr="0047207A">
              <w:rPr>
                <w:lang w:eastAsia="en-GB"/>
              </w:rPr>
              <w:t>91178.6</w:t>
            </w:r>
          </w:p>
        </w:tc>
      </w:tr>
      <w:tr w:rsidR="0047207A" w:rsidRPr="0047207A" w14:paraId="1682C29F"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0DAD31CD" w14:textId="77777777" w:rsidR="0047207A" w:rsidRPr="0047207A" w:rsidRDefault="0047207A" w:rsidP="00F57CCE">
            <w:pPr>
              <w:pStyle w:val="BodyCopy"/>
              <w:rPr>
                <w:lang w:eastAsia="en-GB"/>
              </w:rPr>
            </w:pPr>
            <w:r w:rsidRPr="0047207A">
              <w:rPr>
                <w:lang w:eastAsia="en-GB"/>
              </w:rPr>
              <w:t>17</w:t>
            </w:r>
          </w:p>
        </w:tc>
        <w:tc>
          <w:tcPr>
            <w:tcW w:w="5168" w:type="dxa"/>
            <w:tcBorders>
              <w:top w:val="nil"/>
              <w:left w:val="nil"/>
              <w:bottom w:val="single" w:sz="4" w:space="0" w:color="auto"/>
              <w:right w:val="single" w:sz="4" w:space="0" w:color="auto"/>
            </w:tcBorders>
            <w:shd w:val="clear" w:color="auto" w:fill="auto"/>
            <w:noWrap/>
            <w:vAlign w:val="bottom"/>
            <w:hideMark/>
          </w:tcPr>
          <w:p w14:paraId="485C42FD" w14:textId="77777777" w:rsidR="0047207A" w:rsidRPr="0047207A" w:rsidRDefault="0047207A" w:rsidP="00F57CCE">
            <w:pPr>
              <w:pStyle w:val="BodyCopy"/>
              <w:rPr>
                <w:lang w:eastAsia="en-GB"/>
              </w:rPr>
            </w:pPr>
            <w:r w:rsidRPr="0047207A">
              <w:rPr>
                <w:lang w:eastAsia="en-GB"/>
              </w:rPr>
              <w:t>91497.26</w:t>
            </w:r>
          </w:p>
        </w:tc>
      </w:tr>
      <w:tr w:rsidR="0047207A" w:rsidRPr="0047207A" w14:paraId="26994D88"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31711804" w14:textId="77777777" w:rsidR="0047207A" w:rsidRPr="0047207A" w:rsidRDefault="0047207A" w:rsidP="00F57CCE">
            <w:pPr>
              <w:pStyle w:val="BodyCopy"/>
              <w:rPr>
                <w:lang w:eastAsia="en-GB"/>
              </w:rPr>
            </w:pPr>
            <w:r w:rsidRPr="0047207A">
              <w:rPr>
                <w:lang w:eastAsia="en-GB"/>
              </w:rPr>
              <w:t>16</w:t>
            </w:r>
          </w:p>
        </w:tc>
        <w:tc>
          <w:tcPr>
            <w:tcW w:w="5168" w:type="dxa"/>
            <w:tcBorders>
              <w:top w:val="nil"/>
              <w:left w:val="nil"/>
              <w:bottom w:val="single" w:sz="4" w:space="0" w:color="auto"/>
              <w:right w:val="single" w:sz="4" w:space="0" w:color="auto"/>
            </w:tcBorders>
            <w:shd w:val="clear" w:color="auto" w:fill="auto"/>
            <w:noWrap/>
            <w:vAlign w:val="bottom"/>
            <w:hideMark/>
          </w:tcPr>
          <w:p w14:paraId="5AB32B84" w14:textId="77777777" w:rsidR="0047207A" w:rsidRPr="0047207A" w:rsidRDefault="0047207A" w:rsidP="00F57CCE">
            <w:pPr>
              <w:pStyle w:val="BodyCopy"/>
              <w:rPr>
                <w:lang w:eastAsia="en-GB"/>
              </w:rPr>
            </w:pPr>
            <w:r w:rsidRPr="0047207A">
              <w:rPr>
                <w:lang w:eastAsia="en-GB"/>
              </w:rPr>
              <w:t>93871.97</w:t>
            </w:r>
          </w:p>
        </w:tc>
      </w:tr>
      <w:tr w:rsidR="0047207A" w:rsidRPr="0047207A" w14:paraId="6DC85A08" w14:textId="77777777" w:rsidTr="00F57CCE">
        <w:trPr>
          <w:trHeight w:val="169"/>
        </w:trPr>
        <w:tc>
          <w:tcPr>
            <w:tcW w:w="2318" w:type="dxa"/>
            <w:tcBorders>
              <w:top w:val="nil"/>
              <w:left w:val="single" w:sz="4" w:space="0" w:color="auto"/>
              <w:bottom w:val="single" w:sz="4" w:space="0" w:color="auto"/>
              <w:right w:val="single" w:sz="4" w:space="0" w:color="auto"/>
            </w:tcBorders>
            <w:shd w:val="clear" w:color="auto" w:fill="auto"/>
            <w:noWrap/>
            <w:vAlign w:val="bottom"/>
            <w:hideMark/>
          </w:tcPr>
          <w:p w14:paraId="6240276E" w14:textId="77777777" w:rsidR="0047207A" w:rsidRPr="0047207A" w:rsidRDefault="0047207A" w:rsidP="00F57CCE">
            <w:pPr>
              <w:pStyle w:val="BodyCopy"/>
              <w:rPr>
                <w:lang w:eastAsia="en-GB"/>
              </w:rPr>
            </w:pPr>
            <w:r w:rsidRPr="0047207A">
              <w:rPr>
                <w:lang w:eastAsia="en-GB"/>
              </w:rPr>
              <w:t>15</w:t>
            </w:r>
          </w:p>
        </w:tc>
        <w:tc>
          <w:tcPr>
            <w:tcW w:w="5168" w:type="dxa"/>
            <w:tcBorders>
              <w:top w:val="nil"/>
              <w:left w:val="nil"/>
              <w:bottom w:val="single" w:sz="4" w:space="0" w:color="auto"/>
              <w:right w:val="single" w:sz="4" w:space="0" w:color="auto"/>
            </w:tcBorders>
            <w:shd w:val="clear" w:color="auto" w:fill="auto"/>
            <w:noWrap/>
            <w:vAlign w:val="bottom"/>
            <w:hideMark/>
          </w:tcPr>
          <w:p w14:paraId="52359CAC" w14:textId="77777777" w:rsidR="0047207A" w:rsidRPr="0047207A" w:rsidRDefault="0047207A" w:rsidP="00F57CCE">
            <w:pPr>
              <w:pStyle w:val="BodyCopy"/>
              <w:rPr>
                <w:lang w:eastAsia="en-GB"/>
              </w:rPr>
            </w:pPr>
            <w:r w:rsidRPr="0047207A">
              <w:rPr>
                <w:lang w:eastAsia="en-GB"/>
              </w:rPr>
              <w:t>79552.58</w:t>
            </w:r>
          </w:p>
        </w:tc>
      </w:tr>
    </w:tbl>
    <w:p w14:paraId="6D0FE300" w14:textId="77777777" w:rsidR="0047207A" w:rsidRDefault="0047207A" w:rsidP="0047207A">
      <w:pPr>
        <w:pStyle w:val="Header2"/>
        <w:numPr>
          <w:ilvl w:val="0"/>
          <w:numId w:val="0"/>
        </w:numPr>
        <w:ind w:left="720"/>
        <w:rPr>
          <w:rFonts w:asciiTheme="minorHAnsi" w:hAnsiTheme="minorHAnsi"/>
          <w:b w:val="0"/>
          <w:bCs w:val="0"/>
          <w:spacing w:val="0"/>
          <w:sz w:val="24"/>
          <w:szCs w:val="24"/>
        </w:rPr>
      </w:pPr>
      <w:r>
        <w:fldChar w:fldCharType="begin"/>
      </w:r>
      <w:r>
        <w:instrText xml:space="preserve"> LINK Excel.Sheet.12 "C:\\Users\\jmccutcheon\\AppData\\Local\\Microsoft\\Windows\\INetCache\\Content.Outlook\\L5I2DPVT\\vending takings.xlsx" "Sheet1!R2C1:R12C2" \a \f 4 \h </w:instrText>
      </w:r>
      <w:r>
        <w:fldChar w:fldCharType="separate"/>
      </w:r>
    </w:p>
    <w:p w14:paraId="42F83465" w14:textId="4C2F5A3B" w:rsidR="0047207A" w:rsidRDefault="0047207A" w:rsidP="0047207A">
      <w:pPr>
        <w:pStyle w:val="Header2"/>
        <w:numPr>
          <w:ilvl w:val="0"/>
          <w:numId w:val="0"/>
        </w:numPr>
        <w:ind w:left="720"/>
      </w:pPr>
      <w:r>
        <w:fldChar w:fldCharType="end"/>
      </w:r>
    </w:p>
    <w:p w14:paraId="3B4D64C8" w14:textId="5A0A74E1" w:rsidR="0047207A" w:rsidRDefault="0047207A" w:rsidP="0047207A">
      <w:pPr>
        <w:pStyle w:val="Header2"/>
        <w:numPr>
          <w:ilvl w:val="0"/>
          <w:numId w:val="0"/>
        </w:numPr>
        <w:ind w:left="720"/>
      </w:pPr>
    </w:p>
    <w:p w14:paraId="5E32BD4B" w14:textId="5B94D31E" w:rsidR="0047207A" w:rsidRDefault="0047207A" w:rsidP="0047207A">
      <w:pPr>
        <w:pStyle w:val="Header2"/>
        <w:numPr>
          <w:ilvl w:val="0"/>
          <w:numId w:val="0"/>
        </w:numPr>
        <w:ind w:left="720"/>
      </w:pPr>
    </w:p>
    <w:p w14:paraId="7773FCD0" w14:textId="37B6AC60" w:rsidR="0047207A" w:rsidRDefault="0047207A" w:rsidP="0047207A">
      <w:pPr>
        <w:pStyle w:val="Header2"/>
        <w:numPr>
          <w:ilvl w:val="0"/>
          <w:numId w:val="0"/>
        </w:numPr>
        <w:ind w:left="720"/>
      </w:pPr>
    </w:p>
    <w:p w14:paraId="75FFBF9B" w14:textId="6F668A40" w:rsidR="0047207A" w:rsidRDefault="0047207A" w:rsidP="0047207A">
      <w:pPr>
        <w:pStyle w:val="Header2"/>
        <w:numPr>
          <w:ilvl w:val="0"/>
          <w:numId w:val="0"/>
        </w:numPr>
        <w:ind w:left="720"/>
      </w:pPr>
    </w:p>
    <w:p w14:paraId="4BD2BDA6" w14:textId="6EC261A5" w:rsidR="0047207A" w:rsidRDefault="0047207A" w:rsidP="0047207A">
      <w:pPr>
        <w:pStyle w:val="Header2"/>
        <w:numPr>
          <w:ilvl w:val="0"/>
          <w:numId w:val="0"/>
        </w:numPr>
        <w:ind w:left="720"/>
      </w:pPr>
    </w:p>
    <w:p w14:paraId="3228D6B3" w14:textId="63C17042" w:rsidR="0047207A" w:rsidRDefault="0047207A" w:rsidP="0047207A">
      <w:pPr>
        <w:pStyle w:val="Header2"/>
        <w:numPr>
          <w:ilvl w:val="0"/>
          <w:numId w:val="0"/>
        </w:numPr>
        <w:ind w:left="720"/>
      </w:pPr>
      <w:bookmarkStart w:id="0" w:name="_GoBack"/>
      <w:bookmarkEnd w:id="0"/>
    </w:p>
    <w:p w14:paraId="0EFC8F03" w14:textId="6060A326" w:rsidR="0047207A" w:rsidRDefault="0047207A" w:rsidP="0047207A">
      <w:pPr>
        <w:pStyle w:val="Header2"/>
        <w:numPr>
          <w:ilvl w:val="0"/>
          <w:numId w:val="0"/>
        </w:numPr>
        <w:ind w:left="720"/>
      </w:pPr>
    </w:p>
    <w:p w14:paraId="765FC0D8" w14:textId="527608B7" w:rsidR="00F57CCE" w:rsidRDefault="00F57CCE" w:rsidP="0047207A">
      <w:pPr>
        <w:pStyle w:val="Header2"/>
        <w:numPr>
          <w:ilvl w:val="0"/>
          <w:numId w:val="0"/>
        </w:numPr>
        <w:ind w:left="720"/>
      </w:pPr>
    </w:p>
    <w:p w14:paraId="15394434" w14:textId="50FA2BB2" w:rsidR="00F57CCE" w:rsidRDefault="00F57CCE" w:rsidP="0047207A">
      <w:pPr>
        <w:pStyle w:val="Header2"/>
        <w:numPr>
          <w:ilvl w:val="0"/>
          <w:numId w:val="0"/>
        </w:numPr>
        <w:ind w:left="720"/>
      </w:pPr>
    </w:p>
    <w:p w14:paraId="286B3D55" w14:textId="351CAE69" w:rsidR="00F57CCE" w:rsidRDefault="00F57CCE" w:rsidP="0047207A">
      <w:pPr>
        <w:pStyle w:val="Header2"/>
        <w:numPr>
          <w:ilvl w:val="0"/>
          <w:numId w:val="0"/>
        </w:numPr>
        <w:ind w:left="720"/>
      </w:pPr>
    </w:p>
    <w:p w14:paraId="285BC564" w14:textId="63B05F99" w:rsidR="00F57CCE" w:rsidRDefault="00F57CCE" w:rsidP="0047207A">
      <w:pPr>
        <w:pStyle w:val="Header2"/>
        <w:numPr>
          <w:ilvl w:val="0"/>
          <w:numId w:val="0"/>
        </w:numPr>
        <w:ind w:left="720"/>
      </w:pPr>
    </w:p>
    <w:p w14:paraId="00505B5C" w14:textId="25CD85AE" w:rsidR="00F57CCE" w:rsidRDefault="00F57CCE" w:rsidP="0047207A">
      <w:pPr>
        <w:pStyle w:val="Header2"/>
        <w:numPr>
          <w:ilvl w:val="0"/>
          <w:numId w:val="0"/>
        </w:numPr>
        <w:ind w:left="720"/>
      </w:pPr>
    </w:p>
    <w:p w14:paraId="588E32F6" w14:textId="77777777" w:rsidR="00F57CCE" w:rsidRDefault="00F57CCE" w:rsidP="0047207A">
      <w:pPr>
        <w:pStyle w:val="Header2"/>
        <w:numPr>
          <w:ilvl w:val="0"/>
          <w:numId w:val="0"/>
        </w:numPr>
        <w:ind w:left="720"/>
      </w:pPr>
    </w:p>
    <w:p w14:paraId="4DB4731C" w14:textId="683E775F" w:rsidR="0047207A" w:rsidRDefault="0047207A" w:rsidP="0047207A">
      <w:pPr>
        <w:pStyle w:val="BodyCopy"/>
        <w:ind w:left="720"/>
      </w:pPr>
      <w:r w:rsidRPr="0047207A">
        <w:lastRenderedPageBreak/>
        <w:t xml:space="preserve">Luton’s vending machines are managed by ISS and were managed by </w:t>
      </w:r>
      <w:proofErr w:type="spellStart"/>
      <w:r w:rsidRPr="0047207A">
        <w:t>Engie</w:t>
      </w:r>
      <w:proofErr w:type="spellEnd"/>
      <w:r w:rsidRPr="0047207A">
        <w:t xml:space="preserve"> before that so not a Trust income or expenditure</w:t>
      </w:r>
    </w:p>
    <w:p w14:paraId="7EB061DF" w14:textId="77777777" w:rsidR="0047207A" w:rsidRDefault="0047207A" w:rsidP="0047207A">
      <w:pPr>
        <w:pStyle w:val="Header2"/>
        <w:numPr>
          <w:ilvl w:val="0"/>
          <w:numId w:val="0"/>
        </w:numPr>
        <w:ind w:left="720"/>
      </w:pPr>
    </w:p>
    <w:p w14:paraId="4EB7FD77" w14:textId="0A07234F" w:rsidR="00B24D3F" w:rsidRDefault="0047207A" w:rsidP="0047207A">
      <w:pPr>
        <w:pStyle w:val="Header2"/>
      </w:pPr>
      <w:r>
        <w:t>How much did the Trust spend on any vending machine provision (machine maintenance, stocking, etc.) contracts for each year from 2014 to 2024?</w:t>
      </w:r>
    </w:p>
    <w:p w14:paraId="4EE25089" w14:textId="0E4929DB" w:rsidR="0047207A" w:rsidRDefault="0047207A" w:rsidP="0047207A">
      <w:pPr>
        <w:pStyle w:val="BodyCopy"/>
        <w:ind w:left="720"/>
      </w:pPr>
      <w:r>
        <w:t xml:space="preserve">Unable to provide </w:t>
      </w:r>
    </w:p>
    <w:p w14:paraId="1F8DBDCB" w14:textId="77777777" w:rsidR="0047207A" w:rsidRPr="006D2A7E" w:rsidRDefault="0047207A" w:rsidP="0047207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7207A"/>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779F5"/>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57CCE"/>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6353601">
      <w:bodyDiv w:val="1"/>
      <w:marLeft w:val="0"/>
      <w:marRight w:val="0"/>
      <w:marTop w:val="0"/>
      <w:marBottom w:val="0"/>
      <w:divBdr>
        <w:top w:val="none" w:sz="0" w:space="0" w:color="auto"/>
        <w:left w:val="none" w:sz="0" w:space="0" w:color="auto"/>
        <w:bottom w:val="none" w:sz="0" w:space="0" w:color="auto"/>
        <w:right w:val="none" w:sz="0" w:space="0" w:color="auto"/>
      </w:divBdr>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34D97D-F2E8-4530-9047-A9B997859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Pages>
  <Words>379</Words>
  <Characters>2163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2025-05-01T11:13:00Z</dcterms:created>
  <dcterms:modified xsi:type="dcterms:W3CDTF">2025-05-01T13:42:00Z</dcterms:modified>
</cp:coreProperties>
</file>