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F2C8693" w:rsidR="00BC08C6" w:rsidRPr="00F21541" w:rsidRDefault="00223E8B" w:rsidP="00F21541">
      <w:pPr>
        <w:pStyle w:val="Header1"/>
      </w:pPr>
      <w:r>
        <w:t>FOI</w:t>
      </w:r>
      <w:r w:rsidR="00A2127C">
        <w:t xml:space="preserve"> </w:t>
      </w:r>
      <w:r w:rsidR="00DD71CD">
        <w:t>3680</w:t>
      </w:r>
    </w:p>
    <w:p w14:paraId="03EDF20E" w14:textId="1148272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D71CD">
        <w:rPr>
          <w:noProof/>
        </w:rPr>
        <w:t>30/04/2025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E0D2E8A" w14:textId="3838928B" w:rsidR="00DD71CD" w:rsidRDefault="00DD71CD" w:rsidP="00DD71CD">
      <w:pPr>
        <w:pStyle w:val="Header2"/>
        <w:numPr>
          <w:ilvl w:val="0"/>
          <w:numId w:val="0"/>
        </w:numPr>
        <w:ind w:left="720"/>
      </w:pPr>
      <w:r>
        <w:t xml:space="preserve">I would like to request information about the companies or processes involved in managing the following areas across the staffing groups of Doctors, Nursing, and Allied Health Professionals (AHPs): </w:t>
      </w:r>
    </w:p>
    <w:p w14:paraId="1ABF3D3A" w14:textId="125C663C" w:rsidR="00DD71CD" w:rsidRDefault="00DD71CD" w:rsidP="00DD71CD">
      <w:pPr>
        <w:pStyle w:val="Header2"/>
        <w:numPr>
          <w:ilvl w:val="0"/>
          <w:numId w:val="0"/>
        </w:numPr>
        <w:ind w:left="720"/>
      </w:pPr>
      <w:r>
        <w:t xml:space="preserve">Direct Engagement – Management of direct engagement of staff. </w:t>
      </w:r>
    </w:p>
    <w:p w14:paraId="359C8C6C" w14:textId="69A88FBD" w:rsidR="00DD71CD" w:rsidRDefault="00DD71CD" w:rsidP="00DD71CD">
      <w:pPr>
        <w:pStyle w:val="Header2"/>
        <w:numPr>
          <w:ilvl w:val="0"/>
          <w:numId w:val="0"/>
        </w:numPr>
        <w:ind w:left="720"/>
      </w:pPr>
      <w:r>
        <w:t xml:space="preserve">Neutral Vendor Contracts – Oversight of neutral vendor agreements for agency staff. </w:t>
      </w:r>
    </w:p>
    <w:p w14:paraId="51C3E778" w14:textId="029F2E6A" w:rsidR="00DD71CD" w:rsidRDefault="00DD71CD" w:rsidP="00DD71CD">
      <w:pPr>
        <w:pStyle w:val="Header2"/>
        <w:numPr>
          <w:ilvl w:val="0"/>
          <w:numId w:val="0"/>
        </w:numPr>
        <w:ind w:left="720"/>
      </w:pPr>
      <w:r>
        <w:t xml:space="preserve">Bank Staff Management – Administration and management of staff banks. </w:t>
      </w:r>
    </w:p>
    <w:p w14:paraId="6393D76F" w14:textId="6D5AAEBE" w:rsidR="00DD71CD" w:rsidRDefault="00DD71CD" w:rsidP="00DD71CD">
      <w:pPr>
        <w:pStyle w:val="Header2"/>
        <w:numPr>
          <w:ilvl w:val="0"/>
          <w:numId w:val="0"/>
        </w:numPr>
        <w:ind w:left="720"/>
      </w:pPr>
      <w:r>
        <w:t xml:space="preserve">Vendor Contracts – Oversight and management of master vendor contracts. </w:t>
      </w:r>
    </w:p>
    <w:p w14:paraId="4AEE9D78" w14:textId="77777777" w:rsidR="00DD71CD" w:rsidRDefault="00DD71CD" w:rsidP="00DD71CD">
      <w:pPr>
        <w:pStyle w:val="Header2"/>
        <w:numPr>
          <w:ilvl w:val="0"/>
          <w:numId w:val="0"/>
        </w:numPr>
        <w:ind w:left="720"/>
      </w:pPr>
    </w:p>
    <w:p w14:paraId="39BCAC4B" w14:textId="77777777" w:rsidR="00DD71CD" w:rsidRDefault="00DD71CD" w:rsidP="00DD71CD">
      <w:pPr>
        <w:pStyle w:val="Header2"/>
      </w:pPr>
      <w:r>
        <w:t xml:space="preserve">For each of these areas, please provide the following information: </w:t>
      </w:r>
    </w:p>
    <w:p w14:paraId="162A9376" w14:textId="3EF8DC35" w:rsidR="00DD71CD" w:rsidRDefault="00DD71CD" w:rsidP="00DD71CD">
      <w:pPr>
        <w:pStyle w:val="Header2"/>
        <w:numPr>
          <w:ilvl w:val="0"/>
          <w:numId w:val="0"/>
        </w:numPr>
        <w:ind w:left="720"/>
      </w:pPr>
      <w:r>
        <w:t xml:space="preserve">The name(s) of the company or organization managing these services, if applicable. </w:t>
      </w:r>
    </w:p>
    <w:p w14:paraId="5DC78208" w14:textId="77777777" w:rsidR="00DD71CD" w:rsidRDefault="00DD71CD" w:rsidP="00DD71CD">
      <w:pPr>
        <w:pStyle w:val="BodyCopy"/>
        <w:ind w:left="720"/>
      </w:pPr>
      <w:r>
        <w:t>Bank Staff Management – Administration and management of staff banks.</w:t>
      </w:r>
    </w:p>
    <w:p w14:paraId="6FFE3B4E" w14:textId="54AFCF74" w:rsidR="00DD71CD" w:rsidRDefault="00DD71CD" w:rsidP="00DD71CD">
      <w:pPr>
        <w:pStyle w:val="BodyCopy"/>
        <w:ind w:left="720"/>
      </w:pPr>
      <w:r>
        <w:t xml:space="preserve">Trust </w:t>
      </w:r>
      <w:r>
        <w:t>Wide:</w:t>
      </w:r>
      <w:r>
        <w:t xml:space="preserve"> The Trust manages the bank internally supported by software provided by </w:t>
      </w:r>
      <w:proofErr w:type="spellStart"/>
      <w:r>
        <w:t>RLDatix</w:t>
      </w:r>
      <w:proofErr w:type="spellEnd"/>
      <w:r>
        <w:t xml:space="preserve"> - Health Roster Optima suite of products. Direct engagement applies to medical staff, AHP and administration and clerical. At the Luton site direct engagement services are covered by this contract.</w:t>
      </w:r>
    </w:p>
    <w:p w14:paraId="07361AAC" w14:textId="77777777" w:rsidR="00DD71CD" w:rsidRDefault="00DD71CD" w:rsidP="00DD71CD">
      <w:pPr>
        <w:pStyle w:val="BodyCopy"/>
        <w:ind w:left="720"/>
      </w:pPr>
      <w:r>
        <w:t>Master Vendor Contracts – Oversight and management of master vendor contracts.</w:t>
      </w:r>
    </w:p>
    <w:p w14:paraId="6C24C195" w14:textId="41A9EB5C" w:rsidR="00DD71CD" w:rsidRDefault="00DD71CD" w:rsidP="00DD71CD">
      <w:pPr>
        <w:pStyle w:val="BodyCopy"/>
        <w:ind w:left="720"/>
      </w:pPr>
      <w:r>
        <w:t>Holt Master Vendor for medical locum staff and direct engagement services for medical locums, AHP and Admin staff (currently deployed at Bedford site). Direct engagement payroll services are underpinned by a contract with Integra for direct engagement payroll services.</w:t>
      </w:r>
    </w:p>
    <w:p w14:paraId="3B3EEF90" w14:textId="77777777" w:rsidR="00DD71CD" w:rsidRDefault="00DD71CD" w:rsidP="00DD71CD">
      <w:pPr>
        <w:pStyle w:val="Header2"/>
        <w:numPr>
          <w:ilvl w:val="0"/>
          <w:numId w:val="0"/>
        </w:numPr>
        <w:ind w:left="720"/>
      </w:pPr>
    </w:p>
    <w:p w14:paraId="7A67E404" w14:textId="01450EC4" w:rsidR="00DD71CD" w:rsidRDefault="00DD71CD" w:rsidP="00DD71CD">
      <w:pPr>
        <w:pStyle w:val="Header2"/>
        <w:numPr>
          <w:ilvl w:val="0"/>
          <w:numId w:val="0"/>
        </w:numPr>
        <w:ind w:left="720"/>
      </w:pPr>
      <w:r>
        <w:t xml:space="preserve">A brief description of their roles and responsibilities. </w:t>
      </w:r>
    </w:p>
    <w:p w14:paraId="490776DC" w14:textId="7FCA6474" w:rsidR="00DD71CD" w:rsidRPr="00DD71CD" w:rsidRDefault="00DD71CD" w:rsidP="00DD71CD">
      <w:pPr>
        <w:pStyle w:val="BodyCopy"/>
        <w:ind w:left="720"/>
      </w:pPr>
      <w:proofErr w:type="spellStart"/>
      <w:r w:rsidRPr="00DD71CD">
        <w:t>RLDatix</w:t>
      </w:r>
      <w:proofErr w:type="spellEnd"/>
      <w:r w:rsidRPr="00DD71CD">
        <w:t xml:space="preserve"> provides a comprehensive platform for managing workforce scheduling. </w:t>
      </w:r>
      <w:proofErr w:type="spellStart"/>
      <w:r w:rsidRPr="00DD71CD">
        <w:t>HealthRoster</w:t>
      </w:r>
      <w:proofErr w:type="spellEnd"/>
      <w:r w:rsidRPr="00DD71CD">
        <w:t xml:space="preserve"> Optima helps track and manage employee availability, shift assignments, and payroll. The platform integrates with the Trust's Payroll System to ensure accurate employee payment</w:t>
      </w:r>
      <w:bookmarkStart w:id="0" w:name="_GoBack"/>
      <w:bookmarkEnd w:id="0"/>
      <w:r w:rsidR="00532011" w:rsidRPr="00DD71CD">
        <w:t>, reporting</w:t>
      </w:r>
      <w:r w:rsidRPr="00DD71CD">
        <w:t xml:space="preserve"> and compliance, while also supporting staff engagement through user-friendly interfaces for both employees and managers.</w:t>
      </w:r>
    </w:p>
    <w:p w14:paraId="3E67BB00" w14:textId="77777777" w:rsidR="00DD71CD" w:rsidRPr="00DD71CD" w:rsidRDefault="00DD71CD" w:rsidP="00DD71CD">
      <w:pPr>
        <w:pStyle w:val="BodyCopy"/>
        <w:ind w:left="720"/>
      </w:pPr>
    </w:p>
    <w:p w14:paraId="30817EFC" w14:textId="38547AAD" w:rsidR="00DD71CD" w:rsidRDefault="00DD71CD" w:rsidP="00DD71CD">
      <w:pPr>
        <w:pStyle w:val="BodyCopy"/>
        <w:ind w:left="720"/>
      </w:pPr>
      <w:r w:rsidRPr="00DD71CD">
        <w:lastRenderedPageBreak/>
        <w:t>Holt provides a master vendor service for medical locum staff and direct engagement services for Bedford based medical locums as well as AHP and admin staff.</w:t>
      </w:r>
    </w:p>
    <w:p w14:paraId="1BF31B63" w14:textId="77777777" w:rsidR="00DD71CD" w:rsidRDefault="00DD71CD" w:rsidP="00DD71CD">
      <w:pPr>
        <w:pStyle w:val="BodyCopy"/>
        <w:ind w:left="720"/>
      </w:pPr>
    </w:p>
    <w:p w14:paraId="7EA35899" w14:textId="1E23C321" w:rsidR="00DD71CD" w:rsidRDefault="00DD71CD" w:rsidP="00DD71CD">
      <w:pPr>
        <w:pStyle w:val="Header2"/>
        <w:numPr>
          <w:ilvl w:val="0"/>
          <w:numId w:val="0"/>
        </w:numPr>
        <w:ind w:left="720"/>
      </w:pPr>
      <w:r>
        <w:t xml:space="preserve">Confirmation if the service is managed internally by the Trust, and if so, whether this is supported by any platforms or tools (in-house or otherwise). </w:t>
      </w:r>
    </w:p>
    <w:p w14:paraId="5D017E56" w14:textId="3475AF4B" w:rsidR="00DD71CD" w:rsidRDefault="00DD71CD" w:rsidP="00DD71CD">
      <w:pPr>
        <w:pStyle w:val="BodyCopy"/>
        <w:ind w:left="720"/>
      </w:pPr>
      <w:r w:rsidRPr="00DD71CD">
        <w:t xml:space="preserve">Yes, the management of staff engagement, bank staff, and the master vendor contract management for medical staff is managed internally by the Trust. This is supported and enhanced by the </w:t>
      </w:r>
      <w:proofErr w:type="spellStart"/>
      <w:r w:rsidRPr="00DD71CD">
        <w:t>RLDatix</w:t>
      </w:r>
      <w:proofErr w:type="spellEnd"/>
      <w:r w:rsidRPr="00DD71CD">
        <w:t xml:space="preserve"> - </w:t>
      </w:r>
      <w:proofErr w:type="spellStart"/>
      <w:r w:rsidRPr="00DD71CD">
        <w:t>HealthRoster</w:t>
      </w:r>
      <w:proofErr w:type="spellEnd"/>
      <w:r w:rsidRPr="00DD71CD">
        <w:t xml:space="preserve"> Optima platform, which is used for workforce scheduling, management, and reporting. Direct engagement services are provided by Holt and </w:t>
      </w:r>
      <w:proofErr w:type="spellStart"/>
      <w:r w:rsidRPr="00DD71CD">
        <w:t>RLDatix</w:t>
      </w:r>
      <w:proofErr w:type="spellEnd"/>
      <w:r w:rsidRPr="00DD71CD">
        <w:t xml:space="preserve"> respectively as previously described.</w:t>
      </w:r>
    </w:p>
    <w:p w14:paraId="698C7892" w14:textId="77777777" w:rsidR="00DD71CD" w:rsidRDefault="00DD71CD" w:rsidP="00DD71CD">
      <w:pPr>
        <w:pStyle w:val="Header2"/>
        <w:numPr>
          <w:ilvl w:val="0"/>
          <w:numId w:val="0"/>
        </w:numPr>
        <w:ind w:left="720"/>
      </w:pPr>
    </w:p>
    <w:p w14:paraId="5B8ADC31" w14:textId="21D2A691" w:rsidR="00DD71CD" w:rsidRDefault="00DD71CD" w:rsidP="00DD71CD">
      <w:pPr>
        <w:pStyle w:val="Header2"/>
        <w:numPr>
          <w:ilvl w:val="0"/>
          <w:numId w:val="0"/>
        </w:numPr>
        <w:ind w:left="720"/>
      </w:pPr>
      <w:r>
        <w:t xml:space="preserve">If a platform is used internally, confirmation that it is not managed by a third party. </w:t>
      </w:r>
    </w:p>
    <w:p w14:paraId="294CC5BE" w14:textId="28D74F36" w:rsidR="00DD71CD" w:rsidRDefault="00DD71CD" w:rsidP="00DD71CD">
      <w:pPr>
        <w:pStyle w:val="BodyCopy"/>
        <w:ind w:left="720"/>
      </w:pPr>
      <w:r w:rsidRPr="00DD71CD">
        <w:t>The platform (</w:t>
      </w:r>
      <w:proofErr w:type="spellStart"/>
      <w:r w:rsidRPr="00DD71CD">
        <w:t>HealthRoster</w:t>
      </w:r>
      <w:proofErr w:type="spellEnd"/>
      <w:r w:rsidRPr="00DD71CD">
        <w:t xml:space="preserve"> Optima software suite) is not managed by a third party. It is fully managed and administered internally by the Trust. The Holt master vendor contract (including </w:t>
      </w:r>
      <w:proofErr w:type="spellStart"/>
      <w:r w:rsidRPr="00DD71CD">
        <w:t>integra</w:t>
      </w:r>
      <w:proofErr w:type="spellEnd"/>
      <w:r w:rsidRPr="00DD71CD">
        <w:t>) is managed Holt.</w:t>
      </w:r>
    </w:p>
    <w:p w14:paraId="67069EFC" w14:textId="77777777" w:rsidR="00DD71CD" w:rsidRDefault="00DD71CD" w:rsidP="00DD71CD">
      <w:pPr>
        <w:pStyle w:val="Header2"/>
        <w:numPr>
          <w:ilvl w:val="0"/>
          <w:numId w:val="0"/>
        </w:numPr>
        <w:ind w:left="720"/>
      </w:pPr>
    </w:p>
    <w:p w14:paraId="792E3251" w14:textId="2BACDBB8" w:rsidR="00DD71CD" w:rsidRDefault="00DD71CD" w:rsidP="00DD71CD">
      <w:pPr>
        <w:pStyle w:val="Header2"/>
        <w:numPr>
          <w:ilvl w:val="0"/>
          <w:numId w:val="0"/>
        </w:numPr>
        <w:ind w:left="720"/>
      </w:pPr>
      <w:r>
        <w:t xml:space="preserve">Confirmation if a particular area is not applicable to your Trust. </w:t>
      </w:r>
    </w:p>
    <w:p w14:paraId="2175FB16" w14:textId="2E42E677" w:rsidR="00DD71CD" w:rsidRDefault="00DD71CD" w:rsidP="00DD71CD">
      <w:pPr>
        <w:pStyle w:val="BodyCopy"/>
        <w:ind w:left="720"/>
      </w:pPr>
      <w:r w:rsidRPr="00DD71CD">
        <w:t>The Trust does not use a neutral vendor supplier model. All applicable areas and managed internally by the Trust.</w:t>
      </w:r>
    </w:p>
    <w:p w14:paraId="76A50D26" w14:textId="77777777" w:rsidR="00DD71CD" w:rsidRDefault="00DD71CD" w:rsidP="00DD71CD">
      <w:pPr>
        <w:pStyle w:val="Header2"/>
        <w:numPr>
          <w:ilvl w:val="0"/>
          <w:numId w:val="0"/>
        </w:numPr>
        <w:ind w:left="720"/>
      </w:pPr>
    </w:p>
    <w:p w14:paraId="4EB7FD77" w14:textId="1C6ED87A" w:rsidR="00B24D3F" w:rsidRDefault="00DD71CD" w:rsidP="00DD71CD">
      <w:pPr>
        <w:pStyle w:val="Header2"/>
        <w:numPr>
          <w:ilvl w:val="0"/>
          <w:numId w:val="0"/>
        </w:numPr>
        <w:ind w:left="720"/>
      </w:pPr>
      <w:r>
        <w:t>An end date for the contract if applicable.</w:t>
      </w:r>
    </w:p>
    <w:p w14:paraId="32341564" w14:textId="77777777" w:rsidR="00DD71CD" w:rsidRDefault="00DD71CD" w:rsidP="00DD71CD">
      <w:pPr>
        <w:pStyle w:val="BodyCopy"/>
        <w:ind w:left="720"/>
      </w:pPr>
      <w:r>
        <w:t>Holt Medical Master Vendor &amp; Integra Direct engagement payroll service - Sep 25</w:t>
      </w:r>
    </w:p>
    <w:p w14:paraId="63737033" w14:textId="13255C7F" w:rsidR="00DD71CD" w:rsidRDefault="00DD71CD" w:rsidP="00DD71CD">
      <w:pPr>
        <w:pStyle w:val="BodyCopy"/>
        <w:ind w:left="720"/>
      </w:pPr>
      <w:r>
        <w:t xml:space="preserve">RL </w:t>
      </w:r>
      <w:proofErr w:type="spellStart"/>
      <w:r>
        <w:t>Datix</w:t>
      </w:r>
      <w:proofErr w:type="spellEnd"/>
      <w:r>
        <w:t xml:space="preserve"> June 2027</w:t>
      </w:r>
    </w:p>
    <w:p w14:paraId="5BF8394B" w14:textId="77777777" w:rsidR="00DD71CD" w:rsidRPr="006D2A7E" w:rsidRDefault="00DD71CD" w:rsidP="00DD71CD">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2011"/>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DD71CD"/>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A4EA0F-6CB4-4BC9-82F3-B135D22027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713</Words>
  <Characters>4070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2025-04-30T13:07:00Z</dcterms:created>
  <dcterms:modified xsi:type="dcterms:W3CDTF">2025-04-30T13:07:00Z</dcterms:modified>
</cp:coreProperties>
</file>