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3BC4F8A" w:rsidR="00BC08C6" w:rsidRPr="00F21541" w:rsidRDefault="00223E8B" w:rsidP="00F21541">
      <w:pPr>
        <w:pStyle w:val="Header1"/>
      </w:pPr>
      <w:r>
        <w:t>FOI</w:t>
      </w:r>
      <w:r w:rsidR="00A2127C">
        <w:t xml:space="preserve"> </w:t>
      </w:r>
      <w:r w:rsidR="005F667D">
        <w:t>3758</w:t>
      </w:r>
    </w:p>
    <w:p w14:paraId="03EDF20E" w14:textId="5D16293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F667D">
        <w:rPr>
          <w:noProof/>
        </w:rPr>
        <w:t>02/04/2025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91AD416" w14:textId="01A7DD1E" w:rsidR="00F83BD1" w:rsidRDefault="005F667D" w:rsidP="005F667D">
      <w:pPr>
        <w:pStyle w:val="Header2"/>
      </w:pPr>
      <w:r w:rsidRPr="005F667D">
        <w:t>Please advise how many self-contained dwellings (as defined in Census 2021) you own in the Bedford Borough Council administrative area. Only include in the number those dwellings where you own the freehold, and also to include any self-contained dwellings that are vacant at present, even if they are scheduled for demolition.</w:t>
      </w:r>
    </w:p>
    <w:p w14:paraId="1FDA78AE" w14:textId="60F29953" w:rsidR="005F667D" w:rsidRDefault="005F667D" w:rsidP="005F667D">
      <w:pPr>
        <w:pStyle w:val="BodyCopy"/>
        <w:ind w:left="720"/>
      </w:pPr>
      <w:r>
        <w:t>2</w:t>
      </w:r>
      <w:bookmarkStart w:id="0" w:name="_GoBack"/>
      <w:bookmarkEnd w:id="0"/>
    </w:p>
    <w:p w14:paraId="102E72B1" w14:textId="77777777" w:rsidR="005F667D" w:rsidRPr="006D2A7E" w:rsidRDefault="005F667D" w:rsidP="005F667D">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5F667D"/>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04642C-F379-4B30-8F99-897B00E355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293</Words>
  <Characters>1672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2025-04-02T13:24:00Z</dcterms:created>
  <dcterms:modified xsi:type="dcterms:W3CDTF">2025-04-02T13:24:00Z</dcterms:modified>
</cp:coreProperties>
</file>