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2B48318" w:rsidR="00BC08C6" w:rsidRPr="00F21541" w:rsidRDefault="00223E8B" w:rsidP="00F21541">
      <w:pPr>
        <w:pStyle w:val="Header1"/>
      </w:pPr>
      <w:r>
        <w:t>FOI</w:t>
      </w:r>
      <w:r w:rsidR="00A2127C">
        <w:t xml:space="preserve"> </w:t>
      </w:r>
      <w:r w:rsidR="009814D7">
        <w:t>3743</w:t>
      </w:r>
    </w:p>
    <w:p w14:paraId="03EDF20E" w14:textId="0C8CEAF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814D7">
        <w:rPr>
          <w:noProof/>
        </w:rPr>
        <w:t>01/04/2025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91AD416" w14:textId="36A080C4" w:rsidR="00F83BD1" w:rsidRDefault="009814D7" w:rsidP="009814D7">
      <w:pPr>
        <w:pStyle w:val="Header2"/>
      </w:pPr>
      <w:r w:rsidRPr="009814D7">
        <w:t>Of all the patients presenting at your largest A&amp;E department with mental ill health (psychiatric, psychological, and/or behavioural disturbances/changes), how many were assessed by a mental health practitioner within one hour of being referred to mental health services? Please provide year by year data between and including 2019 to 2025, and include data up to the end of February 2025.</w:t>
      </w:r>
    </w:p>
    <w:p w14:paraId="4678B7D8" w14:textId="68ADEFD1" w:rsidR="009814D7" w:rsidRDefault="009814D7" w:rsidP="009814D7">
      <w:pPr>
        <w:pStyle w:val="BodyCopy"/>
        <w:ind w:left="720"/>
      </w:pPr>
      <w:r>
        <w:t xml:space="preserve">Data not available </w:t>
      </w:r>
      <w:r w:rsidRPr="009814D7">
        <w:t>due to not having the functionality in our AE system to calculate the time from arrival and seen by a mental health professional</w:t>
      </w:r>
    </w:p>
    <w:p w14:paraId="2D095743" w14:textId="77777777" w:rsidR="009814D7" w:rsidRPr="006D2A7E" w:rsidRDefault="009814D7" w:rsidP="009814D7">
      <w:pPr>
        <w:pStyle w:val="Header2"/>
        <w:numPr>
          <w:ilvl w:val="0"/>
          <w:numId w:val="0"/>
        </w:numPr>
        <w:ind w:left="720" w:hanging="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814D7"/>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DCEACC-24DF-4C86-9959-72B23FAE60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324</Words>
  <Characters>1850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2025-04-01T13:05:00Z</dcterms:created>
  <dcterms:modified xsi:type="dcterms:W3CDTF">2025-04-01T13:05:00Z</dcterms:modified>
</cp:coreProperties>
</file>