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C9980C3" w:rsidR="00BC08C6" w:rsidRPr="00F21541" w:rsidRDefault="00223E8B" w:rsidP="00F21541">
      <w:pPr>
        <w:pStyle w:val="Header1"/>
      </w:pPr>
      <w:r>
        <w:t>FOI</w:t>
      </w:r>
      <w:r w:rsidR="00A2127C">
        <w:t xml:space="preserve"> </w:t>
      </w:r>
      <w:r w:rsidR="00951A6B">
        <w:t>3732</w:t>
      </w:r>
    </w:p>
    <w:p w14:paraId="03EDF20E" w14:textId="6996B4F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51A6B">
        <w:rPr>
          <w:noProof/>
        </w:rPr>
        <w:t>07/04/2025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ADEE34C" w14:textId="166E02CB" w:rsidR="00951A6B" w:rsidRDefault="00951A6B" w:rsidP="00951A6B">
      <w:pPr>
        <w:pStyle w:val="Header2"/>
      </w:pPr>
      <w:r>
        <w:t xml:space="preserve">Does your Trust have a process for skin preparation/cleaning prior to blood collection? </w:t>
      </w:r>
    </w:p>
    <w:p w14:paraId="156DE49D" w14:textId="7A09A48D" w:rsidR="00951A6B" w:rsidRDefault="00951A6B" w:rsidP="00951A6B">
      <w:pPr>
        <w:pStyle w:val="BodyCopy"/>
        <w:ind w:left="720"/>
      </w:pPr>
      <w:r>
        <w:t>Yes</w:t>
      </w:r>
    </w:p>
    <w:p w14:paraId="6AC90F02" w14:textId="77777777" w:rsidR="00951A6B" w:rsidRDefault="00951A6B" w:rsidP="00951A6B">
      <w:pPr>
        <w:pStyle w:val="Header2"/>
        <w:numPr>
          <w:ilvl w:val="0"/>
          <w:numId w:val="0"/>
        </w:numPr>
        <w:ind w:left="720" w:hanging="720"/>
      </w:pPr>
    </w:p>
    <w:p w14:paraId="03C2C3F6" w14:textId="07B60FAA" w:rsidR="00951A6B" w:rsidRDefault="00951A6B" w:rsidP="00951A6B">
      <w:pPr>
        <w:pStyle w:val="Header2"/>
      </w:pPr>
      <w:r>
        <w:t>Do you take two sets of blood cultures each time a</w:t>
      </w:r>
      <w:r>
        <w:t xml:space="preserve">s recommended in the guidance? </w:t>
      </w:r>
    </w:p>
    <w:p w14:paraId="6E83A76D" w14:textId="6D9FDAE2" w:rsidR="00951A6B" w:rsidRDefault="00951A6B" w:rsidP="00951A6B">
      <w:pPr>
        <w:pStyle w:val="BodyCopy"/>
        <w:ind w:left="720"/>
      </w:pPr>
      <w:r>
        <w:t>No</w:t>
      </w:r>
    </w:p>
    <w:p w14:paraId="5BA55DA3" w14:textId="77777777" w:rsidR="00951A6B" w:rsidRDefault="00951A6B" w:rsidP="00951A6B">
      <w:pPr>
        <w:pStyle w:val="Header2"/>
        <w:numPr>
          <w:ilvl w:val="0"/>
          <w:numId w:val="0"/>
        </w:numPr>
        <w:ind w:left="720" w:hanging="720"/>
      </w:pPr>
    </w:p>
    <w:p w14:paraId="61E476D4" w14:textId="289D140D" w:rsidR="00951A6B" w:rsidRDefault="00951A6B" w:rsidP="00951A6B">
      <w:pPr>
        <w:pStyle w:val="Header2"/>
      </w:pPr>
      <w:r>
        <w:t>If no, what percentage of patients do have two sets of blood cultures taken?</w:t>
      </w:r>
    </w:p>
    <w:p w14:paraId="2D170B9E" w14:textId="30CB8C49" w:rsidR="00951A6B" w:rsidRDefault="00951A6B" w:rsidP="00951A6B">
      <w:pPr>
        <w:pStyle w:val="BodyCopy"/>
        <w:ind w:left="720"/>
      </w:pPr>
      <w:r>
        <w:t>Data not available</w:t>
      </w:r>
    </w:p>
    <w:p w14:paraId="01739128" w14:textId="77777777" w:rsidR="00951A6B" w:rsidRDefault="00951A6B" w:rsidP="00951A6B">
      <w:pPr>
        <w:pStyle w:val="Header2"/>
        <w:numPr>
          <w:ilvl w:val="0"/>
          <w:numId w:val="0"/>
        </w:numPr>
        <w:ind w:left="720" w:hanging="720"/>
      </w:pPr>
    </w:p>
    <w:p w14:paraId="14AF8147" w14:textId="04948CD9" w:rsidR="00951A6B" w:rsidRDefault="00951A6B" w:rsidP="00951A6B">
      <w:pPr>
        <w:pStyle w:val="Header2"/>
      </w:pPr>
      <w:r>
        <w:t xml:space="preserve">Do you measure the volume of blood taken each time a blood culture is taken (the recommended amount is 20ml per sample)? </w:t>
      </w:r>
    </w:p>
    <w:p w14:paraId="51EC1847" w14:textId="6DB58020" w:rsidR="00951A6B" w:rsidRDefault="00951A6B" w:rsidP="00951A6B">
      <w:pPr>
        <w:pStyle w:val="BodyCopy"/>
        <w:ind w:left="720"/>
      </w:pPr>
      <w:r>
        <w:t>Yes</w:t>
      </w:r>
    </w:p>
    <w:p w14:paraId="79B3BE1A" w14:textId="77777777" w:rsidR="00951A6B" w:rsidRDefault="00951A6B" w:rsidP="00951A6B">
      <w:pPr>
        <w:pStyle w:val="Header2"/>
        <w:numPr>
          <w:ilvl w:val="0"/>
          <w:numId w:val="0"/>
        </w:numPr>
        <w:ind w:left="720" w:hanging="720"/>
      </w:pPr>
    </w:p>
    <w:p w14:paraId="2BFF479A" w14:textId="36E69FDA" w:rsidR="00951A6B" w:rsidRDefault="00951A6B" w:rsidP="00951A6B">
      <w:pPr>
        <w:pStyle w:val="Header2"/>
      </w:pPr>
      <w:r>
        <w:t xml:space="preserve">Do you measure the time between blood sample collection and the sample being loaded onto an analyser instrument (the recommended maximum time is four hours)? </w:t>
      </w:r>
    </w:p>
    <w:p w14:paraId="488F36BA" w14:textId="65C766CF" w:rsidR="00951A6B" w:rsidRDefault="00951A6B" w:rsidP="00951A6B">
      <w:pPr>
        <w:pStyle w:val="BodyCopy"/>
        <w:ind w:left="720"/>
      </w:pPr>
      <w:r>
        <w:t>No</w:t>
      </w:r>
    </w:p>
    <w:p w14:paraId="00B03434" w14:textId="77777777" w:rsidR="00951A6B" w:rsidRDefault="00951A6B" w:rsidP="00951A6B">
      <w:pPr>
        <w:pStyle w:val="Header2"/>
        <w:numPr>
          <w:ilvl w:val="0"/>
          <w:numId w:val="0"/>
        </w:numPr>
        <w:ind w:left="720" w:hanging="720"/>
      </w:pPr>
    </w:p>
    <w:p w14:paraId="7B6AAB5E" w14:textId="2DBFED73" w:rsidR="00951A6B" w:rsidRDefault="00951A6B" w:rsidP="00951A6B">
      <w:pPr>
        <w:pStyle w:val="Header2"/>
      </w:pPr>
      <w:r>
        <w:t>If yes, what is the average time?</w:t>
      </w:r>
    </w:p>
    <w:p w14:paraId="370522A1" w14:textId="28DE5440" w:rsidR="00951A6B" w:rsidRDefault="00951A6B" w:rsidP="00951A6B">
      <w:pPr>
        <w:pStyle w:val="BodyCopy"/>
        <w:ind w:left="720"/>
      </w:pPr>
      <w:r>
        <w:t>N/A</w:t>
      </w:r>
    </w:p>
    <w:p w14:paraId="4E309E6C" w14:textId="77777777" w:rsidR="00951A6B" w:rsidRDefault="00951A6B" w:rsidP="00951A6B">
      <w:pPr>
        <w:pStyle w:val="Header2"/>
        <w:numPr>
          <w:ilvl w:val="0"/>
          <w:numId w:val="0"/>
        </w:numPr>
        <w:ind w:left="720" w:hanging="720"/>
      </w:pPr>
    </w:p>
    <w:p w14:paraId="463D3FD7" w14:textId="7452DD1C" w:rsidR="00951A6B" w:rsidRDefault="00951A6B" w:rsidP="00951A6B">
      <w:pPr>
        <w:pStyle w:val="Header2"/>
      </w:pPr>
      <w:r>
        <w:t>Do you collect data on blood sample contamination? Y/N</w:t>
      </w:r>
    </w:p>
    <w:p w14:paraId="29F96E6A" w14:textId="4B5424CE" w:rsidR="00951A6B" w:rsidRDefault="00951A6B" w:rsidP="00951A6B">
      <w:pPr>
        <w:pStyle w:val="BodyCopy"/>
        <w:ind w:left="720"/>
      </w:pPr>
      <w:r>
        <w:t>Yes</w:t>
      </w:r>
    </w:p>
    <w:p w14:paraId="61DC7BE7" w14:textId="77777777" w:rsidR="00951A6B" w:rsidRDefault="00951A6B" w:rsidP="00951A6B">
      <w:pPr>
        <w:pStyle w:val="Header2"/>
        <w:numPr>
          <w:ilvl w:val="0"/>
          <w:numId w:val="0"/>
        </w:numPr>
        <w:ind w:left="720" w:hanging="720"/>
      </w:pPr>
    </w:p>
    <w:p w14:paraId="591AD416" w14:textId="7614BFC9" w:rsidR="00F83BD1" w:rsidRDefault="00951A6B" w:rsidP="00951A6B">
      <w:pPr>
        <w:pStyle w:val="Header2"/>
      </w:pPr>
      <w:r>
        <w:t>Is the data described above reported at Board level as recommended?</w:t>
      </w:r>
    </w:p>
    <w:p w14:paraId="150E70C4" w14:textId="7245233F" w:rsidR="00951A6B" w:rsidRPr="006D2A7E" w:rsidRDefault="00951A6B" w:rsidP="00951A6B">
      <w:pPr>
        <w:pStyle w:val="BodyCopy"/>
        <w:ind w:left="720"/>
      </w:pPr>
      <w:r>
        <w:t>Yes</w:t>
      </w:r>
      <w:bookmarkStart w:id="0" w:name="_GoBack"/>
      <w:bookmarkEnd w:id="0"/>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1A6B"/>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66E1B0-D4E4-46FD-91AC-F7C18154D2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354</Words>
  <Characters>2019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2025-04-07T10:04:00Z</dcterms:created>
  <dcterms:modified xsi:type="dcterms:W3CDTF">2025-04-07T10:04:00Z</dcterms:modified>
</cp:coreProperties>
</file>