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7395CBF" w:rsidR="00BC08C6" w:rsidRPr="00F21541" w:rsidRDefault="00796B3E" w:rsidP="00F21541">
      <w:pPr>
        <w:pStyle w:val="Header1"/>
      </w:pPr>
      <w:r>
        <w:t xml:space="preserve">EIR </w:t>
      </w:r>
      <w:r w:rsidR="00DE6351">
        <w:t>0001</w:t>
      </w:r>
    </w:p>
    <w:p w14:paraId="03EDF20E" w14:textId="6FABC60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E6351">
        <w:rPr>
          <w:noProof/>
        </w:rPr>
        <w:t>20/03/2025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46B91D2B" w:rsidR="009719C0" w:rsidRDefault="009719C0" w:rsidP="009719C0">
      <w:pPr>
        <w:pStyle w:val="BodyCopy"/>
      </w:pPr>
      <w:r>
        <w:t xml:space="preserve">Thank you for your </w:t>
      </w:r>
      <w:r w:rsidR="00796B3E" w:rsidRPr="00796B3E">
        <w:t>Environmental Information Regulations</w:t>
      </w:r>
      <w:r w:rsidR="00796B3E">
        <w:t xml:space="preserve"> </w:t>
      </w:r>
      <w:r>
        <w:t>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AEDC33B" w14:textId="0072CE5F" w:rsidR="00DE6351" w:rsidRDefault="00DE6351" w:rsidP="00DE6351">
      <w:pPr>
        <w:pStyle w:val="Header2"/>
      </w:pPr>
      <w:r>
        <w:t>Please share all communication with East West Rail Co (EWR) since 2019.</w:t>
      </w:r>
    </w:p>
    <w:p w14:paraId="591AD416" w14:textId="4F63B20E" w:rsidR="00F83BD1" w:rsidRDefault="00DE6351" w:rsidP="00DE6351">
      <w:pPr>
        <w:pStyle w:val="Header2"/>
      </w:pPr>
      <w:r>
        <w:t>Please share all information held with regards to EWR use Bedford hospital car park.</w:t>
      </w:r>
    </w:p>
    <w:p w14:paraId="3EB2AEFC" w14:textId="5A813D77" w:rsidR="00DE6351" w:rsidRPr="00DE6351" w:rsidRDefault="00DE6351" w:rsidP="00DE6351">
      <w:pPr>
        <w:pStyle w:val="BodyCopy"/>
        <w:ind w:left="720"/>
      </w:pPr>
      <w:r w:rsidRPr="00DE6351">
        <w:t>This information is exempt under the following regulations:</w:t>
      </w:r>
    </w:p>
    <w:p w14:paraId="387FA3D9" w14:textId="77777777" w:rsidR="00DE6351" w:rsidRPr="00DE6351" w:rsidRDefault="00DE6351" w:rsidP="00DE6351">
      <w:pPr>
        <w:pStyle w:val="BodyCopy"/>
        <w:ind w:left="720"/>
      </w:pPr>
      <w:r w:rsidRPr="00DE6351">
        <w:t>Regulation 12(4</w:t>
      </w:r>
      <w:proofErr w:type="gramStart"/>
      <w:r w:rsidRPr="00DE6351">
        <w:t>)(</w:t>
      </w:r>
      <w:proofErr w:type="gramEnd"/>
      <w:r w:rsidRPr="00DE6351">
        <w:t>e) – internal communications</w:t>
      </w:r>
    </w:p>
    <w:p w14:paraId="25A91DCD" w14:textId="0005C184" w:rsidR="00DE6351" w:rsidRDefault="00DE6351" w:rsidP="00DE6351">
      <w:pPr>
        <w:pStyle w:val="BodyCopy"/>
        <w:ind w:left="720"/>
      </w:pPr>
      <w:r w:rsidRPr="00DE6351">
        <w:t>Disclosure of the internal communications relating to EWR and the Bedford Hospital car park would restrict the Trusts ability to think in private without outside interference. This would negatively impact internal decision making concerning EWR and the Bedford Hospital car park</w:t>
      </w:r>
    </w:p>
    <w:p w14:paraId="6763A459" w14:textId="4C2795C2" w:rsidR="00DE6351" w:rsidRPr="00DE6351" w:rsidRDefault="00DE6351" w:rsidP="00DE6351">
      <w:pPr>
        <w:pStyle w:val="BodyCopy"/>
        <w:ind w:left="720"/>
      </w:pPr>
      <w:r w:rsidRPr="00DE6351">
        <w:t>Regulation 12(5</w:t>
      </w:r>
      <w:proofErr w:type="gramStart"/>
      <w:r w:rsidRPr="00DE6351">
        <w:t>)(</w:t>
      </w:r>
      <w:proofErr w:type="gramEnd"/>
      <w:r w:rsidRPr="00DE6351">
        <w:t>e) - commercial or industrial information</w:t>
      </w:r>
    </w:p>
    <w:p w14:paraId="74A4E570" w14:textId="106E2EE2" w:rsidR="00DE6351" w:rsidRPr="00DE6351" w:rsidRDefault="00DE6351" w:rsidP="00DE6351">
      <w:pPr>
        <w:pStyle w:val="BodyCopy"/>
        <w:ind w:left="720"/>
      </w:pPr>
      <w:r w:rsidRPr="00DE6351">
        <w:t xml:space="preserve">Disclosing the internal communications relating to EWR and the Bedford Hospital car park would adversely affect the confidentiality of commercial or industrial information where such confidentiality is provided by law to protect a legitimate economic interest. These are not in the public domain and the disclosure of which could damage the Trusts market position, commercial reputation and commercial bargaining position. </w:t>
      </w:r>
    </w:p>
    <w:p w14:paraId="112159E9" w14:textId="77777777" w:rsidR="00DE646B" w:rsidRDefault="00DE646B" w:rsidP="009719C0">
      <w:pPr>
        <w:pStyle w:val="BodyCopy"/>
        <w:rPr>
          <w:b/>
          <w:bCs/>
          <w:spacing w:val="-2"/>
          <w:szCs w:val="80"/>
        </w:rPr>
      </w:pPr>
    </w:p>
    <w:p w14:paraId="25DD0720" w14:textId="74202B12" w:rsidR="009719C0" w:rsidRDefault="009719C0" w:rsidP="009719C0">
      <w:pPr>
        <w:pStyle w:val="BodyCopy"/>
      </w:pPr>
      <w:bookmarkStart w:id="0" w:name="_GoBack"/>
      <w:bookmarkEnd w:id="0"/>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20491AF8" w:rsidR="009719C0" w:rsidRDefault="009719C0" w:rsidP="009719C0">
      <w:pPr>
        <w:pStyle w:val="BodyCopy"/>
      </w:pPr>
      <w: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18B7C1E2" w:rsidR="009719C0" w:rsidRDefault="009719C0" w:rsidP="009719C0">
      <w:pPr>
        <w:pStyle w:val="BodyCopy"/>
      </w:pPr>
      <w:r>
        <w:t xml:space="preserve">If you are not satisfied with the Trust review under the </w:t>
      </w:r>
      <w:r w:rsidR="00796B3E" w:rsidRPr="00796B3E">
        <w:t>Environmental Information Regulations 2004</w:t>
      </w:r>
      <w:r w:rsidR="00796B3E">
        <w:t xml:space="preserve"> </w:t>
      </w:r>
      <w:r>
        <w:t xml:space="preserve">you may apply directly to the Information Commissioners Officer (ICO) for a review of your appeal decision. The ICO can be contacted at: ICO, Wycliffe House, Water Lane, Wilmslow, Cheshire, SK9 5AF www.ico.org.uk </w:t>
      </w:r>
    </w:p>
    <w:p w14:paraId="761B824C" w14:textId="0D406D28" w:rsidR="009719C0" w:rsidRDefault="009719C0" w:rsidP="009719C0">
      <w:pPr>
        <w:pStyle w:val="BodyCopy"/>
      </w:pPr>
      <w:r>
        <w:lastRenderedPageBreak/>
        <w:t xml:space="preserve">Yours sincerely, </w:t>
      </w:r>
    </w:p>
    <w:p w14:paraId="3D03B005" w14:textId="77777777" w:rsidR="009719C0" w:rsidRDefault="009719C0" w:rsidP="009719C0">
      <w:pPr>
        <w:pStyle w:val="BodyCopy"/>
      </w:pPr>
    </w:p>
    <w:p w14:paraId="6AE60748" w14:textId="18BADE8F" w:rsidR="009719C0" w:rsidRPr="009719C0" w:rsidRDefault="009719C0" w:rsidP="009719C0">
      <w:pPr>
        <w:pStyle w:val="BodyCopy"/>
        <w:rPr>
          <w:i/>
        </w:rPr>
      </w:pPr>
      <w:r w:rsidRPr="009719C0">
        <w:rPr>
          <w:i/>
        </w:rPr>
        <w:t xml:space="preserve"> FOI</w:t>
      </w:r>
      <w:r w:rsidR="00796B3E">
        <w:rPr>
          <w:i/>
        </w:rPr>
        <w:t>/EIR</w:t>
      </w:r>
      <w:r w:rsidRPr="009719C0">
        <w:rPr>
          <w:i/>
        </w:rPr>
        <w:t xml:space="preserve">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9D2002"/>
    <w:multiLevelType w:val="hybridMultilevel"/>
    <w:tmpl w:val="DD127AE8"/>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 w:numId="49">
    <w:abstractNumId w:val="39"/>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96B3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73DA6"/>
    <w:rsid w:val="00CE2CC3"/>
    <w:rsid w:val="00D011ED"/>
    <w:rsid w:val="00D60B72"/>
    <w:rsid w:val="00D85C43"/>
    <w:rsid w:val="00D914B4"/>
    <w:rsid w:val="00DA63D5"/>
    <w:rsid w:val="00DD04B0"/>
    <w:rsid w:val="00DE6351"/>
    <w:rsid w:val="00DE646B"/>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620783">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C60368-9278-456A-91DB-B555083E3F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401</Words>
  <Characters>2288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2025-03-20T09:17:00Z</dcterms:created>
  <dcterms:modified xsi:type="dcterms:W3CDTF">2025-03-20T09:17:00Z</dcterms:modified>
</cp:coreProperties>
</file>