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3615C95A" w:rsidR="00BC08C6" w:rsidRPr="00F21541" w:rsidRDefault="00223E8B" w:rsidP="00F21541">
      <w:pPr>
        <w:pStyle w:val="Header1"/>
      </w:pPr>
      <w:r>
        <w:t>FOI</w:t>
      </w:r>
      <w:r w:rsidR="00DA63D5">
        <w:t xml:space="preserve"> </w:t>
      </w:r>
      <w:r w:rsidR="0069041D">
        <w:t>3440</w:t>
      </w:r>
    </w:p>
    <w:p w14:paraId="03EDF20E" w14:textId="03E3B64E"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BF72A1">
        <w:rPr>
          <w:noProof/>
        </w:rPr>
        <w:t>17/02/2025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372B0126" w14:textId="463B94B8" w:rsidR="006015BC" w:rsidRDefault="00BC08C6" w:rsidP="006015BC">
      <w:pPr>
        <w:pStyle w:val="BodyCopy"/>
      </w:pPr>
      <w:r>
        <w:t>You asked:</w:t>
      </w:r>
    </w:p>
    <w:p w14:paraId="7471666C" w14:textId="7C0714B4" w:rsidR="006015BC" w:rsidRPr="00386ED8" w:rsidRDefault="00386ED8" w:rsidP="0069041D">
      <w:pPr>
        <w:pStyle w:val="Header2"/>
      </w:pPr>
      <w:r w:rsidRPr="00386ED8">
        <w:rPr>
          <w:lang w:val="en-US"/>
        </w:rPr>
        <w:t>Trust Name</w:t>
      </w:r>
    </w:p>
    <w:p w14:paraId="36B2270A" w14:textId="39620084" w:rsidR="00386ED8" w:rsidRDefault="00386ED8" w:rsidP="00386ED8">
      <w:pPr>
        <w:pStyle w:val="BodyCopy"/>
        <w:ind w:left="720"/>
        <w:rPr>
          <w:lang w:val="en-US"/>
        </w:rPr>
      </w:pPr>
      <w:r>
        <w:rPr>
          <w:lang w:val="en-US"/>
        </w:rPr>
        <w:t xml:space="preserve">Bedfordshire NHS Foundation Trust </w:t>
      </w:r>
    </w:p>
    <w:p w14:paraId="7FBAA4A3" w14:textId="77777777" w:rsidR="00386ED8" w:rsidRDefault="00386ED8" w:rsidP="00386ED8">
      <w:pPr>
        <w:pStyle w:val="BodyCopy"/>
        <w:ind w:left="720"/>
        <w:rPr>
          <w:lang w:val="en-US"/>
        </w:rPr>
      </w:pPr>
    </w:p>
    <w:p w14:paraId="7776AE97" w14:textId="0BEE1893" w:rsidR="00386ED8" w:rsidRPr="00386ED8" w:rsidRDefault="00386ED8" w:rsidP="00386ED8">
      <w:pPr>
        <w:pStyle w:val="Header2"/>
      </w:pPr>
      <w:r w:rsidRPr="00386ED8">
        <w:rPr>
          <w:lang w:val="en-US"/>
        </w:rPr>
        <w:t>Type of Healthcare Facilities</w:t>
      </w:r>
    </w:p>
    <w:p w14:paraId="48317A25" w14:textId="364AF581" w:rsidR="00386ED8" w:rsidRDefault="00386ED8" w:rsidP="00386ED8">
      <w:pPr>
        <w:pStyle w:val="BodyCopy"/>
        <w:ind w:left="720"/>
        <w:rPr>
          <w:lang w:val="en-US"/>
        </w:rPr>
      </w:pPr>
      <w:r w:rsidRPr="00386ED8">
        <w:rPr>
          <w:lang w:val="en-US"/>
        </w:rPr>
        <w:t>District General Hospital (DGH</w:t>
      </w:r>
      <w:r>
        <w:rPr>
          <w:lang w:val="en-US"/>
        </w:rPr>
        <w:t>)</w:t>
      </w:r>
    </w:p>
    <w:p w14:paraId="74B92C1A" w14:textId="7EDDE444" w:rsidR="00386ED8" w:rsidRDefault="00386ED8" w:rsidP="00386ED8">
      <w:pPr>
        <w:pStyle w:val="BodyCopy"/>
        <w:ind w:left="720"/>
        <w:rPr>
          <w:lang w:val="en-US"/>
        </w:rPr>
      </w:pPr>
    </w:p>
    <w:p w14:paraId="218B0A9A" w14:textId="45E0831B" w:rsidR="00386ED8" w:rsidRDefault="00386ED8" w:rsidP="00386ED8">
      <w:pPr>
        <w:pStyle w:val="Header2"/>
      </w:pPr>
      <w:r w:rsidRPr="00386ED8">
        <w:t>Demographic of Hospital Care</w:t>
      </w:r>
    </w:p>
    <w:p w14:paraId="51128736" w14:textId="4BDC40B5" w:rsidR="00386ED8" w:rsidRDefault="00386ED8" w:rsidP="00386ED8">
      <w:pPr>
        <w:pStyle w:val="BodyCopy"/>
        <w:ind w:left="720"/>
      </w:pPr>
      <w:r w:rsidRPr="00386ED8">
        <w:t>General Hospital (Both paediatric and adult)</w:t>
      </w:r>
      <w:r>
        <w:t xml:space="preserve">  </w:t>
      </w:r>
    </w:p>
    <w:p w14:paraId="5BAB4C8C" w14:textId="55A48D2C" w:rsidR="00386ED8" w:rsidRDefault="00386ED8" w:rsidP="00386ED8">
      <w:pPr>
        <w:pStyle w:val="BodyCopy"/>
        <w:ind w:left="720"/>
      </w:pPr>
    </w:p>
    <w:p w14:paraId="24C8A38F" w14:textId="71B968FF" w:rsidR="00386ED8" w:rsidRDefault="00386ED8" w:rsidP="00386ED8">
      <w:pPr>
        <w:pStyle w:val="Header2"/>
      </w:pPr>
      <w:r>
        <w:t>Respondent’s Role in the Trust</w:t>
      </w:r>
    </w:p>
    <w:p w14:paraId="70FDF446" w14:textId="758ECBC3" w:rsidR="00386ED8" w:rsidRDefault="00386ED8" w:rsidP="00386ED8">
      <w:pPr>
        <w:pStyle w:val="BodyCopy"/>
        <w:ind w:left="720"/>
      </w:pPr>
      <w:r w:rsidRPr="00386ED8">
        <w:t>Medicines Information Pharmacist</w:t>
      </w:r>
    </w:p>
    <w:p w14:paraId="022BE41E" w14:textId="68DAF224" w:rsidR="00386ED8" w:rsidRDefault="00386ED8" w:rsidP="00386ED8">
      <w:pPr>
        <w:pStyle w:val="BodyCopy"/>
        <w:ind w:left="720"/>
      </w:pPr>
    </w:p>
    <w:p w14:paraId="32884578" w14:textId="6EDAB53E" w:rsidR="00386ED8" w:rsidRPr="00386ED8" w:rsidRDefault="00386ED8" w:rsidP="00386ED8">
      <w:pPr>
        <w:pStyle w:val="Header2"/>
      </w:pPr>
      <w:r w:rsidRPr="00386ED8">
        <w:rPr>
          <w:lang w:val="en-US"/>
        </w:rPr>
        <w:t>Does your Trust use electronic patient records (EPR)?</w:t>
      </w:r>
    </w:p>
    <w:p w14:paraId="5767EC54" w14:textId="6D6F82E2" w:rsidR="00386ED8" w:rsidRDefault="00386ED8" w:rsidP="00386ED8">
      <w:pPr>
        <w:pStyle w:val="BodyCopy"/>
        <w:ind w:left="720"/>
      </w:pPr>
      <w:r>
        <w:t xml:space="preserve">Yes </w:t>
      </w:r>
    </w:p>
    <w:p w14:paraId="69FCF71C" w14:textId="28A0D34D" w:rsidR="00386ED8" w:rsidRDefault="00386ED8" w:rsidP="00386ED8">
      <w:pPr>
        <w:pStyle w:val="BodyCopy"/>
        <w:ind w:left="720"/>
      </w:pPr>
    </w:p>
    <w:p w14:paraId="3CD6FA8E" w14:textId="5370E41F" w:rsidR="00386ED8" w:rsidRDefault="00386ED8" w:rsidP="00386ED8">
      <w:pPr>
        <w:pStyle w:val="Header2"/>
      </w:pPr>
      <w:r w:rsidRPr="00386ED8">
        <w:t>Which EPR system does your Trust use?</w:t>
      </w:r>
    </w:p>
    <w:p w14:paraId="2CEC5EA4" w14:textId="27B30A86" w:rsidR="00386ED8" w:rsidRDefault="00386ED8" w:rsidP="00386ED8">
      <w:pPr>
        <w:pStyle w:val="BodyCopy"/>
        <w:ind w:left="720"/>
        <w:rPr>
          <w:lang w:val="en-US"/>
        </w:rPr>
      </w:pPr>
      <w:proofErr w:type="spellStart"/>
      <w:r w:rsidRPr="00386ED8">
        <w:rPr>
          <w:lang w:val="en-US"/>
        </w:rPr>
        <w:t>Nervecentre</w:t>
      </w:r>
      <w:proofErr w:type="spellEnd"/>
    </w:p>
    <w:p w14:paraId="1AA789B4" w14:textId="285A7BC2" w:rsidR="00386ED8" w:rsidRDefault="00386ED8" w:rsidP="00386ED8">
      <w:pPr>
        <w:pStyle w:val="BodyCopy"/>
        <w:ind w:left="720"/>
        <w:rPr>
          <w:lang w:val="en-US"/>
        </w:rPr>
      </w:pPr>
    </w:p>
    <w:p w14:paraId="324A9240" w14:textId="11E984EC" w:rsidR="00386ED8" w:rsidRPr="00386ED8" w:rsidRDefault="00386ED8" w:rsidP="00386ED8">
      <w:pPr>
        <w:pStyle w:val="Header2"/>
      </w:pPr>
      <w:r w:rsidRPr="00386ED8">
        <w:rPr>
          <w:lang w:val="en-US"/>
        </w:rPr>
        <w:t>Does the EPR system used by your Trust include a specific section for recording food, drug, latex, and other allergies?</w:t>
      </w:r>
    </w:p>
    <w:p w14:paraId="469D1FCF" w14:textId="712CF068" w:rsidR="00386ED8" w:rsidRDefault="00386ED8" w:rsidP="00386ED8">
      <w:pPr>
        <w:pStyle w:val="BodyCopy"/>
        <w:ind w:left="720"/>
      </w:pPr>
      <w:r>
        <w:t xml:space="preserve">Yes </w:t>
      </w:r>
    </w:p>
    <w:p w14:paraId="640FAF81" w14:textId="48CCCD17" w:rsidR="00386ED8" w:rsidRDefault="00386ED8" w:rsidP="00386ED8">
      <w:pPr>
        <w:pStyle w:val="BodyCopy"/>
        <w:ind w:left="720"/>
      </w:pPr>
    </w:p>
    <w:p w14:paraId="73E4D467" w14:textId="2E8F07E7" w:rsidR="00386ED8" w:rsidRDefault="00386ED8" w:rsidP="00386ED8">
      <w:pPr>
        <w:pStyle w:val="Header2"/>
      </w:pPr>
      <w:r>
        <w:t>If yes to question 7, how is the initial allergy information typically entered into the system?</w:t>
      </w:r>
    </w:p>
    <w:p w14:paraId="4EFD136F" w14:textId="00024624" w:rsidR="00386ED8" w:rsidRDefault="00386ED8" w:rsidP="00386ED8">
      <w:pPr>
        <w:pStyle w:val="BodyCopy"/>
        <w:ind w:left="720"/>
      </w:pPr>
      <w:r>
        <w:t xml:space="preserve">Manually by Doctor </w:t>
      </w:r>
    </w:p>
    <w:p w14:paraId="5DDF7A77" w14:textId="0CC94BFC" w:rsidR="00386ED8" w:rsidRDefault="00386ED8" w:rsidP="00386ED8">
      <w:pPr>
        <w:pStyle w:val="BodyCopy"/>
        <w:ind w:left="720"/>
      </w:pPr>
      <w:r>
        <w:lastRenderedPageBreak/>
        <w:t>Manually by Pharmacist</w:t>
      </w:r>
    </w:p>
    <w:p w14:paraId="616A0BB5" w14:textId="0093E238" w:rsidR="00386ED8" w:rsidRDefault="00386ED8" w:rsidP="00386ED8">
      <w:pPr>
        <w:pStyle w:val="BodyCopy"/>
        <w:ind w:left="720"/>
      </w:pPr>
      <w:r>
        <w:t>Manually by Nurse</w:t>
      </w:r>
    </w:p>
    <w:p w14:paraId="3C500ED9" w14:textId="3E22C3F5" w:rsidR="00386ED8" w:rsidRDefault="00386ED8" w:rsidP="00386ED8">
      <w:pPr>
        <w:pStyle w:val="BodyCopy"/>
        <w:ind w:left="720"/>
      </w:pPr>
      <w:r>
        <w:t xml:space="preserve">Manually by Dietitian </w:t>
      </w:r>
    </w:p>
    <w:p w14:paraId="402EE9F5" w14:textId="724977DD" w:rsidR="00386ED8" w:rsidRDefault="00386ED8" w:rsidP="00386ED8">
      <w:pPr>
        <w:pStyle w:val="BodyCopy"/>
        <w:ind w:left="720"/>
      </w:pPr>
      <w:r>
        <w:t xml:space="preserve">Automatically from Previous Records  </w:t>
      </w:r>
    </w:p>
    <w:p w14:paraId="0788609C" w14:textId="15EF03BC" w:rsidR="00386ED8" w:rsidRDefault="00386ED8" w:rsidP="00386ED8">
      <w:pPr>
        <w:pStyle w:val="BodyCopy"/>
        <w:ind w:left="720"/>
      </w:pPr>
    </w:p>
    <w:p w14:paraId="0D6F0C95" w14:textId="5B3052FB" w:rsidR="00386ED8" w:rsidRPr="00386ED8" w:rsidRDefault="00386ED8" w:rsidP="00386ED8">
      <w:pPr>
        <w:pStyle w:val="Header2"/>
      </w:pPr>
      <w:r w:rsidRPr="00386ED8">
        <w:rPr>
          <w:lang w:val="en-US"/>
        </w:rPr>
        <w:t>If yes to question 7, who is responsible for updating and/or checking allergy information in the patient's electronic record?</w:t>
      </w:r>
    </w:p>
    <w:p w14:paraId="67EC5673" w14:textId="4B0C5880" w:rsidR="00386ED8" w:rsidRDefault="00386ED8" w:rsidP="00386ED8">
      <w:pPr>
        <w:pStyle w:val="BodyCopy"/>
        <w:ind w:left="720"/>
        <w:rPr>
          <w:lang w:val="en-US"/>
        </w:rPr>
      </w:pPr>
      <w:r w:rsidRPr="00386ED8">
        <w:rPr>
          <w:lang w:val="en-US"/>
        </w:rPr>
        <w:t xml:space="preserve">Clinicians (e.g., doctors, nurses)  </w:t>
      </w:r>
    </w:p>
    <w:p w14:paraId="33AC1266" w14:textId="2850A4B8" w:rsidR="00386ED8" w:rsidRDefault="00386ED8" w:rsidP="00386ED8">
      <w:pPr>
        <w:pStyle w:val="BodyCopy"/>
        <w:ind w:left="720"/>
        <w:rPr>
          <w:lang w:val="en-US"/>
        </w:rPr>
      </w:pPr>
      <w:r w:rsidRPr="00386ED8">
        <w:rPr>
          <w:lang w:val="en-US"/>
        </w:rPr>
        <w:t xml:space="preserve">Pharmacists  </w:t>
      </w:r>
    </w:p>
    <w:p w14:paraId="38CBDE37" w14:textId="0018C6BD" w:rsidR="00386ED8" w:rsidRDefault="00386ED8" w:rsidP="00386ED8">
      <w:pPr>
        <w:pStyle w:val="BodyCopy"/>
        <w:ind w:left="720"/>
        <w:rPr>
          <w:lang w:val="en-US"/>
        </w:rPr>
      </w:pPr>
    </w:p>
    <w:p w14:paraId="518D0392" w14:textId="02464475" w:rsidR="00386ED8" w:rsidRDefault="00F86049" w:rsidP="00386ED8">
      <w:pPr>
        <w:pStyle w:val="Header2"/>
      </w:pPr>
      <w:r>
        <w:t>How is the allergy information flagged or highlighted in the patient’s records to alert healthcare providers?</w:t>
      </w:r>
    </w:p>
    <w:p w14:paraId="5CBD002A" w14:textId="3F9A1D0F" w:rsidR="00F86049" w:rsidRDefault="00F86049" w:rsidP="00F86049">
      <w:pPr>
        <w:pStyle w:val="BodyCopy"/>
        <w:ind w:left="720"/>
        <w:rPr>
          <w:lang w:val="en-US"/>
        </w:rPr>
      </w:pPr>
      <w:r w:rsidRPr="00F86049">
        <w:rPr>
          <w:lang w:val="en-US"/>
        </w:rPr>
        <w:t xml:space="preserve">Pop-up Alert  </w:t>
      </w:r>
    </w:p>
    <w:p w14:paraId="16599AA6" w14:textId="4A0EB5BC" w:rsidR="00F86049" w:rsidRDefault="00F86049" w:rsidP="00F86049">
      <w:pPr>
        <w:pStyle w:val="BodyCopy"/>
        <w:ind w:left="720"/>
        <w:rPr>
          <w:lang w:val="en-US"/>
        </w:rPr>
      </w:pPr>
      <w:r w:rsidRPr="00F86049">
        <w:rPr>
          <w:lang w:val="en-US"/>
        </w:rPr>
        <w:t xml:space="preserve">Highlighted Text  </w:t>
      </w:r>
    </w:p>
    <w:p w14:paraId="315ECA22" w14:textId="1C7D5637" w:rsidR="00F86049" w:rsidRDefault="00F86049" w:rsidP="00F86049">
      <w:pPr>
        <w:pStyle w:val="BodyCopy"/>
        <w:ind w:left="720"/>
        <w:rPr>
          <w:lang w:val="en-US"/>
        </w:rPr>
      </w:pPr>
    </w:p>
    <w:p w14:paraId="0F6149FC" w14:textId="7FDBC9FC" w:rsidR="00F86049" w:rsidRDefault="00F86049" w:rsidP="00F86049">
      <w:pPr>
        <w:pStyle w:val="Header2"/>
      </w:pPr>
      <w:r w:rsidRPr="00F86049">
        <w:t>What training, if any, is provided to staff on the correct recording of allergies in patient records?</w:t>
      </w:r>
    </w:p>
    <w:p w14:paraId="2DE0BD10" w14:textId="3E0AF643" w:rsidR="00F86049" w:rsidRDefault="00F86049" w:rsidP="00F86049">
      <w:pPr>
        <w:pStyle w:val="BodyCopy"/>
        <w:ind w:left="720"/>
        <w:rPr>
          <w:lang w:val="en-US"/>
        </w:rPr>
      </w:pPr>
      <w:r w:rsidRPr="00F86049">
        <w:rPr>
          <w:lang w:val="en-US"/>
        </w:rPr>
        <w:t xml:space="preserve">Mandatory Training Sessions  </w:t>
      </w:r>
    </w:p>
    <w:p w14:paraId="45964879" w14:textId="31672585" w:rsidR="00F86049" w:rsidRDefault="00F86049" w:rsidP="00F86049">
      <w:pPr>
        <w:pStyle w:val="BodyCopy"/>
        <w:ind w:left="720"/>
        <w:rPr>
          <w:lang w:val="en-US"/>
        </w:rPr>
      </w:pPr>
    </w:p>
    <w:p w14:paraId="5D1737CE" w14:textId="65E79CB6" w:rsidR="00F86049" w:rsidRPr="00F86049" w:rsidRDefault="00F86049" w:rsidP="00F86049">
      <w:pPr>
        <w:pStyle w:val="Header2"/>
      </w:pPr>
      <w:r w:rsidRPr="00F86049">
        <w:rPr>
          <w:lang w:val="en-US"/>
        </w:rPr>
        <w:t>If training is provided on allergy documentation, does it specifically cover different types of allergies in the training materials?</w:t>
      </w:r>
    </w:p>
    <w:p w14:paraId="0173E489" w14:textId="1DCD1172" w:rsidR="00F86049" w:rsidRDefault="001C0F37" w:rsidP="00F86049">
      <w:pPr>
        <w:pStyle w:val="BodyCopy"/>
        <w:ind w:left="720"/>
      </w:pPr>
      <w:r>
        <w:t>Yes</w:t>
      </w:r>
    </w:p>
    <w:p w14:paraId="08A6D7CA" w14:textId="03B11CA1" w:rsidR="00F86049" w:rsidRDefault="00F86049" w:rsidP="00F86049">
      <w:pPr>
        <w:pStyle w:val="BodyCopy"/>
        <w:ind w:left="720"/>
      </w:pPr>
    </w:p>
    <w:p w14:paraId="3CA40177" w14:textId="1C472739" w:rsidR="00F86049" w:rsidRPr="00F86049" w:rsidRDefault="00F86049" w:rsidP="00F86049">
      <w:pPr>
        <w:pStyle w:val="Header2"/>
      </w:pPr>
      <w:r w:rsidRPr="00F86049">
        <w:rPr>
          <w:lang w:val="en-US"/>
        </w:rPr>
        <w:t>Does your Trust have a Local Guideline or Standard Operating Procedure (SOP) in place covering allergy documentation on the EPR?</w:t>
      </w:r>
    </w:p>
    <w:p w14:paraId="70B8832E" w14:textId="35982D34" w:rsidR="00F86049" w:rsidRDefault="001C0F37" w:rsidP="00F86049">
      <w:pPr>
        <w:pStyle w:val="BodyCopy"/>
        <w:ind w:left="720"/>
        <w:rPr>
          <w:lang w:val="en-US"/>
        </w:rPr>
      </w:pPr>
      <w:r>
        <w:rPr>
          <w:lang w:val="en-US"/>
        </w:rPr>
        <w:t>Yes</w:t>
      </w:r>
    </w:p>
    <w:p w14:paraId="6FE48FC9" w14:textId="2E6CFB12" w:rsidR="00F86049" w:rsidRDefault="00F86049" w:rsidP="00F86049">
      <w:pPr>
        <w:pStyle w:val="BodyCopy"/>
        <w:ind w:left="720"/>
        <w:rPr>
          <w:lang w:val="en-US"/>
        </w:rPr>
      </w:pPr>
    </w:p>
    <w:p w14:paraId="25E8AE7E" w14:textId="7DBDB9B9" w:rsidR="00F86049" w:rsidRPr="00F86049" w:rsidRDefault="00F86049" w:rsidP="00F86049">
      <w:pPr>
        <w:pStyle w:val="Header2"/>
      </w:pPr>
      <w:r w:rsidRPr="00F86049">
        <w:rPr>
          <w:lang w:val="en-US"/>
        </w:rPr>
        <w:t>If yes to Question 13, does this guideline/SOP include documentation for allergens below? (Select all that relevant)</w:t>
      </w:r>
    </w:p>
    <w:p w14:paraId="728ADBE6" w14:textId="154BDD8C" w:rsidR="00F86049" w:rsidRDefault="001C0F37" w:rsidP="00F86049">
      <w:pPr>
        <w:pStyle w:val="BodyCopy"/>
        <w:ind w:left="720"/>
      </w:pPr>
      <w:r>
        <w:t>All allergies</w:t>
      </w:r>
    </w:p>
    <w:p w14:paraId="4C0F8A86" w14:textId="0B4211B9" w:rsidR="00F86049" w:rsidRDefault="00F86049" w:rsidP="00F86049">
      <w:pPr>
        <w:pStyle w:val="BodyCopy"/>
        <w:ind w:left="720"/>
      </w:pPr>
    </w:p>
    <w:p w14:paraId="00AE8DEC" w14:textId="41C4A2B0" w:rsidR="00F86049" w:rsidRDefault="00F86049" w:rsidP="00F86049">
      <w:pPr>
        <w:pStyle w:val="Header2"/>
      </w:pPr>
      <w:r>
        <w:t>Does your hospital have access to specialist allergy advice for paediatric patients?</w:t>
      </w:r>
    </w:p>
    <w:p w14:paraId="02B2B801" w14:textId="58FB8344" w:rsidR="00D46F72" w:rsidRDefault="0068024B" w:rsidP="0068024B">
      <w:pPr>
        <w:pStyle w:val="BodyCopy"/>
        <w:ind w:left="720"/>
      </w:pPr>
      <w:r>
        <w:t xml:space="preserve">Yes - </w:t>
      </w:r>
      <w:r w:rsidRPr="0068024B">
        <w:t>We have specialist allergy for children 0-16 at Luton site only but do offer some support and virtual clinics from Bedford site led by Luton consultants</w:t>
      </w:r>
    </w:p>
    <w:p w14:paraId="43E7A8BC" w14:textId="294116C1" w:rsidR="0068024B" w:rsidRDefault="0068024B" w:rsidP="0068024B">
      <w:pPr>
        <w:pStyle w:val="BodyCopy"/>
        <w:ind w:left="720"/>
      </w:pPr>
    </w:p>
    <w:p w14:paraId="4112B784" w14:textId="77777777" w:rsidR="0068024B" w:rsidRPr="0068024B" w:rsidRDefault="0068024B" w:rsidP="0068024B">
      <w:pPr>
        <w:pStyle w:val="BodyCopy"/>
        <w:ind w:left="720"/>
      </w:pPr>
    </w:p>
    <w:p w14:paraId="74513E7C" w14:textId="1D49BA29" w:rsidR="00F86049" w:rsidRDefault="00F86049" w:rsidP="00F86049">
      <w:pPr>
        <w:pStyle w:val="Header2"/>
      </w:pPr>
      <w:r>
        <w:lastRenderedPageBreak/>
        <w:t>Does your hospital have access to specialist allergy advice for adult patients?</w:t>
      </w:r>
    </w:p>
    <w:p w14:paraId="3077686D" w14:textId="152B2B6E" w:rsidR="00D46F72" w:rsidRDefault="0068024B" w:rsidP="00D46F72">
      <w:pPr>
        <w:pStyle w:val="BodyCopy"/>
        <w:ind w:left="720"/>
      </w:pPr>
      <w:r>
        <w:t xml:space="preserve">Yes - </w:t>
      </w:r>
      <w:r w:rsidRPr="0068024B">
        <w:t>If there are skin manife</w:t>
      </w:r>
      <w:r>
        <w:t>stations of the allergy then dermatology</w:t>
      </w:r>
      <w:r w:rsidRPr="0068024B">
        <w:t xml:space="preserve"> can advise on management and onward referrals</w:t>
      </w:r>
      <w:r>
        <w:t>.</w:t>
      </w:r>
      <w:r w:rsidRPr="0068024B">
        <w:rPr>
          <w:color w:val="1F497D"/>
          <w:sz w:val="24"/>
          <w:szCs w:val="24"/>
        </w:rPr>
        <w:t xml:space="preserve"> </w:t>
      </w:r>
      <w:r w:rsidRPr="0068024B">
        <w:t>If the symptoms of allergy are non-cutaneous i.e. pulmonary, BP ch</w:t>
      </w:r>
      <w:r>
        <w:t xml:space="preserve">anges, </w:t>
      </w:r>
      <w:proofErr w:type="spellStart"/>
      <w:r>
        <w:t>etc</w:t>
      </w:r>
      <w:proofErr w:type="spellEnd"/>
      <w:r>
        <w:t xml:space="preserve"> then should be with a</w:t>
      </w:r>
      <w:r w:rsidRPr="0068024B">
        <w:t>llergy service</w:t>
      </w:r>
    </w:p>
    <w:p w14:paraId="3D9EE19A" w14:textId="77777777" w:rsidR="0068024B" w:rsidRDefault="0068024B" w:rsidP="00D46F72">
      <w:pPr>
        <w:pStyle w:val="BodyCopy"/>
        <w:ind w:left="720"/>
      </w:pPr>
    </w:p>
    <w:p w14:paraId="2977444D" w14:textId="7D93BDF7" w:rsidR="00F86049" w:rsidRDefault="00F86049" w:rsidP="00F86049">
      <w:pPr>
        <w:pStyle w:val="Header2"/>
      </w:pPr>
      <w:r>
        <w:t>Does the incident reporting platform have a specific category for recording food or other non-drug allergy incidents?</w:t>
      </w:r>
    </w:p>
    <w:p w14:paraId="27EBA8AA" w14:textId="5ACD8646" w:rsidR="00F86049" w:rsidRDefault="004609E7" w:rsidP="00F86049">
      <w:pPr>
        <w:pStyle w:val="BodyCopy"/>
        <w:ind w:left="720"/>
        <w:rPr>
          <w:lang w:val="en-US"/>
        </w:rPr>
      </w:pPr>
      <w:r>
        <w:rPr>
          <w:lang w:val="en-US"/>
        </w:rPr>
        <w:t>No</w:t>
      </w:r>
      <w:bookmarkStart w:id="0" w:name="_GoBack"/>
      <w:bookmarkEnd w:id="0"/>
    </w:p>
    <w:p w14:paraId="5F78C6F3" w14:textId="77777777" w:rsidR="00C40E96" w:rsidRDefault="00C40E96" w:rsidP="00F86049">
      <w:pPr>
        <w:pStyle w:val="BodyCopy"/>
        <w:ind w:left="720"/>
        <w:rPr>
          <w:lang w:val="en-US"/>
        </w:rPr>
      </w:pPr>
    </w:p>
    <w:p w14:paraId="282DF1E0" w14:textId="643A3449" w:rsidR="00F86049" w:rsidRDefault="00F86049" w:rsidP="00F86049">
      <w:pPr>
        <w:pStyle w:val="Header2"/>
      </w:pPr>
      <w:r>
        <w:t>In the last 10 years, has your Trust recorded any incidents where a patient was administered a food, drug, or other substance (e.g., latex) they were known to be allergic to?</w:t>
      </w:r>
    </w:p>
    <w:p w14:paraId="27F4BDDF" w14:textId="1B0A85F8" w:rsidR="00F86049" w:rsidRDefault="00F86049" w:rsidP="00F86049">
      <w:pPr>
        <w:pStyle w:val="BodyCopy"/>
        <w:ind w:left="720"/>
      </w:pPr>
      <w:r>
        <w:t xml:space="preserve">Yes </w:t>
      </w:r>
    </w:p>
    <w:p w14:paraId="7DC23C94" w14:textId="1F9AF087" w:rsidR="00F86049" w:rsidRDefault="00F86049" w:rsidP="00F86049">
      <w:pPr>
        <w:pStyle w:val="BodyCopy"/>
        <w:ind w:left="720"/>
      </w:pPr>
    </w:p>
    <w:p w14:paraId="160A4123" w14:textId="3115E4DA" w:rsidR="00F86049" w:rsidRPr="00F86049" w:rsidRDefault="00F86049" w:rsidP="00F86049">
      <w:pPr>
        <w:pStyle w:val="Header2"/>
      </w:pPr>
      <w:r w:rsidRPr="00F86049">
        <w:rPr>
          <w:lang w:val="en-US"/>
        </w:rPr>
        <w:t>If yes to question 18, how many such incidents have been reported in the last 10 years?</w:t>
      </w:r>
    </w:p>
    <w:p w14:paraId="2FF93F69" w14:textId="78B26507" w:rsidR="00F86049" w:rsidRDefault="00BF72A1" w:rsidP="00F86049">
      <w:pPr>
        <w:pStyle w:val="BodyCopy"/>
        <w:ind w:left="720"/>
        <w:rPr>
          <w:lang w:val="en-US"/>
        </w:rPr>
      </w:pPr>
      <w:r>
        <w:rPr>
          <w:lang w:val="en-US"/>
        </w:rPr>
        <w:t>175</w:t>
      </w:r>
    </w:p>
    <w:p w14:paraId="47387A3F" w14:textId="5CB68A97" w:rsidR="00F86049" w:rsidRDefault="00F86049" w:rsidP="00F86049">
      <w:pPr>
        <w:pStyle w:val="BodyCopy"/>
        <w:ind w:left="720"/>
        <w:rPr>
          <w:lang w:val="en-US"/>
        </w:rPr>
      </w:pPr>
    </w:p>
    <w:p w14:paraId="61EFBC8A" w14:textId="69ADD026" w:rsidR="00F86049" w:rsidRPr="00F86049" w:rsidRDefault="00F86049" w:rsidP="00F86049">
      <w:pPr>
        <w:pStyle w:val="Header2"/>
      </w:pPr>
      <w:r w:rsidRPr="00F86049">
        <w:rPr>
          <w:lang w:val="en-US"/>
        </w:rPr>
        <w:t>If yes to question 18, please indicate the number of incidents for each category</w:t>
      </w:r>
    </w:p>
    <w:tbl>
      <w:tblPr>
        <w:tblStyle w:val="TableGrid"/>
        <w:tblW w:w="8640" w:type="dxa"/>
        <w:tblLook w:val="04A0" w:firstRow="1" w:lastRow="0" w:firstColumn="1" w:lastColumn="0" w:noHBand="0" w:noVBand="1"/>
      </w:tblPr>
      <w:tblGrid>
        <w:gridCol w:w="5020"/>
        <w:gridCol w:w="3620"/>
      </w:tblGrid>
      <w:tr w:rsidR="00BF72A1" w:rsidRPr="00BF72A1" w14:paraId="2F7AF4FB" w14:textId="77777777" w:rsidTr="00D95868">
        <w:trPr>
          <w:trHeight w:val="315"/>
        </w:trPr>
        <w:tc>
          <w:tcPr>
            <w:tcW w:w="5020" w:type="dxa"/>
            <w:noWrap/>
            <w:hideMark/>
          </w:tcPr>
          <w:p w14:paraId="4CC10FAC" w14:textId="77777777" w:rsidR="00BF72A1" w:rsidRPr="00BF72A1" w:rsidRDefault="00BF72A1" w:rsidP="00BF72A1">
            <w:pPr>
              <w:pStyle w:val="BodyCopy"/>
            </w:pPr>
            <w:r w:rsidRPr="00BF72A1">
              <w:t>Medication/drug incident</w:t>
            </w:r>
          </w:p>
        </w:tc>
        <w:tc>
          <w:tcPr>
            <w:tcW w:w="3620" w:type="dxa"/>
            <w:noWrap/>
            <w:hideMark/>
          </w:tcPr>
          <w:p w14:paraId="25830C48" w14:textId="77777777" w:rsidR="00BF72A1" w:rsidRPr="00BF72A1" w:rsidRDefault="00BF72A1" w:rsidP="00BF72A1">
            <w:pPr>
              <w:pStyle w:val="BodyCopy"/>
            </w:pPr>
            <w:r w:rsidRPr="00BF72A1">
              <w:t>114</w:t>
            </w:r>
          </w:p>
        </w:tc>
      </w:tr>
      <w:tr w:rsidR="00BF72A1" w:rsidRPr="00BF72A1" w14:paraId="69EE65C6" w14:textId="77777777" w:rsidTr="00D95868">
        <w:trPr>
          <w:trHeight w:val="315"/>
        </w:trPr>
        <w:tc>
          <w:tcPr>
            <w:tcW w:w="5020" w:type="dxa"/>
            <w:noWrap/>
            <w:hideMark/>
          </w:tcPr>
          <w:p w14:paraId="1B151E52" w14:textId="77777777" w:rsidR="00BF72A1" w:rsidRPr="00BF72A1" w:rsidRDefault="00BF72A1" w:rsidP="00BF72A1">
            <w:pPr>
              <w:pStyle w:val="BodyCopy"/>
            </w:pPr>
            <w:r w:rsidRPr="00BF72A1">
              <w:t>Medication incidents</w:t>
            </w:r>
          </w:p>
        </w:tc>
        <w:tc>
          <w:tcPr>
            <w:tcW w:w="3620" w:type="dxa"/>
            <w:noWrap/>
            <w:hideMark/>
          </w:tcPr>
          <w:p w14:paraId="1439012A" w14:textId="77777777" w:rsidR="00BF72A1" w:rsidRPr="00BF72A1" w:rsidRDefault="00BF72A1" w:rsidP="00BF72A1">
            <w:pPr>
              <w:pStyle w:val="BodyCopy"/>
            </w:pPr>
            <w:r w:rsidRPr="00BF72A1">
              <w:t>33</w:t>
            </w:r>
          </w:p>
        </w:tc>
      </w:tr>
      <w:tr w:rsidR="00BF72A1" w:rsidRPr="00BF72A1" w14:paraId="4565E185" w14:textId="77777777" w:rsidTr="00D95868">
        <w:trPr>
          <w:trHeight w:val="315"/>
        </w:trPr>
        <w:tc>
          <w:tcPr>
            <w:tcW w:w="5020" w:type="dxa"/>
            <w:noWrap/>
            <w:hideMark/>
          </w:tcPr>
          <w:p w14:paraId="79C33BA3" w14:textId="77777777" w:rsidR="00BF72A1" w:rsidRPr="00BF72A1" w:rsidRDefault="00BF72A1" w:rsidP="00BF72A1">
            <w:pPr>
              <w:pStyle w:val="BodyCopy"/>
            </w:pPr>
            <w:r w:rsidRPr="00BF72A1">
              <w:t>Treatment</w:t>
            </w:r>
          </w:p>
        </w:tc>
        <w:tc>
          <w:tcPr>
            <w:tcW w:w="3620" w:type="dxa"/>
            <w:noWrap/>
            <w:hideMark/>
          </w:tcPr>
          <w:p w14:paraId="51D3CCD5" w14:textId="77777777" w:rsidR="00BF72A1" w:rsidRPr="00BF72A1" w:rsidRDefault="00BF72A1" w:rsidP="00BF72A1">
            <w:pPr>
              <w:pStyle w:val="BodyCopy"/>
            </w:pPr>
            <w:r w:rsidRPr="00BF72A1">
              <w:t>6</w:t>
            </w:r>
          </w:p>
        </w:tc>
      </w:tr>
      <w:tr w:rsidR="00BF72A1" w:rsidRPr="00BF72A1" w14:paraId="1777A295" w14:textId="77777777" w:rsidTr="00D95868">
        <w:trPr>
          <w:trHeight w:val="315"/>
        </w:trPr>
        <w:tc>
          <w:tcPr>
            <w:tcW w:w="5020" w:type="dxa"/>
            <w:noWrap/>
            <w:hideMark/>
          </w:tcPr>
          <w:p w14:paraId="7089727F" w14:textId="77777777" w:rsidR="00BF72A1" w:rsidRPr="00BF72A1" w:rsidRDefault="00BF72A1" w:rsidP="00BF72A1">
            <w:pPr>
              <w:pStyle w:val="BodyCopy"/>
            </w:pPr>
            <w:r w:rsidRPr="00BF72A1">
              <w:t>Patient documentation</w:t>
            </w:r>
          </w:p>
        </w:tc>
        <w:tc>
          <w:tcPr>
            <w:tcW w:w="3620" w:type="dxa"/>
            <w:noWrap/>
            <w:hideMark/>
          </w:tcPr>
          <w:p w14:paraId="63FA6167" w14:textId="23B01EAE" w:rsidR="00BF72A1" w:rsidRPr="00BF72A1" w:rsidRDefault="00BF72A1" w:rsidP="00BF72A1">
            <w:pPr>
              <w:pStyle w:val="BodyCopy"/>
            </w:pPr>
            <w:r>
              <w:t>1-5</w:t>
            </w:r>
          </w:p>
        </w:tc>
      </w:tr>
      <w:tr w:rsidR="00BF72A1" w:rsidRPr="00BF72A1" w14:paraId="4B7AD789" w14:textId="77777777" w:rsidTr="00D95868">
        <w:trPr>
          <w:trHeight w:val="315"/>
        </w:trPr>
        <w:tc>
          <w:tcPr>
            <w:tcW w:w="5020" w:type="dxa"/>
            <w:noWrap/>
            <w:hideMark/>
          </w:tcPr>
          <w:p w14:paraId="63A4F2C3" w14:textId="77777777" w:rsidR="00BF72A1" w:rsidRPr="00BF72A1" w:rsidRDefault="00BF72A1" w:rsidP="00BF72A1">
            <w:pPr>
              <w:pStyle w:val="BodyCopy"/>
            </w:pPr>
            <w:r w:rsidRPr="00BF72A1">
              <w:t>Communication</w:t>
            </w:r>
          </w:p>
        </w:tc>
        <w:tc>
          <w:tcPr>
            <w:tcW w:w="3620" w:type="dxa"/>
            <w:noWrap/>
            <w:hideMark/>
          </w:tcPr>
          <w:p w14:paraId="4A020B5D" w14:textId="001D6C13" w:rsidR="00BF72A1" w:rsidRPr="00BF72A1" w:rsidRDefault="00BF72A1" w:rsidP="00BF72A1">
            <w:pPr>
              <w:pStyle w:val="BodyCopy"/>
            </w:pPr>
            <w:r>
              <w:t>1-5</w:t>
            </w:r>
          </w:p>
        </w:tc>
      </w:tr>
      <w:tr w:rsidR="00BF72A1" w:rsidRPr="00BF72A1" w14:paraId="28827F14" w14:textId="77777777" w:rsidTr="00D95868">
        <w:trPr>
          <w:trHeight w:val="315"/>
        </w:trPr>
        <w:tc>
          <w:tcPr>
            <w:tcW w:w="5020" w:type="dxa"/>
            <w:noWrap/>
            <w:hideMark/>
          </w:tcPr>
          <w:p w14:paraId="42AB7A10" w14:textId="77777777" w:rsidR="00BF72A1" w:rsidRPr="00BF72A1" w:rsidRDefault="00BF72A1" w:rsidP="00BF72A1">
            <w:pPr>
              <w:pStyle w:val="BodyCopy"/>
            </w:pPr>
            <w:r w:rsidRPr="00BF72A1">
              <w:t>Other Clinical Events</w:t>
            </w:r>
          </w:p>
        </w:tc>
        <w:tc>
          <w:tcPr>
            <w:tcW w:w="3620" w:type="dxa"/>
            <w:noWrap/>
            <w:hideMark/>
          </w:tcPr>
          <w:p w14:paraId="477682BE" w14:textId="2FCDC293" w:rsidR="00BF72A1" w:rsidRPr="00BF72A1" w:rsidRDefault="00BF72A1" w:rsidP="00BF72A1">
            <w:pPr>
              <w:pStyle w:val="BodyCopy"/>
            </w:pPr>
            <w:r>
              <w:t>1-5</w:t>
            </w:r>
          </w:p>
        </w:tc>
      </w:tr>
      <w:tr w:rsidR="00BF72A1" w:rsidRPr="00BF72A1" w14:paraId="3613FE9C" w14:textId="77777777" w:rsidTr="00D95868">
        <w:trPr>
          <w:trHeight w:val="315"/>
        </w:trPr>
        <w:tc>
          <w:tcPr>
            <w:tcW w:w="5020" w:type="dxa"/>
            <w:noWrap/>
            <w:hideMark/>
          </w:tcPr>
          <w:p w14:paraId="3151E3C1" w14:textId="77777777" w:rsidR="00BF72A1" w:rsidRPr="00BF72A1" w:rsidRDefault="00BF72A1" w:rsidP="00BF72A1">
            <w:pPr>
              <w:pStyle w:val="BodyCopy"/>
            </w:pPr>
            <w:r w:rsidRPr="00BF72A1">
              <w:t>Treatment / Procedure</w:t>
            </w:r>
          </w:p>
        </w:tc>
        <w:tc>
          <w:tcPr>
            <w:tcW w:w="3620" w:type="dxa"/>
            <w:noWrap/>
            <w:hideMark/>
          </w:tcPr>
          <w:p w14:paraId="2D9B3383" w14:textId="32DDF3C6" w:rsidR="00BF72A1" w:rsidRPr="00BF72A1" w:rsidRDefault="00BF72A1" w:rsidP="00BF72A1">
            <w:pPr>
              <w:pStyle w:val="BodyCopy"/>
            </w:pPr>
            <w:r>
              <w:t>1-5</w:t>
            </w:r>
          </w:p>
        </w:tc>
      </w:tr>
      <w:tr w:rsidR="00BF72A1" w:rsidRPr="00BF72A1" w14:paraId="06ED3D69" w14:textId="77777777" w:rsidTr="00D95868">
        <w:trPr>
          <w:trHeight w:val="315"/>
        </w:trPr>
        <w:tc>
          <w:tcPr>
            <w:tcW w:w="5020" w:type="dxa"/>
            <w:noWrap/>
            <w:hideMark/>
          </w:tcPr>
          <w:p w14:paraId="381B6E3B" w14:textId="77777777" w:rsidR="00BF72A1" w:rsidRPr="00BF72A1" w:rsidRDefault="00BF72A1" w:rsidP="00BF72A1">
            <w:pPr>
              <w:pStyle w:val="BodyCopy"/>
            </w:pPr>
            <w:r w:rsidRPr="00BF72A1">
              <w:t>Devices / Equipment - Medical</w:t>
            </w:r>
          </w:p>
        </w:tc>
        <w:tc>
          <w:tcPr>
            <w:tcW w:w="3620" w:type="dxa"/>
            <w:noWrap/>
            <w:hideMark/>
          </w:tcPr>
          <w:p w14:paraId="0F6092D2" w14:textId="2EB911A5" w:rsidR="00BF72A1" w:rsidRPr="00BF72A1" w:rsidRDefault="00BF72A1" w:rsidP="00BF72A1">
            <w:pPr>
              <w:pStyle w:val="BodyCopy"/>
            </w:pPr>
            <w:r>
              <w:t>1-5</w:t>
            </w:r>
          </w:p>
        </w:tc>
      </w:tr>
      <w:tr w:rsidR="00BF72A1" w:rsidRPr="00BF72A1" w14:paraId="1BC45D1D" w14:textId="77777777" w:rsidTr="00D95868">
        <w:trPr>
          <w:trHeight w:val="315"/>
        </w:trPr>
        <w:tc>
          <w:tcPr>
            <w:tcW w:w="5020" w:type="dxa"/>
            <w:noWrap/>
            <w:hideMark/>
          </w:tcPr>
          <w:p w14:paraId="5659A4AF" w14:textId="77777777" w:rsidR="00BF72A1" w:rsidRPr="00BF72A1" w:rsidRDefault="00BF72A1" w:rsidP="00BF72A1">
            <w:pPr>
              <w:pStyle w:val="BodyCopy"/>
            </w:pPr>
            <w:r w:rsidRPr="00BF72A1">
              <w:t>Accidental Injury or Personal Accident (incl. Falls)</w:t>
            </w:r>
          </w:p>
        </w:tc>
        <w:tc>
          <w:tcPr>
            <w:tcW w:w="3620" w:type="dxa"/>
            <w:noWrap/>
            <w:hideMark/>
          </w:tcPr>
          <w:p w14:paraId="480FA89D" w14:textId="671C0D2E" w:rsidR="00BF72A1" w:rsidRPr="00BF72A1" w:rsidRDefault="00BF72A1" w:rsidP="00BF72A1">
            <w:pPr>
              <w:pStyle w:val="BodyCopy"/>
            </w:pPr>
            <w:r>
              <w:t>1-5</w:t>
            </w:r>
          </w:p>
        </w:tc>
      </w:tr>
      <w:tr w:rsidR="00BF72A1" w:rsidRPr="00BF72A1" w14:paraId="3DC51824" w14:textId="77777777" w:rsidTr="00D95868">
        <w:trPr>
          <w:trHeight w:val="315"/>
        </w:trPr>
        <w:tc>
          <w:tcPr>
            <w:tcW w:w="5020" w:type="dxa"/>
            <w:noWrap/>
            <w:hideMark/>
          </w:tcPr>
          <w:p w14:paraId="5734DF5A" w14:textId="77777777" w:rsidR="00BF72A1" w:rsidRPr="00BF72A1" w:rsidRDefault="00BF72A1" w:rsidP="00BF72A1">
            <w:pPr>
              <w:pStyle w:val="BodyCopy"/>
            </w:pPr>
            <w:r w:rsidRPr="00BF72A1">
              <w:t>Accidents and Injuries</w:t>
            </w:r>
          </w:p>
        </w:tc>
        <w:tc>
          <w:tcPr>
            <w:tcW w:w="3620" w:type="dxa"/>
            <w:noWrap/>
            <w:hideMark/>
          </w:tcPr>
          <w:p w14:paraId="226953EB" w14:textId="7F7F7707" w:rsidR="00BF72A1" w:rsidRPr="00BF72A1" w:rsidRDefault="00BF72A1" w:rsidP="00BF72A1">
            <w:pPr>
              <w:pStyle w:val="BodyCopy"/>
            </w:pPr>
            <w:r>
              <w:t>1-5</w:t>
            </w:r>
          </w:p>
        </w:tc>
      </w:tr>
      <w:tr w:rsidR="00BF72A1" w:rsidRPr="00BF72A1" w14:paraId="77DD6DDE" w14:textId="77777777" w:rsidTr="00D95868">
        <w:trPr>
          <w:trHeight w:val="315"/>
        </w:trPr>
        <w:tc>
          <w:tcPr>
            <w:tcW w:w="5020" w:type="dxa"/>
            <w:noWrap/>
            <w:hideMark/>
          </w:tcPr>
          <w:p w14:paraId="4D3BF8A4" w14:textId="77777777" w:rsidR="00BF72A1" w:rsidRPr="00BF72A1" w:rsidRDefault="00BF72A1" w:rsidP="00BF72A1">
            <w:pPr>
              <w:pStyle w:val="BodyCopy"/>
            </w:pPr>
            <w:r w:rsidRPr="00BF72A1">
              <w:t>Nutrition Incident</w:t>
            </w:r>
          </w:p>
        </w:tc>
        <w:tc>
          <w:tcPr>
            <w:tcW w:w="3620" w:type="dxa"/>
            <w:noWrap/>
            <w:hideMark/>
          </w:tcPr>
          <w:p w14:paraId="10BE8412" w14:textId="0542ED65" w:rsidR="00BF72A1" w:rsidRPr="00BF72A1" w:rsidRDefault="00BF72A1" w:rsidP="00BF72A1">
            <w:pPr>
              <w:pStyle w:val="BodyCopy"/>
            </w:pPr>
            <w:r w:rsidRPr="00BF72A1">
              <w:t>1</w:t>
            </w:r>
            <w:r>
              <w:t>-5</w:t>
            </w:r>
          </w:p>
        </w:tc>
      </w:tr>
      <w:tr w:rsidR="00BF72A1" w:rsidRPr="00BF72A1" w14:paraId="67210348" w14:textId="77777777" w:rsidTr="00D95868">
        <w:trPr>
          <w:trHeight w:val="315"/>
        </w:trPr>
        <w:tc>
          <w:tcPr>
            <w:tcW w:w="5020" w:type="dxa"/>
            <w:noWrap/>
            <w:hideMark/>
          </w:tcPr>
          <w:p w14:paraId="04CCDADC" w14:textId="77777777" w:rsidR="00BF72A1" w:rsidRPr="00BF72A1" w:rsidRDefault="00BF72A1" w:rsidP="00BF72A1">
            <w:pPr>
              <w:pStyle w:val="BodyCopy"/>
            </w:pPr>
            <w:r w:rsidRPr="00BF72A1">
              <w:t>Failure to follow guidelines/procedure</w:t>
            </w:r>
          </w:p>
        </w:tc>
        <w:tc>
          <w:tcPr>
            <w:tcW w:w="3620" w:type="dxa"/>
            <w:noWrap/>
            <w:hideMark/>
          </w:tcPr>
          <w:p w14:paraId="41F4CB1E" w14:textId="7308FB55" w:rsidR="00BF72A1" w:rsidRPr="00BF72A1" w:rsidRDefault="00BF72A1" w:rsidP="00BF72A1">
            <w:pPr>
              <w:pStyle w:val="BodyCopy"/>
            </w:pPr>
            <w:r w:rsidRPr="00BF72A1">
              <w:t>1</w:t>
            </w:r>
            <w:r>
              <w:t>-5</w:t>
            </w:r>
          </w:p>
        </w:tc>
      </w:tr>
      <w:tr w:rsidR="00BF72A1" w:rsidRPr="00BF72A1" w14:paraId="1CC3D2F0" w14:textId="77777777" w:rsidTr="00D95868">
        <w:trPr>
          <w:trHeight w:val="315"/>
        </w:trPr>
        <w:tc>
          <w:tcPr>
            <w:tcW w:w="5020" w:type="dxa"/>
            <w:noWrap/>
            <w:hideMark/>
          </w:tcPr>
          <w:p w14:paraId="7887C2A3" w14:textId="77777777" w:rsidR="00BF72A1" w:rsidRPr="00BF72A1" w:rsidRDefault="00BF72A1" w:rsidP="00BF72A1">
            <w:pPr>
              <w:pStyle w:val="BodyCopy"/>
            </w:pPr>
            <w:r w:rsidRPr="00BF72A1">
              <w:lastRenderedPageBreak/>
              <w:t>Theatre/operations</w:t>
            </w:r>
          </w:p>
        </w:tc>
        <w:tc>
          <w:tcPr>
            <w:tcW w:w="3620" w:type="dxa"/>
            <w:noWrap/>
            <w:hideMark/>
          </w:tcPr>
          <w:p w14:paraId="0B42CD1F" w14:textId="7EDC2779" w:rsidR="00BF72A1" w:rsidRPr="00BF72A1" w:rsidRDefault="00BF72A1" w:rsidP="00BF72A1">
            <w:pPr>
              <w:pStyle w:val="BodyCopy"/>
            </w:pPr>
            <w:r w:rsidRPr="00BF72A1">
              <w:t>1</w:t>
            </w:r>
            <w:r>
              <w:t>-5</w:t>
            </w:r>
          </w:p>
        </w:tc>
      </w:tr>
      <w:tr w:rsidR="00BF72A1" w:rsidRPr="00BF72A1" w14:paraId="5167FF89" w14:textId="77777777" w:rsidTr="00D95868">
        <w:trPr>
          <w:trHeight w:val="315"/>
        </w:trPr>
        <w:tc>
          <w:tcPr>
            <w:tcW w:w="5020" w:type="dxa"/>
            <w:noWrap/>
            <w:hideMark/>
          </w:tcPr>
          <w:p w14:paraId="1F800F44" w14:textId="77777777" w:rsidR="00BF72A1" w:rsidRPr="00BF72A1" w:rsidRDefault="00BF72A1" w:rsidP="00BF72A1">
            <w:pPr>
              <w:pStyle w:val="BodyCopy"/>
            </w:pPr>
            <w:r w:rsidRPr="00BF72A1">
              <w:t>Other Adverse Event</w:t>
            </w:r>
          </w:p>
        </w:tc>
        <w:tc>
          <w:tcPr>
            <w:tcW w:w="3620" w:type="dxa"/>
            <w:noWrap/>
            <w:hideMark/>
          </w:tcPr>
          <w:p w14:paraId="0ED66186" w14:textId="52BA7CB4" w:rsidR="00BF72A1" w:rsidRPr="00BF72A1" w:rsidRDefault="00BF72A1" w:rsidP="00BF72A1">
            <w:pPr>
              <w:pStyle w:val="BodyCopy"/>
            </w:pPr>
            <w:r w:rsidRPr="00BF72A1">
              <w:t>1</w:t>
            </w:r>
            <w:r>
              <w:t>-5</w:t>
            </w:r>
          </w:p>
        </w:tc>
      </w:tr>
      <w:tr w:rsidR="00BF72A1" w:rsidRPr="00BF72A1" w14:paraId="59D9162C" w14:textId="77777777" w:rsidTr="00D95868">
        <w:trPr>
          <w:trHeight w:val="315"/>
        </w:trPr>
        <w:tc>
          <w:tcPr>
            <w:tcW w:w="5020" w:type="dxa"/>
            <w:noWrap/>
            <w:hideMark/>
          </w:tcPr>
          <w:p w14:paraId="1DC30AE8" w14:textId="77777777" w:rsidR="00BF72A1" w:rsidRPr="00BF72A1" w:rsidRDefault="00BF72A1" w:rsidP="00BF72A1">
            <w:pPr>
              <w:pStyle w:val="BodyCopy"/>
            </w:pPr>
            <w:r w:rsidRPr="00BF72A1">
              <w:t>Clinical Procedure Events</w:t>
            </w:r>
          </w:p>
        </w:tc>
        <w:tc>
          <w:tcPr>
            <w:tcW w:w="3620" w:type="dxa"/>
            <w:noWrap/>
            <w:hideMark/>
          </w:tcPr>
          <w:p w14:paraId="5E861B7B" w14:textId="0B0FA6FE" w:rsidR="00BF72A1" w:rsidRPr="00BF72A1" w:rsidRDefault="00BF72A1" w:rsidP="00BF72A1">
            <w:pPr>
              <w:pStyle w:val="BodyCopy"/>
            </w:pPr>
            <w:r w:rsidRPr="00BF72A1">
              <w:t>1</w:t>
            </w:r>
            <w:r>
              <w:t>-5</w:t>
            </w:r>
          </w:p>
        </w:tc>
      </w:tr>
      <w:tr w:rsidR="00BF72A1" w:rsidRPr="00BF72A1" w14:paraId="21DFBDA5" w14:textId="77777777" w:rsidTr="00D95868">
        <w:trPr>
          <w:trHeight w:val="315"/>
        </w:trPr>
        <w:tc>
          <w:tcPr>
            <w:tcW w:w="5020" w:type="dxa"/>
            <w:noWrap/>
            <w:hideMark/>
          </w:tcPr>
          <w:p w14:paraId="783483AD" w14:textId="77777777" w:rsidR="00BF72A1" w:rsidRPr="00BF72A1" w:rsidRDefault="00BF72A1" w:rsidP="00BF72A1">
            <w:pPr>
              <w:pStyle w:val="BodyCopy"/>
            </w:pPr>
            <w:r w:rsidRPr="00BF72A1">
              <w:t xml:space="preserve">Maternity &amp; </w:t>
            </w:r>
            <w:proofErr w:type="spellStart"/>
            <w:r w:rsidRPr="00BF72A1">
              <w:t>Gynae</w:t>
            </w:r>
            <w:proofErr w:type="spellEnd"/>
            <w:r w:rsidRPr="00BF72A1">
              <w:t xml:space="preserve"> complications</w:t>
            </w:r>
          </w:p>
        </w:tc>
        <w:tc>
          <w:tcPr>
            <w:tcW w:w="3620" w:type="dxa"/>
            <w:noWrap/>
            <w:hideMark/>
          </w:tcPr>
          <w:p w14:paraId="11AC810E" w14:textId="1D4C99F3" w:rsidR="00BF72A1" w:rsidRPr="00BF72A1" w:rsidRDefault="00BF72A1" w:rsidP="00BF72A1">
            <w:pPr>
              <w:pStyle w:val="BodyCopy"/>
            </w:pPr>
            <w:r w:rsidRPr="00BF72A1">
              <w:t>1</w:t>
            </w:r>
            <w:r>
              <w:t>-5</w:t>
            </w:r>
          </w:p>
        </w:tc>
      </w:tr>
      <w:tr w:rsidR="00BF72A1" w:rsidRPr="00BF72A1" w14:paraId="319801C1" w14:textId="77777777" w:rsidTr="00D95868">
        <w:trPr>
          <w:trHeight w:val="315"/>
        </w:trPr>
        <w:tc>
          <w:tcPr>
            <w:tcW w:w="5020" w:type="dxa"/>
            <w:noWrap/>
            <w:hideMark/>
          </w:tcPr>
          <w:p w14:paraId="1F7B2854" w14:textId="77777777" w:rsidR="00BF72A1" w:rsidRPr="00BF72A1" w:rsidRDefault="00BF72A1" w:rsidP="00BF72A1">
            <w:pPr>
              <w:pStyle w:val="BodyCopy"/>
            </w:pPr>
            <w:r w:rsidRPr="00BF72A1">
              <w:t>Maternity care</w:t>
            </w:r>
          </w:p>
        </w:tc>
        <w:tc>
          <w:tcPr>
            <w:tcW w:w="3620" w:type="dxa"/>
            <w:noWrap/>
            <w:hideMark/>
          </w:tcPr>
          <w:p w14:paraId="52C6D9A2" w14:textId="7D11D4A4" w:rsidR="00BF72A1" w:rsidRPr="00BF72A1" w:rsidRDefault="00BF72A1" w:rsidP="00BF72A1">
            <w:pPr>
              <w:pStyle w:val="BodyCopy"/>
            </w:pPr>
            <w:r w:rsidRPr="00BF72A1">
              <w:t>1</w:t>
            </w:r>
            <w:r>
              <w:t>-5</w:t>
            </w:r>
          </w:p>
        </w:tc>
      </w:tr>
    </w:tbl>
    <w:p w14:paraId="3BD88E8F" w14:textId="7DE1D9E3" w:rsidR="00F86049" w:rsidRDefault="00F86049" w:rsidP="00F86049">
      <w:pPr>
        <w:pStyle w:val="BodyCopy"/>
        <w:ind w:left="720"/>
        <w:rPr>
          <w:lang w:val="en-US"/>
        </w:rPr>
      </w:pPr>
    </w:p>
    <w:p w14:paraId="5C70E6C7" w14:textId="7C5CDA91" w:rsidR="00F86049" w:rsidRPr="00855485" w:rsidRDefault="00F86049" w:rsidP="00F86049">
      <w:pPr>
        <w:pStyle w:val="Header2"/>
      </w:pPr>
      <w:r w:rsidRPr="00F86049">
        <w:rPr>
          <w:lang w:val="en-US"/>
        </w:rPr>
        <w:t>Considering the start date of your EPR system, how many years' worth of incident data have you been able to search for this survey? Ideally, up to 10 years. (e.g. 2014 - 2024)</w:t>
      </w:r>
    </w:p>
    <w:p w14:paraId="1139D98D" w14:textId="5C1A35A9" w:rsidR="00855485" w:rsidRDefault="00855485" w:rsidP="00855485">
      <w:pPr>
        <w:pStyle w:val="BodyCopy"/>
        <w:ind w:left="720"/>
        <w:rPr>
          <w:lang w:val="en-US"/>
        </w:rPr>
      </w:pPr>
      <w:r>
        <w:rPr>
          <w:lang w:val="en-US"/>
        </w:rPr>
        <w:t>Unable to pull data</w:t>
      </w:r>
    </w:p>
    <w:p w14:paraId="2044B5C9" w14:textId="77777777" w:rsidR="00855485" w:rsidRPr="00F86049" w:rsidRDefault="00855485" w:rsidP="00855485">
      <w:pPr>
        <w:pStyle w:val="Header2"/>
        <w:numPr>
          <w:ilvl w:val="0"/>
          <w:numId w:val="0"/>
        </w:numPr>
        <w:ind w:left="720" w:hanging="720"/>
      </w:pPr>
    </w:p>
    <w:p w14:paraId="63FFC177" w14:textId="759C8760" w:rsidR="00F86049" w:rsidRPr="00855485" w:rsidRDefault="00F86049" w:rsidP="00F86049">
      <w:pPr>
        <w:pStyle w:val="Header2"/>
      </w:pPr>
      <w:r w:rsidRPr="00F86049">
        <w:rPr>
          <w:lang w:val="en-US"/>
        </w:rPr>
        <w:t>For reported DRUG ALLERGY incidents, what are the drugs involved, age group (≤17 or &gt;17 years), and level of harm (no harm, low harm, moderate harm, severe harm or death), listing up to 10 cases prioritized by severity of harm, followed by the most recent incidents?</w:t>
      </w:r>
      <w:r w:rsidRPr="00F86049">
        <w:rPr>
          <w:lang w:val="en-US"/>
        </w:rPr>
        <w:br/>
        <w:t>Please indicate the total cases below if more than 10 cases were reported.</w:t>
      </w:r>
    </w:p>
    <w:p w14:paraId="14C5E230" w14:textId="77777777" w:rsidR="00855485" w:rsidRDefault="00855485" w:rsidP="00855485">
      <w:pPr>
        <w:pStyle w:val="BodyCopy"/>
        <w:ind w:left="720"/>
        <w:rPr>
          <w:lang w:val="en-US"/>
        </w:rPr>
      </w:pPr>
      <w:r>
        <w:rPr>
          <w:lang w:val="en-US"/>
        </w:rPr>
        <w:t>Unable to pull data</w:t>
      </w:r>
    </w:p>
    <w:p w14:paraId="63321E6B" w14:textId="2C54B6B0" w:rsidR="00855485" w:rsidRPr="00F86049" w:rsidRDefault="00855485" w:rsidP="00855485">
      <w:pPr>
        <w:pStyle w:val="Header2"/>
        <w:numPr>
          <w:ilvl w:val="0"/>
          <w:numId w:val="0"/>
        </w:numPr>
      </w:pPr>
    </w:p>
    <w:p w14:paraId="55FD2DB2" w14:textId="48F137EF" w:rsidR="00F86049" w:rsidRPr="00855485" w:rsidRDefault="00F86049" w:rsidP="00F86049">
      <w:pPr>
        <w:pStyle w:val="Header2"/>
      </w:pPr>
      <w:r w:rsidRPr="00F86049">
        <w:rPr>
          <w:lang w:val="en-US"/>
        </w:rPr>
        <w:t>For reported FOOD and OTHER NON-DRUG ALLERGY incidents, what are the allergens involved, age (confirm age via clinical record if required), reactions, if serious incident reported and level of harm (no harm, low harm, moderate harm, severe harm or death), listing up to 10 cases prioritized by severity of harm, followed by the most recent incidents?</w:t>
      </w:r>
    </w:p>
    <w:p w14:paraId="02CB4451" w14:textId="54597F1C" w:rsidR="00855485" w:rsidRDefault="00855485" w:rsidP="00C40E96">
      <w:pPr>
        <w:pStyle w:val="BodyCopy"/>
        <w:ind w:left="720"/>
        <w:rPr>
          <w:lang w:val="en-US"/>
        </w:rPr>
      </w:pPr>
      <w:r w:rsidRPr="00855485">
        <w:rPr>
          <w:lang w:val="en-US"/>
        </w:rPr>
        <w:t>Unable to pull data</w:t>
      </w:r>
    </w:p>
    <w:p w14:paraId="086E44D2" w14:textId="77777777" w:rsidR="00AE1334" w:rsidRPr="00C40E96" w:rsidRDefault="00AE1334" w:rsidP="00C40E96">
      <w:pPr>
        <w:pStyle w:val="BodyCopy"/>
        <w:ind w:left="720"/>
        <w:rPr>
          <w:lang w:val="en-US"/>
        </w:rPr>
      </w:pPr>
    </w:p>
    <w:p w14:paraId="1FCE362C" w14:textId="16232528" w:rsidR="00F86049" w:rsidRDefault="00F86049" w:rsidP="00F86049">
      <w:pPr>
        <w:pStyle w:val="Header2"/>
      </w:pPr>
      <w:r>
        <w:t xml:space="preserve">For FOOD AND OTHER NON-DRUG ALLERGY incidents, how many of the incidents was the allergen clearly documented in </w:t>
      </w:r>
      <w:proofErr w:type="gramStart"/>
      <w:r>
        <w:t>patients</w:t>
      </w:r>
      <w:proofErr w:type="gramEnd"/>
      <w:r>
        <w:t xml:space="preserve"> notes/correspondence prior to the incident? Please insert the number of cases involved in each category.</w:t>
      </w:r>
    </w:p>
    <w:p w14:paraId="5D5521CF" w14:textId="38C3FC8F" w:rsidR="00855485" w:rsidRDefault="00855485" w:rsidP="00855485">
      <w:pPr>
        <w:pStyle w:val="BodyCopy"/>
        <w:ind w:left="720"/>
      </w:pPr>
      <w:r w:rsidRPr="00855485">
        <w:t>Unable to pull data</w:t>
      </w:r>
    </w:p>
    <w:p w14:paraId="71EC3DEF" w14:textId="1B9BC65B" w:rsidR="00855485" w:rsidRDefault="00855485" w:rsidP="00A43E63">
      <w:pPr>
        <w:pStyle w:val="Header2"/>
        <w:numPr>
          <w:ilvl w:val="0"/>
          <w:numId w:val="0"/>
        </w:numPr>
      </w:pPr>
    </w:p>
    <w:p w14:paraId="5416789C" w14:textId="51BCD390" w:rsidR="00F86049" w:rsidRDefault="00F86049" w:rsidP="00F86049">
      <w:pPr>
        <w:pStyle w:val="Header2"/>
      </w:pPr>
      <w:r>
        <w:t xml:space="preserve">For FOOD AND OTHER NON-DRUG ALLERGY incidents, how many of the incidents was the allergen correctly documented on the relevant field in EPR prior to incident (Cerner / Epic / Other)? Please insert the number of cases involved in each category. </w:t>
      </w:r>
    </w:p>
    <w:p w14:paraId="540D1E71" w14:textId="15604240" w:rsidR="00855485" w:rsidRDefault="00855485" w:rsidP="00855485">
      <w:pPr>
        <w:pStyle w:val="BodyCopy"/>
        <w:ind w:left="720"/>
      </w:pPr>
      <w:r w:rsidRPr="00855485">
        <w:t>Unable to pull data</w:t>
      </w:r>
    </w:p>
    <w:p w14:paraId="728CB576" w14:textId="1B1A6C2D" w:rsidR="00855485" w:rsidRDefault="00855485" w:rsidP="00855485">
      <w:pPr>
        <w:pStyle w:val="Header2"/>
        <w:numPr>
          <w:ilvl w:val="0"/>
          <w:numId w:val="0"/>
        </w:numPr>
        <w:ind w:left="720" w:hanging="720"/>
      </w:pPr>
    </w:p>
    <w:p w14:paraId="1A34B8C4" w14:textId="5FB4BB02" w:rsidR="00F86049" w:rsidRDefault="00F86049" w:rsidP="00F86049">
      <w:pPr>
        <w:pStyle w:val="Header2"/>
      </w:pPr>
      <w:r>
        <w:t>What were the causes identified in the food or other non-drug incidents?</w:t>
      </w:r>
    </w:p>
    <w:p w14:paraId="33773290" w14:textId="4A77D980" w:rsidR="00855485" w:rsidRDefault="00855485" w:rsidP="00855485">
      <w:pPr>
        <w:pStyle w:val="BodyCopy"/>
        <w:ind w:left="720"/>
      </w:pPr>
      <w:r w:rsidRPr="00855485">
        <w:t>Unable to pull data</w:t>
      </w:r>
    </w:p>
    <w:p w14:paraId="49E19C68" w14:textId="77777777" w:rsidR="00855485" w:rsidRDefault="00855485" w:rsidP="00855485">
      <w:pPr>
        <w:pStyle w:val="Header2"/>
        <w:numPr>
          <w:ilvl w:val="0"/>
          <w:numId w:val="0"/>
        </w:numPr>
        <w:ind w:left="720" w:hanging="720"/>
      </w:pPr>
    </w:p>
    <w:p w14:paraId="3544325D" w14:textId="29CC41A4" w:rsidR="00F86049" w:rsidRPr="00F86049" w:rsidRDefault="00F86049" w:rsidP="00F86049">
      <w:pPr>
        <w:pStyle w:val="Header2"/>
      </w:pPr>
      <w:r w:rsidRPr="00F86049">
        <w:rPr>
          <w:lang w:val="en-US"/>
        </w:rPr>
        <w:t>What challenges, if any, does your Trust face in accurately recording and managing allergy information in EPR systems?</w:t>
      </w:r>
    </w:p>
    <w:p w14:paraId="1BFEEEC5" w14:textId="10E94ECB" w:rsidR="00F86049" w:rsidRDefault="00F86049" w:rsidP="00F86049">
      <w:pPr>
        <w:pStyle w:val="BodyCopy"/>
        <w:ind w:left="720"/>
        <w:rPr>
          <w:lang w:val="en-US"/>
        </w:rPr>
      </w:pPr>
      <w:r w:rsidRPr="00F86049">
        <w:rPr>
          <w:lang w:val="en-US"/>
        </w:rPr>
        <w:t>The main challenge is user input – allergy recording is reliant on users inputting data and ensuring the data they input is accurate and correct</w:t>
      </w:r>
    </w:p>
    <w:p w14:paraId="61808255" w14:textId="1A14E6C0" w:rsidR="00F86049" w:rsidRDefault="00F86049" w:rsidP="00F86049">
      <w:pPr>
        <w:pStyle w:val="BodyCopy"/>
        <w:ind w:left="720"/>
        <w:rPr>
          <w:lang w:val="en-US"/>
        </w:rPr>
      </w:pPr>
    </w:p>
    <w:p w14:paraId="2EE50E7F" w14:textId="720EABE4" w:rsidR="00F86049" w:rsidRDefault="00F86049" w:rsidP="00F86049">
      <w:pPr>
        <w:pStyle w:val="Header2"/>
      </w:pPr>
      <w:r>
        <w:t>What improvements do you suggest could be made at a national level to better manage allergy information in patient records?</w:t>
      </w:r>
    </w:p>
    <w:p w14:paraId="37E530B5" w14:textId="5DFA2835" w:rsidR="00F86049" w:rsidRDefault="00F86049" w:rsidP="00F86049">
      <w:pPr>
        <w:pStyle w:val="BodyCopy"/>
        <w:ind w:left="720"/>
      </w:pPr>
      <w:r>
        <w:t>Allowing allergy status to be pulled from a national database so regardless of which hospital you visit it will be there</w:t>
      </w:r>
    </w:p>
    <w:p w14:paraId="7DC48884" w14:textId="31CB2FDA" w:rsidR="00F86049" w:rsidRPr="006D2A7E" w:rsidRDefault="00F86049" w:rsidP="00C21AA7">
      <w:pPr>
        <w:pStyle w:val="Header2"/>
        <w:numPr>
          <w:ilvl w:val="0"/>
          <w:numId w:val="0"/>
        </w:numPr>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9"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1"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4"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5"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7"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7"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1"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3"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4"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7"/>
  </w:num>
  <w:num w:numId="12">
    <w:abstractNumId w:val="43"/>
  </w:num>
  <w:num w:numId="13">
    <w:abstractNumId w:val="38"/>
  </w:num>
  <w:num w:numId="14">
    <w:abstractNumId w:val="20"/>
  </w:num>
  <w:num w:numId="15">
    <w:abstractNumId w:val="35"/>
  </w:num>
  <w:num w:numId="16">
    <w:abstractNumId w:val="12"/>
  </w:num>
  <w:num w:numId="17">
    <w:abstractNumId w:val="19"/>
  </w:num>
  <w:num w:numId="18">
    <w:abstractNumId w:val="34"/>
  </w:num>
  <w:num w:numId="19">
    <w:abstractNumId w:val="11"/>
  </w:num>
  <w:num w:numId="20">
    <w:abstractNumId w:val="27"/>
  </w:num>
  <w:num w:numId="21">
    <w:abstractNumId w:val="14"/>
  </w:num>
  <w:num w:numId="22">
    <w:abstractNumId w:val="21"/>
  </w:num>
  <w:num w:numId="23">
    <w:abstractNumId w:val="24"/>
  </w:num>
  <w:num w:numId="24">
    <w:abstractNumId w:val="22"/>
  </w:num>
  <w:num w:numId="25">
    <w:abstractNumId w:val="44"/>
  </w:num>
  <w:num w:numId="26">
    <w:abstractNumId w:val="42"/>
  </w:num>
  <w:num w:numId="27">
    <w:abstractNumId w:val="15"/>
  </w:num>
  <w:num w:numId="28">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1"/>
  </w:num>
  <w:num w:numId="30">
    <w:abstractNumId w:val="39"/>
  </w:num>
  <w:num w:numId="31">
    <w:abstractNumId w:val="10"/>
  </w:num>
  <w:num w:numId="32">
    <w:abstractNumId w:val="13"/>
  </w:num>
  <w:num w:numId="33">
    <w:abstractNumId w:val="18"/>
  </w:num>
  <w:num w:numId="34">
    <w:abstractNumId w:val="37"/>
  </w:num>
  <w:num w:numId="35">
    <w:abstractNumId w:val="29"/>
  </w:num>
  <w:num w:numId="36">
    <w:abstractNumId w:val="33"/>
  </w:num>
  <w:num w:numId="37">
    <w:abstractNumId w:val="16"/>
  </w:num>
  <w:num w:numId="38">
    <w:abstractNumId w:val="30"/>
  </w:num>
  <w:num w:numId="39">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5"/>
  </w:num>
  <w:num w:numId="41">
    <w:abstractNumId w:val="31"/>
  </w:num>
  <w:num w:numId="42">
    <w:abstractNumId w:val="28"/>
  </w:num>
  <w:num w:numId="43">
    <w:abstractNumId w:val="32"/>
  </w:num>
  <w:num w:numId="44">
    <w:abstractNumId w:val="26"/>
  </w:num>
  <w:num w:numId="45">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146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C0F37"/>
    <w:rsid w:val="001E3845"/>
    <w:rsid w:val="0021762F"/>
    <w:rsid w:val="00223E8B"/>
    <w:rsid w:val="00256645"/>
    <w:rsid w:val="00276B2F"/>
    <w:rsid w:val="002B7251"/>
    <w:rsid w:val="002C03E3"/>
    <w:rsid w:val="002D56CD"/>
    <w:rsid w:val="002D6B0B"/>
    <w:rsid w:val="002E4C21"/>
    <w:rsid w:val="003235E4"/>
    <w:rsid w:val="00342EC4"/>
    <w:rsid w:val="00363A0A"/>
    <w:rsid w:val="00386ED8"/>
    <w:rsid w:val="00387B9E"/>
    <w:rsid w:val="003A605B"/>
    <w:rsid w:val="003D64F8"/>
    <w:rsid w:val="003E7A76"/>
    <w:rsid w:val="004609E7"/>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72956"/>
    <w:rsid w:val="0068024B"/>
    <w:rsid w:val="00681234"/>
    <w:rsid w:val="0069041D"/>
    <w:rsid w:val="006B3DD3"/>
    <w:rsid w:val="006B6CE6"/>
    <w:rsid w:val="006D2A7E"/>
    <w:rsid w:val="007A17AA"/>
    <w:rsid w:val="007E2EB1"/>
    <w:rsid w:val="00810B3C"/>
    <w:rsid w:val="00824958"/>
    <w:rsid w:val="00855485"/>
    <w:rsid w:val="008A23F1"/>
    <w:rsid w:val="008A36C2"/>
    <w:rsid w:val="008A6B87"/>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EF5"/>
    <w:rsid w:val="00A25187"/>
    <w:rsid w:val="00A305F8"/>
    <w:rsid w:val="00A43E63"/>
    <w:rsid w:val="00A71F39"/>
    <w:rsid w:val="00AB51D8"/>
    <w:rsid w:val="00AE1334"/>
    <w:rsid w:val="00B02A70"/>
    <w:rsid w:val="00B039EF"/>
    <w:rsid w:val="00B42BE7"/>
    <w:rsid w:val="00BC08C6"/>
    <w:rsid w:val="00BF3AE7"/>
    <w:rsid w:val="00BF72A1"/>
    <w:rsid w:val="00C21AA7"/>
    <w:rsid w:val="00C40E96"/>
    <w:rsid w:val="00CE2CC3"/>
    <w:rsid w:val="00D011ED"/>
    <w:rsid w:val="00D46F72"/>
    <w:rsid w:val="00D60B72"/>
    <w:rsid w:val="00D85C43"/>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604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14689"/>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072D827-C9FA-47CA-A4DF-74EB6299B9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49</TotalTime>
  <Pages>5</Pages>
  <Words>1012</Words>
  <Characters>5771</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6770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14</cp:revision>
  <cp:lastPrinted>2022-11-09T09:56:00Z</cp:lastPrinted>
  <dcterms:created xsi:type="dcterms:W3CDTF">2025-01-13T10:56:00Z</dcterms:created>
  <dcterms:modified xsi:type="dcterms:W3CDTF">2025-02-17T09:57:00Z</dcterms:modified>
</cp:coreProperties>
</file>