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64C1DBC" w:rsidR="00BC08C6" w:rsidRPr="00F21541" w:rsidRDefault="00223E8B" w:rsidP="00F21541">
      <w:pPr>
        <w:pStyle w:val="Header1"/>
      </w:pPr>
      <w:r>
        <w:t>FOI</w:t>
      </w:r>
      <w:r w:rsidR="00FB1089">
        <w:t xml:space="preserve"> 3553</w:t>
      </w:r>
    </w:p>
    <w:p w14:paraId="03EDF20E" w14:textId="1B80C77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B1089">
        <w:rPr>
          <w:noProof/>
        </w:rPr>
        <w:t>28/01/2025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41BECA" w14:textId="5C6BF831" w:rsidR="00FB1089" w:rsidRDefault="00FB1089" w:rsidP="00FB1089">
      <w:pPr>
        <w:pStyle w:val="Header2"/>
      </w:pPr>
      <w:r>
        <w:t>The total number of virtual ward beds you had open as of 15 January 2025</w:t>
      </w:r>
    </w:p>
    <w:p w14:paraId="351D5840" w14:textId="4C7EAEA8" w:rsidR="00FB1089" w:rsidRDefault="00FB1089" w:rsidP="00FB1089">
      <w:pPr>
        <w:pStyle w:val="BodyCopy"/>
        <w:ind w:left="720"/>
      </w:pPr>
      <w:r w:rsidRPr="00FB1089">
        <w:t xml:space="preserve">265 – </w:t>
      </w:r>
      <w:proofErr w:type="gramStart"/>
      <w:r w:rsidRPr="00FB1089">
        <w:t>note</w:t>
      </w:r>
      <w:proofErr w:type="gramEnd"/>
      <w:r w:rsidRPr="00FB1089">
        <w:t xml:space="preserve"> this is Bedfordshire wide as the virtual wards are managed at system level by the Bedfordshire Ca</w:t>
      </w:r>
      <w:r>
        <w:t>re Alliance (CCS, ELFT, BHFT)</w:t>
      </w:r>
    </w:p>
    <w:p w14:paraId="4E301B51" w14:textId="77777777" w:rsidR="00FB1089" w:rsidRDefault="00FB1089" w:rsidP="00FB1089">
      <w:pPr>
        <w:pStyle w:val="Header2"/>
        <w:numPr>
          <w:ilvl w:val="0"/>
          <w:numId w:val="0"/>
        </w:numPr>
        <w:ind w:left="720" w:hanging="720"/>
      </w:pPr>
    </w:p>
    <w:p w14:paraId="484141EB" w14:textId="32FF3E5F" w:rsidR="00FB1089" w:rsidRDefault="00FB1089" w:rsidP="00FB1089">
      <w:pPr>
        <w:pStyle w:val="Header2"/>
      </w:pPr>
      <w:r>
        <w:t>The total number of VW beds, broken down by the different specialties served by those virtual wards</w:t>
      </w:r>
    </w:p>
    <w:p w14:paraId="4B694119" w14:textId="77777777" w:rsidR="00FB1089" w:rsidRDefault="00FB1089" w:rsidP="00FB1089">
      <w:pPr>
        <w:pStyle w:val="BodyCopy"/>
        <w:ind w:left="720"/>
      </w:pPr>
      <w:r>
        <w:t>Frailty = 225</w:t>
      </w:r>
    </w:p>
    <w:p w14:paraId="1FF34429" w14:textId="77777777" w:rsidR="00FB1089" w:rsidRDefault="00FB1089" w:rsidP="00FB1089">
      <w:pPr>
        <w:pStyle w:val="BodyCopy"/>
        <w:ind w:left="720"/>
      </w:pPr>
      <w:r>
        <w:t>Respiratory = 40</w:t>
      </w:r>
    </w:p>
    <w:p w14:paraId="0508861A" w14:textId="528A97D5" w:rsidR="00FB1089" w:rsidRDefault="00FB1089" w:rsidP="00FB1089">
      <w:pPr>
        <w:pStyle w:val="BodyCopy"/>
        <w:ind w:left="720"/>
      </w:pPr>
      <w:r>
        <w:t>Paediatrics = 5</w:t>
      </w:r>
    </w:p>
    <w:p w14:paraId="1E7AE803" w14:textId="77777777" w:rsidR="00FB1089" w:rsidRDefault="00FB1089" w:rsidP="00FB1089">
      <w:pPr>
        <w:pStyle w:val="Header2"/>
        <w:numPr>
          <w:ilvl w:val="0"/>
          <w:numId w:val="0"/>
        </w:numPr>
        <w:ind w:left="720" w:hanging="720"/>
      </w:pPr>
    </w:p>
    <w:p w14:paraId="0A8ABC00" w14:textId="29EFB666" w:rsidR="00FB1089" w:rsidRDefault="00FB1089" w:rsidP="00FB1089">
      <w:pPr>
        <w:pStyle w:val="Header2"/>
      </w:pPr>
      <w:r>
        <w:t>The beds occupancy rate as of 15 January 2025, broken down by specialty</w:t>
      </w:r>
    </w:p>
    <w:p w14:paraId="03FC042E" w14:textId="77777777" w:rsidR="00FB1089" w:rsidRDefault="00FB1089" w:rsidP="00FB1089">
      <w:pPr>
        <w:pStyle w:val="BodyCopy"/>
        <w:ind w:left="720"/>
      </w:pPr>
      <w:r>
        <w:t>Frailty = 60%</w:t>
      </w:r>
    </w:p>
    <w:p w14:paraId="76391A45" w14:textId="77777777" w:rsidR="00FB1089" w:rsidRDefault="00FB1089" w:rsidP="00FB1089">
      <w:pPr>
        <w:pStyle w:val="BodyCopy"/>
        <w:ind w:left="720"/>
      </w:pPr>
      <w:r>
        <w:t>Respiratory = 43%</w:t>
      </w:r>
    </w:p>
    <w:p w14:paraId="6C352FBC" w14:textId="07B1C6CD" w:rsidR="00FB1089" w:rsidRDefault="00FB1089" w:rsidP="00FB1089">
      <w:pPr>
        <w:pStyle w:val="BodyCopy"/>
        <w:ind w:left="720"/>
      </w:pPr>
      <w:r>
        <w:t>Paediatrics = 60%</w:t>
      </w:r>
    </w:p>
    <w:p w14:paraId="5B6BD8C9" w14:textId="77777777" w:rsidR="00FB1089" w:rsidRDefault="00FB1089" w:rsidP="00FB1089">
      <w:pPr>
        <w:pStyle w:val="Header2"/>
        <w:numPr>
          <w:ilvl w:val="0"/>
          <w:numId w:val="0"/>
        </w:numPr>
        <w:ind w:left="720" w:hanging="720"/>
      </w:pPr>
    </w:p>
    <w:p w14:paraId="4A3B4F27" w14:textId="2F5EC884" w:rsidR="00FB1089" w:rsidRDefault="00FB1089" w:rsidP="00FB1089">
      <w:pPr>
        <w:pStyle w:val="Header2"/>
      </w:pPr>
      <w:r w:rsidRPr="00FB1089">
        <w:rPr>
          <w:rFonts w:eastAsia="Calibri" w:cs="Times New Roman"/>
          <w:b w:val="0"/>
          <w:bCs w:val="0"/>
          <w:noProof/>
          <w:spacing w:val="0"/>
          <w:sz w:val="24"/>
          <w:szCs w:val="24"/>
          <w:lang w:eastAsia="en-GB"/>
        </w:rPr>
        <w:drawing>
          <wp:anchor distT="0" distB="0" distL="114300" distR="114300" simplePos="0" relativeHeight="251658240" behindDoc="1" locked="0" layoutInCell="1" allowOverlap="1" wp14:anchorId="79A65664" wp14:editId="4B6097E7">
            <wp:simplePos x="0" y="0"/>
            <wp:positionH relativeFrom="column">
              <wp:posOffset>1438275</wp:posOffset>
            </wp:positionH>
            <wp:positionV relativeFrom="paragraph">
              <wp:posOffset>205105</wp:posOffset>
            </wp:positionV>
            <wp:extent cx="2201545" cy="2447925"/>
            <wp:effectExtent l="0" t="0" r="8255" b="9525"/>
            <wp:wrapTight wrapText="bothSides">
              <wp:wrapPolygon edited="0">
                <wp:start x="0" y="0"/>
                <wp:lineTo x="0" y="21516"/>
                <wp:lineTo x="21494" y="21516"/>
                <wp:lineTo x="21494" y="0"/>
                <wp:lineTo x="0" y="0"/>
              </wp:wrapPolygon>
            </wp:wrapTight>
            <wp:docPr id="1" name="Picture 1" descr="cid:image012.png@01DB719B.31D517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12.png@01DB719B.31D517C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2201545" cy="2447925"/>
                    </a:xfrm>
                    <a:prstGeom prst="rect">
                      <a:avLst/>
                    </a:prstGeom>
                    <a:noFill/>
                    <a:ln>
                      <a:noFill/>
                    </a:ln>
                  </pic:spPr>
                </pic:pic>
              </a:graphicData>
            </a:graphic>
            <wp14:sizeRelH relativeFrom="page">
              <wp14:pctWidth>0</wp14:pctWidth>
            </wp14:sizeRelH>
            <wp14:sizeRelV relativeFrom="page">
              <wp14:pctHeight>0</wp14:pctHeight>
            </wp14:sizeRelV>
          </wp:anchor>
        </w:drawing>
      </w:r>
      <w:r>
        <w:t>A list of the specialities for which you offer patient initiated follow-up</w:t>
      </w:r>
    </w:p>
    <w:p w14:paraId="6E709E66" w14:textId="1F4E58B1" w:rsidR="00FB1089" w:rsidRDefault="00FB1089" w:rsidP="00FB1089">
      <w:pPr>
        <w:pStyle w:val="Header2"/>
        <w:numPr>
          <w:ilvl w:val="0"/>
          <w:numId w:val="0"/>
        </w:numPr>
        <w:ind w:left="720" w:hanging="720"/>
      </w:pPr>
    </w:p>
    <w:p w14:paraId="5F714055" w14:textId="623F4884" w:rsidR="00FB1089" w:rsidRDefault="00FB1089" w:rsidP="00FB1089">
      <w:pPr>
        <w:pStyle w:val="Header2"/>
        <w:numPr>
          <w:ilvl w:val="0"/>
          <w:numId w:val="0"/>
        </w:numPr>
        <w:ind w:left="720" w:hanging="720"/>
      </w:pPr>
    </w:p>
    <w:p w14:paraId="30CDE49E" w14:textId="3053E888" w:rsidR="00FB1089" w:rsidRDefault="00FB1089" w:rsidP="00FB1089">
      <w:pPr>
        <w:pStyle w:val="Header2"/>
        <w:numPr>
          <w:ilvl w:val="0"/>
          <w:numId w:val="0"/>
        </w:numPr>
        <w:ind w:left="720" w:hanging="720"/>
      </w:pPr>
    </w:p>
    <w:p w14:paraId="1E0C6A73" w14:textId="5D5C7B5E" w:rsidR="00FB1089" w:rsidRDefault="00FB1089" w:rsidP="00FB1089">
      <w:pPr>
        <w:pStyle w:val="Header2"/>
        <w:numPr>
          <w:ilvl w:val="0"/>
          <w:numId w:val="0"/>
        </w:numPr>
        <w:ind w:left="720" w:hanging="720"/>
      </w:pPr>
    </w:p>
    <w:p w14:paraId="3FF5AAD4" w14:textId="4EA74D26" w:rsidR="00FB1089" w:rsidRDefault="00FB1089" w:rsidP="00FB1089">
      <w:pPr>
        <w:pStyle w:val="Header2"/>
        <w:numPr>
          <w:ilvl w:val="0"/>
          <w:numId w:val="0"/>
        </w:numPr>
        <w:ind w:left="720" w:hanging="720"/>
      </w:pPr>
    </w:p>
    <w:p w14:paraId="0347853F" w14:textId="69CF7E94" w:rsidR="00FB1089" w:rsidRDefault="00FB1089" w:rsidP="00FB1089">
      <w:pPr>
        <w:pStyle w:val="Header2"/>
        <w:numPr>
          <w:ilvl w:val="0"/>
          <w:numId w:val="0"/>
        </w:numPr>
        <w:ind w:left="720" w:hanging="720"/>
      </w:pPr>
    </w:p>
    <w:p w14:paraId="5837D28D" w14:textId="70955372" w:rsidR="00FB1089" w:rsidRDefault="00FB1089" w:rsidP="00FB1089">
      <w:pPr>
        <w:pStyle w:val="Header2"/>
        <w:numPr>
          <w:ilvl w:val="0"/>
          <w:numId w:val="0"/>
        </w:numPr>
        <w:ind w:left="720" w:hanging="720"/>
      </w:pPr>
    </w:p>
    <w:p w14:paraId="2BAF2FA8" w14:textId="7AC40197" w:rsidR="00FB1089" w:rsidRDefault="00FB1089" w:rsidP="00FB1089">
      <w:pPr>
        <w:pStyle w:val="Header2"/>
        <w:numPr>
          <w:ilvl w:val="0"/>
          <w:numId w:val="0"/>
        </w:numPr>
        <w:ind w:left="720" w:hanging="720"/>
      </w:pPr>
    </w:p>
    <w:p w14:paraId="4C7DFB96" w14:textId="77777777" w:rsidR="00FB1089" w:rsidRDefault="00FB1089" w:rsidP="00FB1089">
      <w:pPr>
        <w:pStyle w:val="Header2"/>
        <w:numPr>
          <w:ilvl w:val="0"/>
          <w:numId w:val="0"/>
        </w:numPr>
        <w:ind w:left="720" w:hanging="720"/>
      </w:pPr>
    </w:p>
    <w:p w14:paraId="605877F6" w14:textId="18297B8B" w:rsidR="00FB1089" w:rsidRDefault="00FB1089" w:rsidP="00FB1089">
      <w:pPr>
        <w:pStyle w:val="Header2"/>
      </w:pPr>
      <w:r>
        <w:lastRenderedPageBreak/>
        <w:t>The proportion of outpatient attendances discharged to PIFU pathways, as of 15 January 2025 (or the most recent data point – please specify the date if different from 15/1/25).</w:t>
      </w:r>
    </w:p>
    <w:p w14:paraId="4902746B" w14:textId="7C4B6DED" w:rsidR="00F15D61" w:rsidRDefault="00F15D61" w:rsidP="00F15D61">
      <w:pPr>
        <w:pStyle w:val="BodyCopy"/>
        <w:ind w:left="720"/>
      </w:pPr>
      <w:r>
        <w:t>For the month of December 2.4% of patients were moved or discharged to a PIFU PATHWAY.</w:t>
      </w:r>
    </w:p>
    <w:p w14:paraId="0A753301" w14:textId="4B0E047C" w:rsidR="00FB1089" w:rsidRDefault="00F15D61" w:rsidP="00F15D61">
      <w:pPr>
        <w:pStyle w:val="BodyCopy"/>
        <w:ind w:left="720"/>
      </w:pPr>
      <w:proofErr w:type="spellStart"/>
      <w:r>
        <w:t>Ytd</w:t>
      </w:r>
      <w:proofErr w:type="spellEnd"/>
      <w:r>
        <w:t xml:space="preserve"> to the end of December 1.9%</w:t>
      </w:r>
    </w:p>
    <w:p w14:paraId="21A59F2D" w14:textId="77777777" w:rsidR="00FB1089" w:rsidRDefault="00FB1089" w:rsidP="00FB1089">
      <w:pPr>
        <w:pStyle w:val="Header2"/>
        <w:numPr>
          <w:ilvl w:val="0"/>
          <w:numId w:val="0"/>
        </w:numPr>
        <w:ind w:left="720" w:hanging="720"/>
      </w:pPr>
    </w:p>
    <w:p w14:paraId="5B4104D5" w14:textId="69D83BB7" w:rsidR="006455BF" w:rsidRDefault="00FB1089" w:rsidP="00FB1089">
      <w:pPr>
        <w:pStyle w:val="Header2"/>
      </w:pPr>
      <w:r>
        <w:t>The names of each technology supplier and the product used by the trust to run its PIFU pathways</w:t>
      </w:r>
    </w:p>
    <w:p w14:paraId="28D7B9B4" w14:textId="6DFDEB25" w:rsidR="008D10D1" w:rsidRDefault="00F7792B" w:rsidP="00F7792B">
      <w:pPr>
        <w:pStyle w:val="BodyCopy"/>
        <w:ind w:left="720"/>
      </w:pPr>
      <w:r w:rsidRPr="00F7792B">
        <w:t>PAS (</w:t>
      </w:r>
      <w:bookmarkStart w:id="0" w:name="_GoBack"/>
      <w:bookmarkEnd w:id="0"/>
      <w:proofErr w:type="spellStart"/>
      <w:r w:rsidRPr="00F7792B">
        <w:t>iPM</w:t>
      </w:r>
      <w:proofErr w:type="spellEnd"/>
      <w:r w:rsidRPr="00F7792B">
        <w:t>)</w:t>
      </w:r>
    </w:p>
    <w:p w14:paraId="4132CA5A" w14:textId="77777777" w:rsidR="00F7792B" w:rsidRPr="006D2A7E" w:rsidRDefault="00F7792B"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15D61"/>
    <w:rsid w:val="00F202D4"/>
    <w:rsid w:val="00F21541"/>
    <w:rsid w:val="00F26A3A"/>
    <w:rsid w:val="00F646FA"/>
    <w:rsid w:val="00F738C9"/>
    <w:rsid w:val="00F7792B"/>
    <w:rsid w:val="00F93443"/>
    <w:rsid w:val="00FB108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12.png@01DB719B.31D517C0"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069A9A-A8C3-414A-BEE9-0B9B339189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389</Words>
  <Characters>2219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2025-01-28T16:02:00Z</dcterms:created>
  <dcterms:modified xsi:type="dcterms:W3CDTF">2025-01-28T16:04:00Z</dcterms:modified>
</cp:coreProperties>
</file>