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971A71" w:rsidR="00BC08C6" w:rsidRPr="00F21541" w:rsidRDefault="00BC08C6" w:rsidP="00F21541">
      <w:pPr>
        <w:pStyle w:val="Header1"/>
      </w:pPr>
      <w:r w:rsidRPr="00F21541">
        <w:t>FOI</w:t>
      </w:r>
      <w:r w:rsidR="007B113C">
        <w:t xml:space="preserve"> 3327</w:t>
      </w:r>
    </w:p>
    <w:p w14:paraId="03EDF20E" w14:textId="3A63FF0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B113C">
        <w:rPr>
          <w:noProof/>
        </w:rPr>
        <w:t>07/10/2024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2E89110D" w14:textId="49680980" w:rsidR="007B113C" w:rsidRPr="007B113C" w:rsidRDefault="007B113C" w:rsidP="007B113C">
      <w:pPr>
        <w:pStyle w:val="Header2"/>
        <w:rPr>
          <w:rFonts w:cstheme="minorHAnsi"/>
        </w:rPr>
      </w:pPr>
      <w:r w:rsidRPr="007B113C">
        <w:rPr>
          <w:rFonts w:cstheme="minorHAnsi"/>
        </w:rPr>
        <w:t>I am writing to request information under the Freedom of Information Act 2000 regarding your hospital’s policies concerning expectant mothers employed as doctors in the vascular surgery department, including both trainees and locally employed doctors.</w:t>
      </w:r>
      <w:r>
        <w:rPr>
          <w:rFonts w:cstheme="minorHAnsi"/>
        </w:rPr>
        <w:t xml:space="preserve"> </w:t>
      </w:r>
      <w:r w:rsidRPr="007B113C">
        <w:rPr>
          <w:rFonts w:cstheme="minorHAnsi"/>
        </w:rPr>
        <w:t>Specifically, I would like to request the following information:</w:t>
      </w:r>
    </w:p>
    <w:p w14:paraId="5B5FEE2C" w14:textId="77777777" w:rsidR="007B113C" w:rsidRPr="007B113C" w:rsidRDefault="007B113C" w:rsidP="007B113C">
      <w:pPr>
        <w:pStyle w:val="Header2"/>
        <w:numPr>
          <w:ilvl w:val="0"/>
          <w:numId w:val="23"/>
        </w:numPr>
        <w:rPr>
          <w:rFonts w:cstheme="minorHAnsi"/>
        </w:rPr>
      </w:pPr>
      <w:r w:rsidRPr="007B113C">
        <w:rPr>
          <w:rFonts w:cstheme="minorHAnsi"/>
        </w:rPr>
        <w:t>Expectant Mothers in Vascular Surgery:</w:t>
      </w:r>
    </w:p>
    <w:p w14:paraId="0A4105A6" w14:textId="77777777" w:rsidR="007B113C" w:rsidRPr="007B113C" w:rsidRDefault="007B113C" w:rsidP="007B113C">
      <w:pPr>
        <w:pStyle w:val="Header2"/>
        <w:numPr>
          <w:ilvl w:val="1"/>
          <w:numId w:val="23"/>
        </w:numPr>
        <w:rPr>
          <w:rFonts w:cstheme="minorHAnsi"/>
        </w:rPr>
      </w:pPr>
      <w:r w:rsidRPr="007B113C">
        <w:rPr>
          <w:rFonts w:cstheme="minorHAnsi"/>
        </w:rPr>
        <w:t>Any data, policies, or guidelines related to expectant mothers working as doctors in the vascular surgery department, including their duties and adjustments during pregnancy.</w:t>
      </w:r>
    </w:p>
    <w:p w14:paraId="7B8267D9" w14:textId="77777777" w:rsidR="007B113C" w:rsidRPr="007B113C" w:rsidRDefault="007B113C" w:rsidP="007B113C">
      <w:pPr>
        <w:pStyle w:val="Header2"/>
        <w:numPr>
          <w:ilvl w:val="1"/>
          <w:numId w:val="23"/>
        </w:numPr>
        <w:rPr>
          <w:rFonts w:cstheme="minorHAnsi"/>
        </w:rPr>
      </w:pPr>
      <w:r w:rsidRPr="007B113C">
        <w:rPr>
          <w:rFonts w:cstheme="minorHAnsi"/>
        </w:rPr>
        <w:t>Details on risk assessments carried out for pregnant doctors working in vascular surgery, including measures taken to mitigate risks associated with their role.</w:t>
      </w:r>
    </w:p>
    <w:p w14:paraId="54D6F906" w14:textId="77777777" w:rsidR="007B113C" w:rsidRPr="007B113C" w:rsidRDefault="007B113C" w:rsidP="007B113C">
      <w:pPr>
        <w:pStyle w:val="Header2"/>
        <w:numPr>
          <w:ilvl w:val="0"/>
          <w:numId w:val="23"/>
        </w:numPr>
        <w:rPr>
          <w:rFonts w:cstheme="minorHAnsi"/>
        </w:rPr>
      </w:pPr>
      <w:r w:rsidRPr="007B113C">
        <w:rPr>
          <w:rFonts w:cstheme="minorHAnsi"/>
        </w:rPr>
        <w:t>Maternity Policy in the Surgical Environment:</w:t>
      </w:r>
    </w:p>
    <w:p w14:paraId="561C4B7F" w14:textId="77777777" w:rsidR="007B113C" w:rsidRPr="007B113C" w:rsidRDefault="007B113C" w:rsidP="007B113C">
      <w:pPr>
        <w:pStyle w:val="Header2"/>
        <w:numPr>
          <w:ilvl w:val="1"/>
          <w:numId w:val="23"/>
        </w:numPr>
        <w:rPr>
          <w:rFonts w:cstheme="minorHAnsi"/>
        </w:rPr>
      </w:pPr>
      <w:r w:rsidRPr="007B113C">
        <w:rPr>
          <w:rFonts w:cstheme="minorHAnsi"/>
        </w:rPr>
        <w:t>Specific policies or guidelines for pregnant doctors within the vascular surgery department concerning surgical duties, particularly in relation to exposure to occupational hazards such as anaesthetic gases, radiation, long hours and night shifts.</w:t>
      </w:r>
    </w:p>
    <w:p w14:paraId="16892BB1" w14:textId="77777777" w:rsidR="007B113C" w:rsidRPr="007B113C" w:rsidRDefault="007B113C" w:rsidP="007B113C">
      <w:pPr>
        <w:pStyle w:val="Header2"/>
        <w:numPr>
          <w:ilvl w:val="1"/>
          <w:numId w:val="23"/>
        </w:numPr>
        <w:rPr>
          <w:rFonts w:cstheme="minorHAnsi"/>
        </w:rPr>
      </w:pPr>
      <w:r w:rsidRPr="007B113C">
        <w:rPr>
          <w:rFonts w:cstheme="minorHAnsi"/>
        </w:rPr>
        <w:t>Any restrictions or recommendations for pregnant doctors performing surgery or other related duties.</w:t>
      </w:r>
    </w:p>
    <w:p w14:paraId="275DF600" w14:textId="77777777" w:rsidR="007B113C" w:rsidRPr="007B113C" w:rsidRDefault="007B113C" w:rsidP="007B113C">
      <w:pPr>
        <w:pStyle w:val="Header2"/>
        <w:numPr>
          <w:ilvl w:val="0"/>
          <w:numId w:val="23"/>
        </w:numPr>
        <w:rPr>
          <w:rFonts w:cstheme="minorHAnsi"/>
        </w:rPr>
      </w:pPr>
      <w:r w:rsidRPr="007B113C">
        <w:rPr>
          <w:rFonts w:cstheme="minorHAnsi"/>
        </w:rPr>
        <w:t>Post-Maternity Support:</w:t>
      </w:r>
    </w:p>
    <w:p w14:paraId="5AB32987" w14:textId="77777777" w:rsidR="007B113C" w:rsidRPr="007B113C" w:rsidRDefault="007B113C" w:rsidP="007B113C">
      <w:pPr>
        <w:pStyle w:val="Header2"/>
        <w:numPr>
          <w:ilvl w:val="1"/>
          <w:numId w:val="23"/>
        </w:numPr>
        <w:rPr>
          <w:rFonts w:cstheme="minorHAnsi"/>
        </w:rPr>
      </w:pPr>
      <w:r w:rsidRPr="007B113C">
        <w:rPr>
          <w:rFonts w:cstheme="minorHAnsi"/>
        </w:rPr>
        <w:t>Information on return-to-work policies for doctors in the vascular surgery department following maternity leave, including phased returns, flexible working options, and support for balancing clinical responsibilities with new parenting duties.</w:t>
      </w:r>
    </w:p>
    <w:p w14:paraId="264CFD7B" w14:textId="77777777" w:rsidR="007B113C" w:rsidRPr="007B113C" w:rsidRDefault="007B113C" w:rsidP="007B113C">
      <w:pPr>
        <w:pStyle w:val="Header2"/>
        <w:numPr>
          <w:ilvl w:val="1"/>
          <w:numId w:val="23"/>
        </w:numPr>
        <w:rPr>
          <w:rFonts w:cstheme="minorHAnsi"/>
        </w:rPr>
      </w:pPr>
      <w:r w:rsidRPr="007B113C">
        <w:rPr>
          <w:rFonts w:cstheme="minorHAnsi"/>
        </w:rPr>
        <w:t>Details on breastfeeding facilities and accommodations for doctors returning to the surgical environment after maternity leave.</w:t>
      </w:r>
    </w:p>
    <w:p w14:paraId="152F0BD6" w14:textId="788D5AD1" w:rsidR="006C1FA2" w:rsidRPr="007B113C" w:rsidRDefault="007B113C" w:rsidP="007B113C">
      <w:pPr>
        <w:rPr>
          <w:rFonts w:cs="Arial"/>
          <w:sz w:val="22"/>
          <w:szCs w:val="22"/>
        </w:rPr>
      </w:pPr>
      <w:r w:rsidRPr="007B113C">
        <w:rPr>
          <w:rFonts w:cs="Arial"/>
          <w:sz w:val="22"/>
          <w:szCs w:val="22"/>
        </w:rPr>
        <w:t xml:space="preserve">Please be advised that The Trust has a ‘Maternity, Paternity, Adoption and Share Parental Leave’ policy which would apply to the vascular surgery department (attached). Alongside this sits the ‘Workplace Risk Assessments for New and Expectant Mothers’ policy which contains the risk assessment form as an appendix. This is completed by the appropriate line manager and reviewed by The Occupational Health Department. Any measures to mitigate risk or restrictions are implemented on an individual case-by-case basis depending on the outcome of the risk </w:t>
      </w:r>
      <w:r w:rsidRPr="007B113C">
        <w:rPr>
          <w:rFonts w:cs="Arial"/>
          <w:sz w:val="22"/>
          <w:szCs w:val="22"/>
        </w:rPr>
        <w:lastRenderedPageBreak/>
        <w:t>assessment. Elements of our Health &amp; Safety and COSHH policy will also be applicable. All are attached.</w:t>
      </w:r>
    </w:p>
    <w:p w14:paraId="034AC366" w14:textId="77777777"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D65581E"/>
    <w:multiLevelType w:val="multilevel"/>
    <w:tmpl w:val="6B38D7C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4"/>
  </w:num>
  <w:num w:numId="18">
    <w:abstractNumId w:val="19"/>
  </w:num>
  <w:num w:numId="19">
    <w:abstractNumId w:val="11"/>
  </w:num>
  <w:num w:numId="20">
    <w:abstractNumId w:val="17"/>
  </w:num>
  <w:num w:numId="21">
    <w:abstractNumId w:val="10"/>
  </w:num>
  <w:num w:numId="22">
    <w:abstractNumId w:val="15"/>
  </w:num>
  <w:num w:numId="23">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B113C"/>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87578713">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918709836">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5035C5-67FA-41F8-88C9-F61E28B0E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563</Words>
  <Characters>3212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2024-10-07T11:57:00Z</dcterms:created>
  <dcterms:modified xsi:type="dcterms:W3CDTF">2024-10-07T11:57:00Z</dcterms:modified>
</cp:coreProperties>
</file>