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49C398B" w:rsidR="00BC08C6" w:rsidRPr="00F21541" w:rsidRDefault="00223E8B" w:rsidP="00F21541">
      <w:pPr>
        <w:pStyle w:val="Header1"/>
      </w:pPr>
      <w:r>
        <w:t>FOI</w:t>
      </w:r>
      <w:r w:rsidR="000A43B7">
        <w:t xml:space="preserve"> </w:t>
      </w:r>
      <w:r w:rsidR="00424F52">
        <w:t>3276</w:t>
      </w:r>
    </w:p>
    <w:p w14:paraId="03EDF20E" w14:textId="53434B7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24F52">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6BE6E1E0" w14:textId="583F2939" w:rsidR="00424F52" w:rsidRDefault="00424F52" w:rsidP="00424F52">
      <w:pPr>
        <w:pStyle w:val="Header2"/>
      </w:pPr>
      <w:r w:rsidRPr="00424F52">
        <w:t>Please find attached a Freedom of Information (FOI) request regarding family history services within your trust.</w:t>
      </w:r>
    </w:p>
    <w:p w14:paraId="0A1D4594" w14:textId="536C62A0" w:rsidR="00424F52" w:rsidRPr="00424F52" w:rsidRDefault="00424F52" w:rsidP="00424F52">
      <w:pPr>
        <w:pStyle w:val="Header2"/>
        <w:numPr>
          <w:ilvl w:val="0"/>
          <w:numId w:val="0"/>
        </w:numPr>
        <w:ind w:left="720"/>
        <w:rPr>
          <w:b w:val="0"/>
        </w:rPr>
      </w:pPr>
      <w:r w:rsidRPr="00424F52">
        <w:rPr>
          <w:b w:val="0"/>
        </w:rPr>
        <w:t xml:space="preserve">Please find document attached. </w:t>
      </w:r>
    </w:p>
    <w:p w14:paraId="358843D5" w14:textId="62D2892E" w:rsidR="00F93443" w:rsidRDefault="00424F52" w:rsidP="00F202D4">
      <w:pPr>
        <w:pStyle w:val="BodyCopy"/>
      </w:pPr>
      <w:r>
        <w:t>*</w:t>
      </w:r>
      <w:r>
        <w:t>We not use NICE classification as the NHS Breast Screening Programme risk threshold is higher at 40% and our categories are divided differently.  It is therefore very difficult to provide the information that is requested.  For example there is no category for &gt;30% chance of being a carrier of any gene.  TP53, BRCA and PALB2 genes are inherited in an autosomal dominant way so the patient can only have a 50% chance of inheriting the gene mutation so not sure how to answer this question.  Also we do not have any patients in the population screening programme as by nature the family history clinic is enhanced screening and not national risk screening.  Also women do not receive mammography below the age of 40.</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bookmarkStart w:id="0" w:name="_GoBack"/>
      <w:bookmarkEnd w:id="0"/>
      <w:r>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3D03B005" w14:textId="6C6E1504" w:rsidR="009719C0" w:rsidRDefault="009719C0" w:rsidP="009719C0">
      <w:pPr>
        <w:pStyle w:val="BodyCopy"/>
      </w:pPr>
      <w:r>
        <w:t xml:space="preserve"> Yours sincerely, </w:t>
      </w:r>
    </w:p>
    <w:p w14:paraId="31CD1618" w14:textId="77777777" w:rsidR="0087788F" w:rsidRDefault="009719C0" w:rsidP="009719C0">
      <w:pPr>
        <w:pStyle w:val="BodyCopy"/>
        <w:rPr>
          <w:i/>
        </w:rPr>
      </w:pPr>
      <w:r w:rsidRPr="009719C0">
        <w:rPr>
          <w:i/>
        </w:rPr>
        <w:t xml:space="preserve"> </w:t>
      </w:r>
    </w:p>
    <w:p w14:paraId="2B17D78B" w14:textId="77777777" w:rsidR="0087788F" w:rsidRDefault="009719C0" w:rsidP="0087788F">
      <w:pPr>
        <w:pStyle w:val="BodyCopy"/>
        <w:rPr>
          <w:i/>
        </w:rPr>
      </w:pPr>
      <w:r w:rsidRPr="009719C0">
        <w:rPr>
          <w:i/>
        </w:rPr>
        <w:t>FOI Officer</w:t>
      </w:r>
    </w:p>
    <w:p w14:paraId="25213480" w14:textId="4CB4BA93" w:rsidR="005110B5" w:rsidRPr="0087788F" w:rsidRDefault="009719C0" w:rsidP="0087788F">
      <w:pPr>
        <w:pStyle w:val="BodyCopy"/>
        <w:rPr>
          <w:i/>
        </w:rPr>
      </w:pPr>
      <w:r>
        <w:t>Bedfordshire Hospitals NHS Foundation Trust</w:t>
      </w:r>
    </w:p>
    <w:sectPr w:rsidR="005110B5" w:rsidRPr="0087788F"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24F52"/>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7788F"/>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53385334">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251488-A0B5-40C6-BC14-034AC10C7A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372</Words>
  <Characters>2124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2024-09-11T14:29:00Z</dcterms:created>
  <dcterms:modified xsi:type="dcterms:W3CDTF">2024-09-11T14:29:00Z</dcterms:modified>
</cp:coreProperties>
</file>