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B41E427" w:rsidR="00BC08C6" w:rsidRPr="00F21541" w:rsidRDefault="00BC08C6" w:rsidP="00F21541">
      <w:pPr>
        <w:pStyle w:val="Header1"/>
      </w:pPr>
      <w:r w:rsidRPr="00F21541">
        <w:t>FOI</w:t>
      </w:r>
      <w:r w:rsidR="00916CED">
        <w:t xml:space="preserve"> 3216</w:t>
      </w:r>
    </w:p>
    <w:p w14:paraId="03EDF20E" w14:textId="72E2037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16CED">
        <w:rPr>
          <w:noProof/>
        </w:rPr>
        <w:t>11/10/2024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36F44A47" w14:textId="77777777" w:rsidR="00916CED" w:rsidRPr="00916CED" w:rsidRDefault="00916CED" w:rsidP="00916CED">
      <w:pPr>
        <w:pStyle w:val="Header2"/>
        <w:rPr>
          <w:color w:val="000000" w:themeColor="text1"/>
        </w:rPr>
      </w:pPr>
      <w:r w:rsidRPr="00916CED">
        <w:rPr>
          <w:color w:val="000000" w:themeColor="text1"/>
        </w:rPr>
        <w:t>Please confirm how many shifts were sent out for agencies to fill (per month), for Band 5 nurses between Jan 24 - July 2024 by discipline, i.e. General, A&amp;E, ITU, paediatrics, RMN.</w:t>
      </w:r>
    </w:p>
    <w:p w14:paraId="54D25BF6" w14:textId="77777777" w:rsidR="00916CED" w:rsidRPr="00916CED" w:rsidRDefault="00916CED" w:rsidP="00916CED">
      <w:pPr>
        <w:ind w:left="284"/>
        <w:rPr>
          <w:rFonts w:ascii="Calibri" w:hAnsi="Calibri"/>
          <w:color w:val="000000" w:themeColor="text1"/>
          <w:szCs w:val="21"/>
        </w:rPr>
      </w:pPr>
      <w:r w:rsidRPr="00916CED">
        <w:rPr>
          <w:rFonts w:ascii="Calibri" w:hAnsi="Calibri"/>
          <w:color w:val="000000" w:themeColor="text1"/>
          <w:szCs w:val="21"/>
        </w:rPr>
        <w:t xml:space="preserve">       Agency requests;</w:t>
      </w:r>
    </w:p>
    <w:p w14:paraId="251EC1DD" w14:textId="77777777" w:rsidR="00916CED" w:rsidRPr="00916CED" w:rsidRDefault="00916CED" w:rsidP="00916CED">
      <w:pPr>
        <w:ind w:left="720"/>
        <w:rPr>
          <w:rFonts w:ascii="Calibri" w:hAnsi="Calibri"/>
          <w:color w:val="000000" w:themeColor="text1"/>
          <w:szCs w:val="21"/>
        </w:rPr>
      </w:pPr>
    </w:p>
    <w:p w14:paraId="27FFF86E" w14:textId="77777777" w:rsidR="00916CED" w:rsidRPr="00916CED" w:rsidRDefault="00916CED" w:rsidP="00916CED">
      <w:pPr>
        <w:numPr>
          <w:ilvl w:val="0"/>
          <w:numId w:val="24"/>
        </w:numPr>
        <w:rPr>
          <w:rFonts w:ascii="Calibri" w:hAnsi="Calibri"/>
          <w:color w:val="000000" w:themeColor="text1"/>
          <w:szCs w:val="21"/>
        </w:rPr>
      </w:pPr>
      <w:r w:rsidRPr="00916CED">
        <w:rPr>
          <w:rFonts w:ascii="Calibri" w:hAnsi="Calibri"/>
          <w:color w:val="000000" w:themeColor="text1"/>
          <w:szCs w:val="21"/>
        </w:rPr>
        <w:t>General - 6599</w:t>
      </w:r>
    </w:p>
    <w:p w14:paraId="21EA4FD5" w14:textId="77777777" w:rsidR="00916CED" w:rsidRPr="00916CED" w:rsidRDefault="00916CED" w:rsidP="00916CED">
      <w:pPr>
        <w:numPr>
          <w:ilvl w:val="0"/>
          <w:numId w:val="24"/>
        </w:numPr>
        <w:rPr>
          <w:rFonts w:ascii="Calibri" w:hAnsi="Calibri"/>
          <w:color w:val="000000" w:themeColor="text1"/>
          <w:szCs w:val="21"/>
        </w:rPr>
      </w:pPr>
      <w:r w:rsidRPr="00916CED">
        <w:rPr>
          <w:rFonts w:ascii="Calibri" w:hAnsi="Calibri"/>
          <w:color w:val="000000" w:themeColor="text1"/>
          <w:szCs w:val="21"/>
        </w:rPr>
        <w:t>A&amp;E - 1417</w:t>
      </w:r>
    </w:p>
    <w:p w14:paraId="350556E0" w14:textId="77777777" w:rsidR="00916CED" w:rsidRPr="00916CED" w:rsidRDefault="00916CED" w:rsidP="00916CED">
      <w:pPr>
        <w:numPr>
          <w:ilvl w:val="0"/>
          <w:numId w:val="24"/>
        </w:numPr>
        <w:rPr>
          <w:rFonts w:ascii="Calibri" w:hAnsi="Calibri"/>
          <w:color w:val="000000" w:themeColor="text1"/>
          <w:szCs w:val="21"/>
        </w:rPr>
      </w:pPr>
      <w:r w:rsidRPr="00916CED">
        <w:rPr>
          <w:rFonts w:ascii="Calibri" w:hAnsi="Calibri"/>
          <w:color w:val="000000" w:themeColor="text1"/>
          <w:szCs w:val="21"/>
        </w:rPr>
        <w:t>ITU - 103</w:t>
      </w:r>
    </w:p>
    <w:p w14:paraId="28E2A791" w14:textId="77777777" w:rsidR="00916CED" w:rsidRPr="00916CED" w:rsidRDefault="00916CED" w:rsidP="00916CED">
      <w:pPr>
        <w:numPr>
          <w:ilvl w:val="0"/>
          <w:numId w:val="24"/>
        </w:numPr>
        <w:rPr>
          <w:rFonts w:ascii="Calibri" w:hAnsi="Calibri"/>
          <w:color w:val="000000" w:themeColor="text1"/>
          <w:szCs w:val="21"/>
        </w:rPr>
      </w:pPr>
      <w:proofErr w:type="spellStart"/>
      <w:r w:rsidRPr="00916CED">
        <w:rPr>
          <w:rFonts w:ascii="Calibri" w:hAnsi="Calibri"/>
          <w:color w:val="000000" w:themeColor="text1"/>
          <w:szCs w:val="21"/>
        </w:rPr>
        <w:t>Paeds</w:t>
      </w:r>
      <w:proofErr w:type="spellEnd"/>
      <w:r w:rsidRPr="00916CED">
        <w:rPr>
          <w:rFonts w:ascii="Calibri" w:hAnsi="Calibri"/>
          <w:color w:val="000000" w:themeColor="text1"/>
          <w:szCs w:val="21"/>
        </w:rPr>
        <w:t>/Midwifery - 144</w:t>
      </w:r>
    </w:p>
    <w:p w14:paraId="1A433780" w14:textId="77777777" w:rsidR="00916CED" w:rsidRPr="00916CED" w:rsidRDefault="00916CED" w:rsidP="00916CED">
      <w:pPr>
        <w:numPr>
          <w:ilvl w:val="0"/>
          <w:numId w:val="24"/>
        </w:numPr>
        <w:rPr>
          <w:rFonts w:ascii="Calibri" w:hAnsi="Calibri"/>
          <w:color w:val="000000" w:themeColor="text1"/>
          <w:szCs w:val="21"/>
        </w:rPr>
      </w:pPr>
      <w:r w:rsidRPr="00916CED">
        <w:rPr>
          <w:rFonts w:ascii="Calibri" w:hAnsi="Calibri"/>
          <w:color w:val="000000" w:themeColor="text1"/>
          <w:szCs w:val="21"/>
        </w:rPr>
        <w:t>RMN – 2341</w:t>
      </w:r>
    </w:p>
    <w:p w14:paraId="1FB4EA77" w14:textId="77777777" w:rsidR="00916CED" w:rsidRPr="00916CED" w:rsidRDefault="00916CED" w:rsidP="00916CED">
      <w:pPr>
        <w:numPr>
          <w:ilvl w:val="0"/>
          <w:numId w:val="24"/>
        </w:numPr>
        <w:rPr>
          <w:rFonts w:ascii="Calibri" w:hAnsi="Calibri"/>
          <w:color w:val="000000" w:themeColor="text1"/>
          <w:szCs w:val="21"/>
        </w:rPr>
      </w:pPr>
      <w:r w:rsidRPr="00916CED">
        <w:rPr>
          <w:rFonts w:ascii="Calibri" w:hAnsi="Calibri"/>
          <w:color w:val="000000" w:themeColor="text1"/>
          <w:szCs w:val="21"/>
        </w:rPr>
        <w:t>Theatres - 973</w:t>
      </w:r>
    </w:p>
    <w:p w14:paraId="7A939D36" w14:textId="77777777" w:rsidR="00916CED" w:rsidRPr="00916CED" w:rsidRDefault="00916CED" w:rsidP="00916CED">
      <w:pPr>
        <w:ind w:left="720"/>
        <w:rPr>
          <w:rFonts w:ascii="Calibri" w:hAnsi="Calibri"/>
          <w:color w:val="000000" w:themeColor="text1"/>
          <w:szCs w:val="21"/>
        </w:rPr>
      </w:pPr>
    </w:p>
    <w:p w14:paraId="284A5CE1" w14:textId="77777777" w:rsidR="00916CED" w:rsidRDefault="00916CED" w:rsidP="00916CED">
      <w:pPr>
        <w:pStyle w:val="Header2"/>
        <w:rPr>
          <w:color w:val="000000" w:themeColor="text1"/>
        </w:rPr>
      </w:pPr>
      <w:r w:rsidRPr="00916CED">
        <w:rPr>
          <w:color w:val="000000" w:themeColor="text1"/>
        </w:rPr>
        <w:t xml:space="preserve">Please confirm how many of these shifts were filled by agencies per month for the same timespan as detailed in Q1. (Please can this be broken down per agency)? </w:t>
      </w:r>
    </w:p>
    <w:p w14:paraId="6D0F410E" w14:textId="0E02098C" w:rsidR="00916CED" w:rsidRPr="00916CED" w:rsidRDefault="00916CED" w:rsidP="00916CED">
      <w:pPr>
        <w:pStyle w:val="Header2"/>
        <w:numPr>
          <w:ilvl w:val="0"/>
          <w:numId w:val="0"/>
        </w:numPr>
        <w:ind w:left="720"/>
        <w:rPr>
          <w:color w:val="000000" w:themeColor="text1"/>
        </w:rPr>
      </w:pPr>
      <w:r w:rsidRPr="00916CED">
        <w:rPr>
          <w:b w:val="0"/>
          <w:color w:val="000000" w:themeColor="text1"/>
        </w:rPr>
        <w:t>Commercially sensitive information to provide agency names</w:t>
      </w:r>
    </w:p>
    <w:p w14:paraId="7D3F9B16" w14:textId="7F350610" w:rsidR="00916CED" w:rsidRPr="00916CED" w:rsidRDefault="00916CED" w:rsidP="00916CED">
      <w:pPr>
        <w:ind w:left="644"/>
        <w:rPr>
          <w:rFonts w:ascii="Calibri" w:hAnsi="Calibri"/>
          <w:color w:val="000000" w:themeColor="text1"/>
          <w:szCs w:val="21"/>
        </w:rPr>
      </w:pPr>
      <w:r>
        <w:rPr>
          <w:rFonts w:ascii="Calibri" w:hAnsi="Calibri"/>
          <w:color w:val="000000" w:themeColor="text1"/>
          <w:szCs w:val="21"/>
        </w:rPr>
        <w:tab/>
      </w:r>
      <w:r w:rsidRPr="00916CED">
        <w:rPr>
          <w:rFonts w:ascii="Calibri" w:hAnsi="Calibri"/>
          <w:color w:val="000000" w:themeColor="text1"/>
          <w:szCs w:val="21"/>
        </w:rPr>
        <w:t xml:space="preserve">Agency filled – </w:t>
      </w:r>
    </w:p>
    <w:p w14:paraId="0C2D9581" w14:textId="77777777" w:rsidR="00916CED" w:rsidRPr="00916CED" w:rsidRDefault="00916CED" w:rsidP="00916CED">
      <w:pPr>
        <w:ind w:left="720"/>
        <w:rPr>
          <w:rFonts w:ascii="Calibri" w:hAnsi="Calibri"/>
          <w:color w:val="000000" w:themeColor="text1"/>
          <w:szCs w:val="21"/>
        </w:rPr>
      </w:pPr>
    </w:p>
    <w:p w14:paraId="4BCD28BD" w14:textId="77777777" w:rsidR="00916CED" w:rsidRPr="00916CED" w:rsidRDefault="00916CED" w:rsidP="00916CED">
      <w:pPr>
        <w:numPr>
          <w:ilvl w:val="0"/>
          <w:numId w:val="24"/>
        </w:numPr>
        <w:rPr>
          <w:rFonts w:ascii="Calibri" w:hAnsi="Calibri"/>
          <w:color w:val="000000" w:themeColor="text1"/>
          <w:szCs w:val="21"/>
        </w:rPr>
      </w:pPr>
      <w:r w:rsidRPr="00916CED">
        <w:rPr>
          <w:rFonts w:ascii="Calibri" w:hAnsi="Calibri"/>
          <w:color w:val="000000" w:themeColor="text1"/>
          <w:szCs w:val="21"/>
        </w:rPr>
        <w:t>General - 5792</w:t>
      </w:r>
    </w:p>
    <w:p w14:paraId="18A0C151" w14:textId="77777777" w:rsidR="00916CED" w:rsidRPr="00916CED" w:rsidRDefault="00916CED" w:rsidP="00916CED">
      <w:pPr>
        <w:numPr>
          <w:ilvl w:val="0"/>
          <w:numId w:val="24"/>
        </w:numPr>
        <w:rPr>
          <w:rFonts w:ascii="Calibri" w:hAnsi="Calibri"/>
          <w:color w:val="000000" w:themeColor="text1"/>
          <w:szCs w:val="21"/>
        </w:rPr>
      </w:pPr>
      <w:r w:rsidRPr="00916CED">
        <w:rPr>
          <w:rFonts w:ascii="Calibri" w:hAnsi="Calibri"/>
          <w:color w:val="000000" w:themeColor="text1"/>
          <w:szCs w:val="21"/>
        </w:rPr>
        <w:t>A&amp;E - 1284</w:t>
      </w:r>
    </w:p>
    <w:p w14:paraId="6A24EE0E" w14:textId="77777777" w:rsidR="00916CED" w:rsidRPr="00916CED" w:rsidRDefault="00916CED" w:rsidP="00916CED">
      <w:pPr>
        <w:numPr>
          <w:ilvl w:val="0"/>
          <w:numId w:val="24"/>
        </w:numPr>
        <w:rPr>
          <w:rFonts w:ascii="Calibri" w:hAnsi="Calibri"/>
          <w:color w:val="000000" w:themeColor="text1"/>
          <w:szCs w:val="21"/>
        </w:rPr>
      </w:pPr>
      <w:r w:rsidRPr="00916CED">
        <w:rPr>
          <w:rFonts w:ascii="Calibri" w:hAnsi="Calibri"/>
          <w:color w:val="000000" w:themeColor="text1"/>
          <w:szCs w:val="21"/>
        </w:rPr>
        <w:t>ITU - 94</w:t>
      </w:r>
    </w:p>
    <w:p w14:paraId="25CD80AE" w14:textId="77777777" w:rsidR="00916CED" w:rsidRPr="00916CED" w:rsidRDefault="00916CED" w:rsidP="00916CED">
      <w:pPr>
        <w:numPr>
          <w:ilvl w:val="0"/>
          <w:numId w:val="24"/>
        </w:numPr>
        <w:rPr>
          <w:rFonts w:ascii="Calibri" w:hAnsi="Calibri"/>
          <w:color w:val="000000" w:themeColor="text1"/>
          <w:szCs w:val="21"/>
        </w:rPr>
      </w:pPr>
      <w:proofErr w:type="spellStart"/>
      <w:r w:rsidRPr="00916CED">
        <w:rPr>
          <w:rFonts w:ascii="Calibri" w:hAnsi="Calibri"/>
          <w:color w:val="000000" w:themeColor="text1"/>
          <w:szCs w:val="21"/>
        </w:rPr>
        <w:t>Paeds</w:t>
      </w:r>
      <w:proofErr w:type="spellEnd"/>
      <w:r w:rsidRPr="00916CED">
        <w:rPr>
          <w:rFonts w:ascii="Calibri" w:hAnsi="Calibri"/>
          <w:color w:val="000000" w:themeColor="text1"/>
          <w:szCs w:val="21"/>
        </w:rPr>
        <w:t>/Midwifery - 121</w:t>
      </w:r>
    </w:p>
    <w:p w14:paraId="57CE54C6" w14:textId="77777777" w:rsidR="00916CED" w:rsidRPr="00916CED" w:rsidRDefault="00916CED" w:rsidP="00916CED">
      <w:pPr>
        <w:numPr>
          <w:ilvl w:val="0"/>
          <w:numId w:val="24"/>
        </w:numPr>
        <w:rPr>
          <w:rFonts w:ascii="Calibri" w:hAnsi="Calibri"/>
          <w:color w:val="000000" w:themeColor="text1"/>
          <w:szCs w:val="21"/>
        </w:rPr>
      </w:pPr>
      <w:r w:rsidRPr="00916CED">
        <w:rPr>
          <w:rFonts w:ascii="Calibri" w:hAnsi="Calibri"/>
          <w:color w:val="000000" w:themeColor="text1"/>
          <w:szCs w:val="21"/>
        </w:rPr>
        <w:t>RMN – 2123</w:t>
      </w:r>
    </w:p>
    <w:p w14:paraId="2197074C" w14:textId="77777777" w:rsidR="00916CED" w:rsidRPr="00916CED" w:rsidRDefault="00916CED" w:rsidP="00916CED">
      <w:pPr>
        <w:numPr>
          <w:ilvl w:val="0"/>
          <w:numId w:val="24"/>
        </w:numPr>
        <w:rPr>
          <w:rFonts w:ascii="Calibri" w:hAnsi="Calibri"/>
          <w:color w:val="000000" w:themeColor="text1"/>
          <w:szCs w:val="21"/>
        </w:rPr>
      </w:pPr>
      <w:r w:rsidRPr="00916CED">
        <w:rPr>
          <w:rFonts w:ascii="Calibri" w:hAnsi="Calibri"/>
          <w:color w:val="000000" w:themeColor="text1"/>
          <w:szCs w:val="21"/>
        </w:rPr>
        <w:t>Theatres - 967</w:t>
      </w:r>
    </w:p>
    <w:p w14:paraId="5A4AFDC1" w14:textId="6E37A9AD" w:rsidR="00916CED" w:rsidRPr="00916CED" w:rsidRDefault="00916CED" w:rsidP="00916CED">
      <w:pPr>
        <w:ind w:left="720"/>
        <w:rPr>
          <w:rFonts w:ascii="Calibri" w:hAnsi="Calibri"/>
          <w:color w:val="000000" w:themeColor="text1"/>
          <w:szCs w:val="21"/>
        </w:rPr>
      </w:pPr>
    </w:p>
    <w:p w14:paraId="217B4F0C" w14:textId="77777777" w:rsidR="00916CED" w:rsidRPr="00916CED" w:rsidRDefault="00916CED" w:rsidP="00916CED">
      <w:pPr>
        <w:pStyle w:val="Header2"/>
        <w:rPr>
          <w:color w:val="000000" w:themeColor="text1"/>
        </w:rPr>
      </w:pPr>
      <w:r w:rsidRPr="00916CED">
        <w:rPr>
          <w:color w:val="000000" w:themeColor="text1"/>
        </w:rPr>
        <w:t xml:space="preserve">Please could you confirm how many Band 5 nursing agency shifts which were approved to go out to agency, were unfilled from Jan 24 - July 2024?   </w:t>
      </w:r>
    </w:p>
    <w:p w14:paraId="09F5C85B" w14:textId="77BCCFC2" w:rsidR="00916CED" w:rsidRPr="00916CED" w:rsidRDefault="00916CED" w:rsidP="00916CED">
      <w:pPr>
        <w:pStyle w:val="Header2"/>
        <w:numPr>
          <w:ilvl w:val="0"/>
          <w:numId w:val="0"/>
        </w:numPr>
        <w:ind w:left="720"/>
        <w:rPr>
          <w:b w:val="0"/>
          <w:color w:val="000000" w:themeColor="text1"/>
        </w:rPr>
      </w:pPr>
      <w:r w:rsidRPr="00916CED">
        <w:rPr>
          <w:b w:val="0"/>
          <w:color w:val="000000" w:themeColor="text1"/>
        </w:rPr>
        <w:t xml:space="preserve">2767 shifts </w:t>
      </w:r>
    </w:p>
    <w:p w14:paraId="35140C79" w14:textId="77777777" w:rsidR="00916CED" w:rsidRPr="00916CED" w:rsidRDefault="00916CED" w:rsidP="00916CED">
      <w:pPr>
        <w:ind w:left="720"/>
        <w:rPr>
          <w:rFonts w:ascii="Calibri" w:hAnsi="Calibri"/>
          <w:color w:val="000000" w:themeColor="text1"/>
          <w:szCs w:val="21"/>
        </w:rPr>
      </w:pPr>
    </w:p>
    <w:p w14:paraId="5D436CD3" w14:textId="77777777" w:rsidR="00916CED" w:rsidRPr="00916CED" w:rsidRDefault="00916CED" w:rsidP="00916CED">
      <w:pPr>
        <w:pStyle w:val="Header2"/>
        <w:rPr>
          <w:color w:val="000000" w:themeColor="text1"/>
        </w:rPr>
      </w:pPr>
      <w:r w:rsidRPr="00916CED">
        <w:rPr>
          <w:color w:val="000000" w:themeColor="text1"/>
        </w:rPr>
        <w:t xml:space="preserve">Please confirm how many hours throughout the timescale detailed in Q1 were filled by off-framework agencies? Can this also be broken down per </w:t>
      </w:r>
      <w:proofErr w:type="gramStart"/>
      <w:r w:rsidRPr="00916CED">
        <w:rPr>
          <w:color w:val="000000" w:themeColor="text1"/>
        </w:rPr>
        <w:t>month.</w:t>
      </w:r>
      <w:proofErr w:type="gramEnd"/>
      <w:r w:rsidRPr="00916CED">
        <w:rPr>
          <w:color w:val="000000" w:themeColor="text1"/>
        </w:rPr>
        <w:t xml:space="preserve">   </w:t>
      </w:r>
    </w:p>
    <w:p w14:paraId="33143942" w14:textId="3B2D43BE" w:rsidR="00916CED" w:rsidRPr="00916CED" w:rsidRDefault="00916CED" w:rsidP="00916CED">
      <w:pPr>
        <w:pStyle w:val="Header2"/>
        <w:numPr>
          <w:ilvl w:val="0"/>
          <w:numId w:val="0"/>
        </w:numPr>
        <w:ind w:left="720"/>
        <w:rPr>
          <w:b w:val="0"/>
          <w:color w:val="000000" w:themeColor="text1"/>
        </w:rPr>
      </w:pPr>
      <w:r w:rsidRPr="00916CED">
        <w:rPr>
          <w:b w:val="0"/>
          <w:color w:val="000000" w:themeColor="text1"/>
        </w:rPr>
        <w:t xml:space="preserve">N/A – The Trust does not use off-framework </w:t>
      </w:r>
      <w:proofErr w:type="spellStart"/>
      <w:r w:rsidRPr="00916CED">
        <w:rPr>
          <w:b w:val="0"/>
          <w:color w:val="000000" w:themeColor="text1"/>
        </w:rPr>
        <w:t>agencie</w:t>
      </w:r>
      <w:proofErr w:type="spellEnd"/>
    </w:p>
    <w:p w14:paraId="420F9D0D" w14:textId="22943CAA" w:rsidR="00916CED" w:rsidRPr="00916CED" w:rsidRDefault="00916CED" w:rsidP="00916CED">
      <w:pPr>
        <w:pStyle w:val="Header2"/>
      </w:pPr>
      <w:r>
        <w:rPr>
          <w:rFonts w:ascii="Calibri" w:hAnsi="Calibri"/>
          <w:noProof/>
          <w:szCs w:val="21"/>
          <w:lang w:eastAsia="en-GB"/>
        </w:rPr>
        <w:lastRenderedPageBreak/>
        <w:drawing>
          <wp:anchor distT="0" distB="0" distL="114300" distR="114300" simplePos="0" relativeHeight="251658240" behindDoc="0" locked="0" layoutInCell="1" allowOverlap="1" wp14:anchorId="41D65870" wp14:editId="24A81C65">
            <wp:simplePos x="0" y="0"/>
            <wp:positionH relativeFrom="margin">
              <wp:align>left</wp:align>
            </wp:positionH>
            <wp:positionV relativeFrom="paragraph">
              <wp:posOffset>478155</wp:posOffset>
            </wp:positionV>
            <wp:extent cx="6124575" cy="4981575"/>
            <wp:effectExtent l="0" t="0" r="9525"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4575" cy="4981575"/>
                    </a:xfrm>
                    <a:prstGeom prst="rect">
                      <a:avLst/>
                    </a:prstGeom>
                    <a:noFill/>
                    <a:ln>
                      <a:noFill/>
                    </a:ln>
                  </pic:spPr>
                </pic:pic>
              </a:graphicData>
            </a:graphic>
            <wp14:sizeRelH relativeFrom="page">
              <wp14:pctWidth>0</wp14:pctWidth>
            </wp14:sizeRelH>
            <wp14:sizeRelV relativeFrom="page">
              <wp14:pctHeight>0</wp14:pctHeight>
            </wp14:sizeRelV>
          </wp:anchor>
        </w:drawing>
      </w:r>
      <w:r>
        <w:t>Between Jan 24 - July 2024, what was the trust spend per month, for each agency supplier?</w:t>
      </w:r>
    </w:p>
    <w:p w14:paraId="7C207F48" w14:textId="615E3D9B" w:rsidR="00916CED" w:rsidRDefault="00916CED" w:rsidP="00916CED">
      <w:pPr>
        <w:ind w:left="720"/>
        <w:rPr>
          <w:rFonts w:ascii="Calibri" w:hAnsi="Calibri"/>
          <w:szCs w:val="21"/>
        </w:rPr>
      </w:pPr>
    </w:p>
    <w:p w14:paraId="5563E487" w14:textId="77777777" w:rsidR="00916CED" w:rsidRDefault="00916CED" w:rsidP="00916CED">
      <w:pPr>
        <w:pStyle w:val="Header2"/>
      </w:pPr>
      <w:r>
        <w:t xml:space="preserve">Please </w:t>
      </w:r>
      <w:r w:rsidRPr="00916CED">
        <w:t>confirm</w:t>
      </w:r>
      <w:r>
        <w:t xml:space="preserve"> the average charge rate across Jan 24 - July 2024 peri</w:t>
      </w:r>
      <w:r>
        <w:t xml:space="preserve">od for a Band 5 General </w:t>
      </w:r>
      <w:proofErr w:type="gramStart"/>
      <w:r w:rsidRPr="00916CED">
        <w:t>nurse</w:t>
      </w:r>
      <w:proofErr w:type="gramEnd"/>
      <w:r w:rsidRPr="00916CED">
        <w:t xml:space="preserve">?   </w:t>
      </w:r>
    </w:p>
    <w:p w14:paraId="0EA8FA8B" w14:textId="77777777" w:rsidR="00916CED" w:rsidRDefault="00916CED" w:rsidP="00916CED">
      <w:pPr>
        <w:pStyle w:val="ListParagraph"/>
        <w:numPr>
          <w:ilvl w:val="0"/>
          <w:numId w:val="0"/>
        </w:numPr>
        <w:ind w:left="720"/>
        <w:rPr>
          <w:color w:val="000000" w:themeColor="text1"/>
          <w:sz w:val="22"/>
        </w:rPr>
      </w:pPr>
      <w:r w:rsidRPr="00916CED">
        <w:rPr>
          <w:color w:val="000000" w:themeColor="text1"/>
          <w:sz w:val="22"/>
        </w:rPr>
        <w:t>£</w:t>
      </w:r>
      <w:proofErr w:type="gramStart"/>
      <w:r w:rsidRPr="00916CED">
        <w:rPr>
          <w:color w:val="000000" w:themeColor="text1"/>
          <w:sz w:val="22"/>
        </w:rPr>
        <w:t>22.55  day</w:t>
      </w:r>
      <w:proofErr w:type="gramEnd"/>
    </w:p>
    <w:p w14:paraId="2E10F1FC" w14:textId="77777777" w:rsidR="00916CED" w:rsidRDefault="00916CED" w:rsidP="00916CED">
      <w:pPr>
        <w:pStyle w:val="ListParagraph"/>
        <w:numPr>
          <w:ilvl w:val="0"/>
          <w:numId w:val="0"/>
        </w:numPr>
        <w:ind w:left="720"/>
        <w:rPr>
          <w:color w:val="000000" w:themeColor="text1"/>
          <w:sz w:val="22"/>
        </w:rPr>
      </w:pPr>
      <w:r>
        <w:rPr>
          <w:color w:val="000000" w:themeColor="text1"/>
          <w:sz w:val="22"/>
        </w:rPr>
        <w:t>£29.31 Night/Saturday</w:t>
      </w:r>
    </w:p>
    <w:p w14:paraId="034AC366" w14:textId="02D48578" w:rsidR="00E02E93" w:rsidRDefault="00916CED" w:rsidP="00916CED">
      <w:pPr>
        <w:pStyle w:val="ListParagraph"/>
        <w:numPr>
          <w:ilvl w:val="0"/>
          <w:numId w:val="0"/>
        </w:numPr>
        <w:ind w:left="720"/>
        <w:rPr>
          <w:color w:val="000000" w:themeColor="text1"/>
          <w:sz w:val="22"/>
        </w:rPr>
      </w:pPr>
      <w:bookmarkStart w:id="0" w:name="_GoBack"/>
      <w:bookmarkEnd w:id="0"/>
      <w:r w:rsidRPr="00916CED">
        <w:rPr>
          <w:color w:val="000000" w:themeColor="text1"/>
          <w:sz w:val="22"/>
        </w:rPr>
        <w:t>£36.07 Sunday/Bank holidays</w:t>
      </w:r>
      <w:r w:rsidRPr="00916CED">
        <w:rPr>
          <w:color w:val="000000" w:themeColor="text1"/>
          <w:sz w:val="22"/>
        </w:rPr>
        <w:t xml:space="preserve"> - April cap rates</w:t>
      </w:r>
    </w:p>
    <w:p w14:paraId="21A75863" w14:textId="77777777" w:rsidR="00916CED" w:rsidRPr="00916CED" w:rsidRDefault="00916CED" w:rsidP="00916CED">
      <w:pPr>
        <w:pStyle w:val="ListParagraph"/>
        <w:numPr>
          <w:ilvl w:val="0"/>
          <w:numId w:val="0"/>
        </w:numPr>
        <w:ind w:left="720"/>
        <w:rPr>
          <w:color w:val="000000" w:themeColor="text1"/>
          <w:sz w:val="22"/>
        </w:rPr>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077907"/>
    <w:multiLevelType w:val="hybridMultilevel"/>
    <w:tmpl w:val="EA288D4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1"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F935AC6"/>
    <w:multiLevelType w:val="hybridMultilevel"/>
    <w:tmpl w:val="3176F30A"/>
    <w:lvl w:ilvl="0" w:tplc="08090001">
      <w:start w:val="1"/>
      <w:numFmt w:val="bullet"/>
      <w:lvlText w:val=""/>
      <w:lvlJc w:val="left"/>
      <w:pPr>
        <w:ind w:left="1004"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3"/>
  </w:num>
  <w:num w:numId="13">
    <w:abstractNumId w:val="22"/>
  </w:num>
  <w:num w:numId="14">
    <w:abstractNumId w:val="17"/>
  </w:num>
  <w:num w:numId="15">
    <w:abstractNumId w:val="20"/>
  </w:num>
  <w:num w:numId="16">
    <w:abstractNumId w:val="13"/>
  </w:num>
  <w:num w:numId="17">
    <w:abstractNumId w:val="15"/>
  </w:num>
  <w:num w:numId="18">
    <w:abstractNumId w:val="19"/>
  </w:num>
  <w:num w:numId="19">
    <w:abstractNumId w:val="12"/>
  </w:num>
  <w:num w:numId="20">
    <w:abstractNumId w:val="18"/>
  </w:num>
  <w:num w:numId="21">
    <w:abstractNumId w:val="11"/>
  </w:num>
  <w:num w:numId="22">
    <w:abstractNumId w:val="16"/>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16CED"/>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542523191">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451724-7DF4-4E04-9224-CFF9395E57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431</Words>
  <Characters>2457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2024-10-11T15:18:00Z</dcterms:created>
  <dcterms:modified xsi:type="dcterms:W3CDTF">2024-10-11T15:18:00Z</dcterms:modified>
</cp:coreProperties>
</file>