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1DF68B1" w:rsidR="00BC08C6" w:rsidRPr="00F21541" w:rsidRDefault="00223E8B" w:rsidP="00F21541">
      <w:pPr>
        <w:pStyle w:val="Header1"/>
      </w:pPr>
      <w:r>
        <w:t>FOI</w:t>
      </w:r>
      <w:r w:rsidR="000A43B7">
        <w:t xml:space="preserve"> </w:t>
      </w:r>
      <w:r w:rsidR="00821BB4">
        <w:t>3184</w:t>
      </w:r>
    </w:p>
    <w:p w14:paraId="03EDF20E" w14:textId="25B2413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21BB4">
        <w:rPr>
          <w:noProof/>
        </w:rPr>
        <w:t>17/07/2024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802AF27" w14:textId="77777777" w:rsidR="00821BB4" w:rsidRDefault="00BC08C6" w:rsidP="00821BB4">
      <w:pPr>
        <w:pStyle w:val="BodyCopy"/>
      </w:pPr>
      <w:r>
        <w:t>You asked:</w:t>
      </w:r>
    </w:p>
    <w:p w14:paraId="6D52089D" w14:textId="77777777" w:rsidR="00821BB4" w:rsidRPr="00821BB4" w:rsidRDefault="00821BB4" w:rsidP="00821BB4">
      <w:pPr>
        <w:rPr>
          <w:rFonts w:eastAsia="Calibri" w:cs="Arial"/>
          <w:sz w:val="22"/>
          <w:szCs w:val="22"/>
          <w14:ligatures w14:val="standardContextual"/>
        </w:rPr>
      </w:pPr>
      <w:r w:rsidRPr="00821BB4">
        <w:rPr>
          <w:rFonts w:eastAsia="Calibri" w:cs="Arial"/>
          <w:sz w:val="22"/>
          <w:szCs w:val="22"/>
          <w14:ligatures w14:val="standardContextual"/>
        </w:rPr>
        <w:t> </w:t>
      </w:r>
    </w:p>
    <w:p w14:paraId="7F214FFD" w14:textId="77777777" w:rsidR="00821BB4" w:rsidRPr="00821BB4" w:rsidRDefault="00821BB4" w:rsidP="00821BB4">
      <w:pPr>
        <w:pStyle w:val="Header2"/>
      </w:pPr>
      <w:r w:rsidRPr="00821BB4">
        <w:t xml:space="preserve">What psychological support provisions are available for employees of Bedfordshire Hospitals NHS Foundation Trust? </w:t>
      </w:r>
      <w:proofErr w:type="spellStart"/>
      <w:r w:rsidRPr="00821BB4">
        <w:t>i.e</w:t>
      </w:r>
      <w:proofErr w:type="spellEnd"/>
      <w:r w:rsidRPr="00821BB4">
        <w:t>; Employee Assistance Programme / Access to in house therapy via Occupational Health / onward referrals to outside agencies?</w:t>
      </w:r>
    </w:p>
    <w:p w14:paraId="00045044" w14:textId="77777777" w:rsidR="00821BB4" w:rsidRPr="00821BB4" w:rsidRDefault="00821BB4" w:rsidP="00821BB4">
      <w:pPr>
        <w:pStyle w:val="ListParagraph"/>
        <w:numPr>
          <w:ilvl w:val="0"/>
          <w:numId w:val="7"/>
        </w:numPr>
        <w:rPr>
          <w:rFonts w:eastAsia="Calibri" w:cs="Arial"/>
          <w:sz w:val="22"/>
          <w14:ligatures w14:val="standardContextual"/>
        </w:rPr>
      </w:pPr>
      <w:r w:rsidRPr="00821BB4">
        <w:rPr>
          <w:rFonts w:eastAsia="Calibri" w:cs="Arial"/>
          <w:sz w:val="22"/>
          <w14:ligatures w14:val="standardContextual"/>
        </w:rPr>
        <w:t>We have an occupational Health department on both our Main sites Bedford/LD</w:t>
      </w:r>
      <w:r w:rsidRPr="00821BB4">
        <w:rPr>
          <w:rFonts w:eastAsia="Calibri" w:cs="Arial"/>
          <w:sz w:val="22"/>
          <w:lang w:val="en-US"/>
          <w14:ligatures w14:val="standardContextual"/>
        </w:rPr>
        <w:t>…</w:t>
      </w:r>
      <w:r w:rsidRPr="00821BB4">
        <w:rPr>
          <w:rFonts w:eastAsia="Calibri" w:cs="Arial"/>
          <w:sz w:val="22"/>
          <w14:ligatures w14:val="standardContextual"/>
        </w:rPr>
        <w:t xml:space="preserve">operating Monday </w:t>
      </w:r>
      <w:r w:rsidRPr="00821BB4">
        <w:rPr>
          <w:rFonts w:eastAsia="Calibri" w:cs="Arial"/>
          <w:sz w:val="22"/>
          <w:lang w:val="en-US"/>
          <w14:ligatures w14:val="standardContextual"/>
        </w:rPr>
        <w:t>–</w:t>
      </w:r>
      <w:r w:rsidRPr="00821BB4">
        <w:rPr>
          <w:rFonts w:eastAsia="Calibri" w:cs="Arial"/>
          <w:sz w:val="22"/>
          <w14:ligatures w14:val="standardContextual"/>
        </w:rPr>
        <w:t xml:space="preserve"> Friday 8.30 </w:t>
      </w:r>
      <w:r w:rsidRPr="00821BB4">
        <w:rPr>
          <w:rFonts w:eastAsia="Calibri" w:cs="Arial"/>
          <w:sz w:val="22"/>
          <w:lang w:val="en-US"/>
          <w14:ligatures w14:val="standardContextual"/>
        </w:rPr>
        <w:t>–</w:t>
      </w:r>
      <w:r w:rsidRPr="00821BB4">
        <w:rPr>
          <w:rFonts w:eastAsia="Calibri" w:cs="Arial"/>
          <w:sz w:val="22"/>
          <w14:ligatures w14:val="standardContextual"/>
        </w:rPr>
        <w:t xml:space="preserve"> 16.30.</w:t>
      </w:r>
    </w:p>
    <w:p w14:paraId="47935938" w14:textId="77777777" w:rsidR="00821BB4" w:rsidRPr="00821BB4" w:rsidRDefault="00821BB4" w:rsidP="00821BB4">
      <w:pPr>
        <w:pStyle w:val="ListParagraph"/>
        <w:numPr>
          <w:ilvl w:val="0"/>
          <w:numId w:val="6"/>
        </w:numPr>
        <w:rPr>
          <w:rFonts w:eastAsia="Calibri" w:cs="Arial"/>
          <w:sz w:val="22"/>
          <w14:ligatures w14:val="standardContextual"/>
        </w:rPr>
      </w:pPr>
      <w:r w:rsidRPr="00821BB4">
        <w:rPr>
          <w:rFonts w:eastAsia="Calibri" w:cs="Arial"/>
          <w:sz w:val="22"/>
          <w14:ligatures w14:val="standardContextual"/>
        </w:rPr>
        <w:t>1 WTE Principal clinical psychologist, offering specialist assessments, where required and signposting where appropriate to external agencies including external talking therapies services</w:t>
      </w:r>
    </w:p>
    <w:p w14:paraId="79441EE3" w14:textId="7713A44F" w:rsidR="00821BB4" w:rsidRPr="00821BB4" w:rsidRDefault="00821BB4" w:rsidP="00821BB4">
      <w:pPr>
        <w:pStyle w:val="ListParagraph"/>
        <w:numPr>
          <w:ilvl w:val="0"/>
          <w:numId w:val="6"/>
        </w:numPr>
        <w:rPr>
          <w:rFonts w:eastAsia="Calibri" w:cs="Arial"/>
          <w:sz w:val="22"/>
          <w14:ligatures w14:val="standardContextual"/>
        </w:rPr>
      </w:pPr>
      <w:r w:rsidRPr="00821BB4">
        <w:rPr>
          <w:rFonts w:eastAsia="Calibri" w:cs="Arial"/>
          <w:sz w:val="22"/>
          <w14:ligatures w14:val="standardContextual"/>
        </w:rPr>
        <w:t>Our EAP offers all Bedfordshire Hospital NHS Foundation Trust employees access to an independent, free and confidential advice service, staffed by highly experienced counsellors who can provide practical and emotional support 24 hours a day, 7 days a week, 365 days a year.</w:t>
      </w:r>
    </w:p>
    <w:p w14:paraId="4561E3EC" w14:textId="77777777" w:rsidR="00821BB4" w:rsidRPr="00821BB4" w:rsidRDefault="00821BB4" w:rsidP="00821BB4">
      <w:pPr>
        <w:pStyle w:val="ListParagraph"/>
        <w:numPr>
          <w:ilvl w:val="0"/>
          <w:numId w:val="6"/>
        </w:numPr>
        <w:rPr>
          <w:rFonts w:eastAsia="Calibri" w:cs="Arial"/>
          <w:sz w:val="22"/>
          <w14:ligatures w14:val="standardContextual"/>
        </w:rPr>
      </w:pPr>
      <w:r w:rsidRPr="00821BB4">
        <w:rPr>
          <w:rFonts w:eastAsia="Calibri" w:cs="Arial"/>
          <w:sz w:val="22"/>
          <w14:ligatures w14:val="standardContextual"/>
        </w:rPr>
        <w:t>Peer listeners - those who have completed</w:t>
      </w:r>
      <w:proofErr w:type="gramStart"/>
      <w:r w:rsidRPr="00821BB4">
        <w:rPr>
          <w:rFonts w:eastAsia="Calibri" w:cs="Arial"/>
          <w:sz w:val="22"/>
          <w14:ligatures w14:val="standardContextual"/>
        </w:rPr>
        <w:t>  Mental</w:t>
      </w:r>
      <w:proofErr w:type="gramEnd"/>
      <w:r w:rsidRPr="00821BB4">
        <w:rPr>
          <w:rFonts w:eastAsia="Calibri" w:cs="Arial"/>
          <w:sz w:val="22"/>
          <w14:ligatures w14:val="standardContextual"/>
        </w:rPr>
        <w:t xml:space="preserve"> Health First Aid Training . Our peer listener network is a service aimed at providing a listening ear to colleagues during a time of need. The network of peer listeners is based on the principles of psychological first aid. The peer listener network consists of staff who are motivated, and trained in Mental Health First Aid, to provide this listening and support when needed. </w:t>
      </w:r>
    </w:p>
    <w:p w14:paraId="5771BF82" w14:textId="77777777" w:rsidR="00821BB4" w:rsidRPr="00821BB4" w:rsidRDefault="00821BB4" w:rsidP="00821BB4">
      <w:pPr>
        <w:pStyle w:val="ListParagraph"/>
        <w:numPr>
          <w:ilvl w:val="0"/>
          <w:numId w:val="6"/>
        </w:numPr>
        <w:rPr>
          <w:rFonts w:eastAsia="Calibri" w:cs="Arial"/>
          <w:sz w:val="22"/>
          <w14:ligatures w14:val="standardContextual"/>
        </w:rPr>
      </w:pPr>
      <w:r w:rsidRPr="00821BB4">
        <w:rPr>
          <w:rFonts w:eastAsia="Calibri" w:cs="Arial"/>
          <w:sz w:val="22"/>
          <w14:ligatures w14:val="standardContextual"/>
        </w:rPr>
        <w:t>The service is not formal counselling, coaching or therapy, although peer listeners will be able to provide information about specialist services should they be needed.</w:t>
      </w:r>
    </w:p>
    <w:p w14:paraId="64CFA094" w14:textId="49B10B9B" w:rsidR="00821BB4" w:rsidRPr="00821BB4" w:rsidRDefault="00821BB4" w:rsidP="00821BB4">
      <w:pPr>
        <w:rPr>
          <w:rFonts w:eastAsia="Calibri" w:cs="Arial"/>
          <w:sz w:val="22"/>
          <w:szCs w:val="22"/>
          <w14:ligatures w14:val="standardContextual"/>
        </w:rPr>
      </w:pPr>
      <w:r w:rsidRPr="00821BB4">
        <w:rPr>
          <w:rFonts w:eastAsia="Calibri" w:cs="Arial"/>
          <w:sz w:val="22"/>
          <w:szCs w:val="22"/>
          <w14:ligatures w14:val="standardContextual"/>
        </w:rPr>
        <w:t> </w:t>
      </w:r>
    </w:p>
    <w:p w14:paraId="0C504A4D" w14:textId="77777777" w:rsidR="00821BB4" w:rsidRPr="00821BB4" w:rsidRDefault="00821BB4" w:rsidP="00821BB4">
      <w:pPr>
        <w:pStyle w:val="Header2"/>
        <w:rPr>
          <w:rFonts w:cs="Arial"/>
          <w:szCs w:val="22"/>
        </w:rPr>
      </w:pPr>
      <w:r w:rsidRPr="00821BB4">
        <w:rPr>
          <w:rFonts w:cs="Arial"/>
          <w:szCs w:val="22"/>
        </w:rPr>
        <w:t xml:space="preserve">If any, what provision of treatment is available for staff? </w:t>
      </w:r>
      <w:proofErr w:type="spellStart"/>
      <w:r w:rsidRPr="00821BB4">
        <w:rPr>
          <w:rFonts w:cs="Arial"/>
          <w:szCs w:val="22"/>
        </w:rPr>
        <w:t>i.e</w:t>
      </w:r>
      <w:proofErr w:type="spellEnd"/>
      <w:r w:rsidRPr="00821BB4">
        <w:rPr>
          <w:rFonts w:cs="Arial"/>
          <w:szCs w:val="22"/>
        </w:rPr>
        <w:t xml:space="preserve">: Counselling, Cognitive Behaviour Therapy (High or low intensity or both), Eye Movement Desensitisation and Reprocessing Therapy </w:t>
      </w:r>
      <w:proofErr w:type="spellStart"/>
      <w:r w:rsidRPr="00821BB4">
        <w:rPr>
          <w:rFonts w:cs="Arial"/>
          <w:szCs w:val="22"/>
        </w:rPr>
        <w:t>etc</w:t>
      </w:r>
      <w:proofErr w:type="spellEnd"/>
      <w:r w:rsidRPr="00821BB4">
        <w:rPr>
          <w:rFonts w:cs="Arial"/>
          <w:szCs w:val="22"/>
        </w:rPr>
        <w:t>?</w:t>
      </w:r>
    </w:p>
    <w:p w14:paraId="32FF97F4" w14:textId="3E6F8571" w:rsidR="00821BB4" w:rsidRPr="00821BB4" w:rsidRDefault="00821BB4" w:rsidP="00821BB4">
      <w:pPr>
        <w:ind w:left="720"/>
        <w:rPr>
          <w:rFonts w:eastAsia="Calibri" w:cs="Arial"/>
          <w:sz w:val="22"/>
          <w:szCs w:val="22"/>
          <w14:ligatures w14:val="standardContextual"/>
        </w:rPr>
      </w:pPr>
      <w:r w:rsidRPr="00821BB4">
        <w:rPr>
          <w:rFonts w:eastAsia="Calibri" w:cs="Arial"/>
          <w:sz w:val="22"/>
          <w:szCs w:val="22"/>
          <w14:ligatures w14:val="standardContextual"/>
        </w:rPr>
        <w:t xml:space="preserve">With our EAP service the basic contract includes 6 counselling sessions, however where an assessment determines a more specialist input </w:t>
      </w:r>
      <w:bookmarkStart w:id="0" w:name="_GoBack"/>
      <w:bookmarkEnd w:id="0"/>
      <w:r w:rsidRPr="00821BB4">
        <w:rPr>
          <w:rFonts w:eastAsia="Calibri" w:cs="Arial"/>
          <w:sz w:val="22"/>
          <w:szCs w:val="22"/>
          <w14:ligatures w14:val="standardContextual"/>
        </w:rPr>
        <w:t>Treatment pathways are outlined below:</w:t>
      </w:r>
    </w:p>
    <w:p w14:paraId="12752783" w14:textId="3BF66BBC" w:rsidR="00821BB4" w:rsidRPr="00821BB4" w:rsidRDefault="00821BB4" w:rsidP="00821BB4">
      <w:pPr>
        <w:pStyle w:val="ListParagraph"/>
        <w:numPr>
          <w:ilvl w:val="0"/>
          <w:numId w:val="8"/>
        </w:numPr>
        <w:rPr>
          <w:rFonts w:eastAsia="Calibri" w:cs="Arial"/>
          <w:sz w:val="22"/>
          <w14:ligatures w14:val="standardContextual"/>
        </w:rPr>
      </w:pPr>
      <w:r w:rsidRPr="00821BB4">
        <w:rPr>
          <w:rFonts w:eastAsia="Calibri" w:cs="Arial"/>
          <w:sz w:val="22"/>
          <w14:ligatures w14:val="standardContextual"/>
        </w:rPr>
        <w:t>CBT (12 sessions recommended)</w:t>
      </w:r>
    </w:p>
    <w:p w14:paraId="33798516" w14:textId="263A11DD" w:rsidR="00821BB4" w:rsidRPr="00821BB4" w:rsidRDefault="00821BB4" w:rsidP="00821BB4">
      <w:pPr>
        <w:pStyle w:val="ListParagraph"/>
        <w:numPr>
          <w:ilvl w:val="0"/>
          <w:numId w:val="8"/>
        </w:numPr>
        <w:rPr>
          <w:rFonts w:eastAsia="Calibri" w:cs="Arial"/>
          <w:sz w:val="22"/>
          <w14:ligatures w14:val="standardContextual"/>
        </w:rPr>
      </w:pPr>
      <w:r w:rsidRPr="00821BB4">
        <w:rPr>
          <w:rFonts w:eastAsia="Calibri" w:cs="Arial"/>
          <w:sz w:val="22"/>
          <w14:ligatures w14:val="standardContextual"/>
        </w:rPr>
        <w:t>Face-to-Face CBT Sessions: (12 sessions recommended)</w:t>
      </w:r>
    </w:p>
    <w:p w14:paraId="57F3752F" w14:textId="11D86540" w:rsidR="00821BB4" w:rsidRPr="00821BB4" w:rsidRDefault="00821BB4" w:rsidP="00821BB4">
      <w:pPr>
        <w:pStyle w:val="ListParagraph"/>
        <w:numPr>
          <w:ilvl w:val="0"/>
          <w:numId w:val="8"/>
        </w:numPr>
        <w:rPr>
          <w:rFonts w:eastAsia="Calibri" w:cs="Arial"/>
          <w:sz w:val="22"/>
          <w14:ligatures w14:val="standardContextual"/>
        </w:rPr>
      </w:pPr>
      <w:r w:rsidRPr="00821BB4">
        <w:rPr>
          <w:rFonts w:eastAsia="Calibri" w:cs="Arial"/>
          <w:sz w:val="22"/>
          <w14:ligatures w14:val="standardContextual"/>
        </w:rPr>
        <w:t>EMDR: (12 sessions minimum recommended)</w:t>
      </w:r>
    </w:p>
    <w:p w14:paraId="7A960184" w14:textId="5C0293AB" w:rsidR="00821BB4" w:rsidRPr="00821BB4" w:rsidRDefault="00821BB4" w:rsidP="00821BB4">
      <w:pPr>
        <w:pStyle w:val="Header2"/>
        <w:rPr>
          <w:rFonts w:eastAsia="Calibri" w:cs="Arial"/>
          <w:szCs w:val="22"/>
        </w:rPr>
      </w:pPr>
      <w:r w:rsidRPr="00821BB4">
        <w:rPr>
          <w:rFonts w:eastAsia="Calibri" w:cs="Arial"/>
          <w:szCs w:val="22"/>
        </w:rPr>
        <w:t> </w:t>
      </w:r>
      <w:r w:rsidRPr="00821BB4">
        <w:rPr>
          <w:rFonts w:cs="Arial"/>
          <w:szCs w:val="22"/>
        </w:rPr>
        <w:t>If therapy is available, are there a set number of sessions provided?</w:t>
      </w:r>
    </w:p>
    <w:p w14:paraId="69E7DE8F" w14:textId="2CDBA8E9" w:rsidR="00821BB4" w:rsidRPr="00821BB4" w:rsidRDefault="00821BB4" w:rsidP="00821BB4">
      <w:pPr>
        <w:pStyle w:val="Header2"/>
        <w:numPr>
          <w:ilvl w:val="0"/>
          <w:numId w:val="0"/>
        </w:numPr>
        <w:ind w:left="720"/>
        <w:rPr>
          <w:rFonts w:eastAsia="Calibri" w:cs="Arial"/>
          <w:b w:val="0"/>
          <w:szCs w:val="22"/>
        </w:rPr>
      </w:pPr>
      <w:r w:rsidRPr="00821BB4">
        <w:rPr>
          <w:rFonts w:cs="Arial"/>
          <w:b w:val="0"/>
          <w:szCs w:val="22"/>
        </w:rPr>
        <w:t>As above</w:t>
      </w:r>
    </w:p>
    <w:p w14:paraId="67C5114C" w14:textId="77777777" w:rsidR="00821BB4" w:rsidRPr="00821BB4" w:rsidRDefault="00821BB4" w:rsidP="00821BB4">
      <w:pPr>
        <w:rPr>
          <w:rFonts w:eastAsia="Calibri" w:cs="Arial"/>
          <w:sz w:val="22"/>
          <w:szCs w:val="22"/>
          <w14:ligatures w14:val="standardContextual"/>
        </w:rPr>
      </w:pPr>
      <w:r w:rsidRPr="00821BB4">
        <w:rPr>
          <w:rFonts w:eastAsia="Calibri" w:cs="Arial"/>
          <w:sz w:val="22"/>
          <w:szCs w:val="22"/>
          <w14:ligatures w14:val="standardContextual"/>
        </w:rPr>
        <w:t> </w:t>
      </w:r>
    </w:p>
    <w:p w14:paraId="0E3583A1" w14:textId="77777777" w:rsidR="00821BB4" w:rsidRPr="00821BB4" w:rsidRDefault="00821BB4" w:rsidP="00821BB4">
      <w:pPr>
        <w:pStyle w:val="Header2"/>
        <w:rPr>
          <w:rFonts w:cs="Arial"/>
          <w:szCs w:val="22"/>
        </w:rPr>
      </w:pPr>
      <w:r w:rsidRPr="00821BB4">
        <w:rPr>
          <w:rFonts w:cs="Arial"/>
          <w:szCs w:val="22"/>
        </w:rPr>
        <w:lastRenderedPageBreak/>
        <w:t>Following the COVID pandemic, what wellbeing provisions/policies/initiatives have been put in place to support key workers - particularly those with ongoing clinical presentations of trauma and/or work related stressors?</w:t>
      </w:r>
    </w:p>
    <w:p w14:paraId="360763FF" w14:textId="41F8A361" w:rsidR="00821BB4" w:rsidRPr="00821BB4" w:rsidRDefault="00821BB4" w:rsidP="00821BB4">
      <w:pPr>
        <w:pStyle w:val="ListParagraph"/>
        <w:numPr>
          <w:ilvl w:val="0"/>
          <w:numId w:val="9"/>
        </w:numPr>
        <w:rPr>
          <w:rFonts w:eastAsia="Calibri" w:cs="Arial"/>
          <w:sz w:val="22"/>
          <w14:ligatures w14:val="standardContextual"/>
        </w:rPr>
      </w:pPr>
      <w:r w:rsidRPr="00821BB4">
        <w:rPr>
          <w:rFonts w:eastAsia="Calibri" w:cs="Arial"/>
          <w:sz w:val="22"/>
          <w14:ligatures w14:val="standardContextual"/>
        </w:rPr>
        <w:t xml:space="preserve">Employment of 1 WTE Principle Clinical Psychologist to work with </w:t>
      </w:r>
      <w:proofErr w:type="spellStart"/>
      <w:r w:rsidRPr="00821BB4">
        <w:rPr>
          <w:rFonts w:eastAsia="Calibri" w:cs="Arial"/>
          <w:sz w:val="22"/>
          <w14:ligatures w14:val="standardContextual"/>
        </w:rPr>
        <w:t>Occ</w:t>
      </w:r>
      <w:proofErr w:type="spellEnd"/>
      <w:r w:rsidRPr="00821BB4">
        <w:rPr>
          <w:rFonts w:eastAsia="Calibri" w:cs="Arial"/>
          <w:sz w:val="22"/>
          <w14:ligatures w14:val="standardContextual"/>
        </w:rPr>
        <w:t xml:space="preserve"> Health Team and Organisational Development. Initially funded for a period of one year with charitable funds, now a substantive post.</w:t>
      </w:r>
    </w:p>
    <w:p w14:paraId="5494036E" w14:textId="06C34B55" w:rsidR="00821BB4" w:rsidRPr="00821BB4" w:rsidRDefault="00821BB4" w:rsidP="00821BB4">
      <w:pPr>
        <w:pStyle w:val="ListParagraph"/>
        <w:numPr>
          <w:ilvl w:val="0"/>
          <w:numId w:val="9"/>
        </w:numPr>
        <w:rPr>
          <w:rFonts w:eastAsia="Calibri" w:cs="Arial"/>
          <w:sz w:val="22"/>
          <w14:ligatures w14:val="standardContextual"/>
        </w:rPr>
      </w:pPr>
      <w:r w:rsidRPr="00821BB4">
        <w:rPr>
          <w:rFonts w:eastAsia="Calibri" w:cs="Arial"/>
          <w:sz w:val="22"/>
          <w14:ligatures w14:val="standardContextual"/>
        </w:rPr>
        <w:t>Continuation of EAP provision</w:t>
      </w:r>
    </w:p>
    <w:p w14:paraId="4D546BFA" w14:textId="04F4C28D" w:rsidR="00821BB4" w:rsidRPr="00821BB4" w:rsidRDefault="00821BB4" w:rsidP="00821BB4">
      <w:pPr>
        <w:pStyle w:val="ListParagraph"/>
        <w:numPr>
          <w:ilvl w:val="0"/>
          <w:numId w:val="9"/>
        </w:numPr>
        <w:rPr>
          <w:rFonts w:eastAsia="Calibri" w:cs="Arial"/>
          <w:sz w:val="22"/>
          <w14:ligatures w14:val="standardContextual"/>
        </w:rPr>
      </w:pPr>
      <w:r w:rsidRPr="00821BB4">
        <w:rPr>
          <w:rFonts w:eastAsia="Calibri" w:cs="Arial"/>
          <w:sz w:val="22"/>
          <w14:ligatures w14:val="standardContextual"/>
        </w:rPr>
        <w:t>A designated Central rest room/wellbeing space for staff on each main hospital site, new seating in existing rest areas in various wards/departments</w:t>
      </w:r>
    </w:p>
    <w:p w14:paraId="3ABF2791" w14:textId="4834EE1C" w:rsidR="00821BB4" w:rsidRPr="00821BB4" w:rsidRDefault="00821BB4" w:rsidP="00821BB4">
      <w:pPr>
        <w:pStyle w:val="ListParagraph"/>
        <w:numPr>
          <w:ilvl w:val="0"/>
          <w:numId w:val="9"/>
        </w:numPr>
        <w:rPr>
          <w:rFonts w:eastAsia="Calibri" w:cs="Arial"/>
          <w:sz w:val="22"/>
          <w14:ligatures w14:val="standardContextual"/>
        </w:rPr>
      </w:pPr>
      <w:r w:rsidRPr="00821BB4">
        <w:rPr>
          <w:rFonts w:eastAsia="Calibri" w:cs="Arial"/>
          <w:sz w:val="22"/>
          <w14:ligatures w14:val="standardContextual"/>
        </w:rPr>
        <w:t>Development of peer listener programme and associated mental health first aid training</w:t>
      </w:r>
    </w:p>
    <w:p w14:paraId="525DC608" w14:textId="2DC062E8" w:rsidR="00821BB4" w:rsidRPr="00821BB4" w:rsidRDefault="00821BB4" w:rsidP="00821BB4">
      <w:pPr>
        <w:pStyle w:val="ListParagraph"/>
        <w:numPr>
          <w:ilvl w:val="0"/>
          <w:numId w:val="9"/>
        </w:numPr>
        <w:rPr>
          <w:rFonts w:eastAsia="Calibri" w:cs="Arial"/>
          <w:sz w:val="22"/>
          <w14:ligatures w14:val="standardContextual"/>
        </w:rPr>
      </w:pPr>
      <w:r w:rsidRPr="00821BB4">
        <w:rPr>
          <w:rFonts w:eastAsia="Calibri" w:cs="Arial"/>
          <w:sz w:val="22"/>
          <w14:ligatures w14:val="standardContextual"/>
        </w:rPr>
        <w:t xml:space="preserve">Increased information and signposting on our Trust intranet, development of a supporting your health and wellbeing booklet for staff which offers up details of support available within the Trust and also details useful wellbeing apps </w:t>
      </w:r>
      <w:proofErr w:type="spellStart"/>
      <w:r w:rsidRPr="00821BB4">
        <w:rPr>
          <w:rFonts w:eastAsia="Calibri" w:cs="Arial"/>
          <w:sz w:val="22"/>
          <w14:ligatures w14:val="standardContextual"/>
        </w:rPr>
        <w:t>eg</w:t>
      </w:r>
      <w:proofErr w:type="spellEnd"/>
      <w:r w:rsidRPr="00821BB4">
        <w:rPr>
          <w:rFonts w:eastAsia="Calibri" w:cs="Arial"/>
          <w:sz w:val="22"/>
          <w14:ligatures w14:val="standardContextual"/>
        </w:rPr>
        <w:t>. Unmind, Headspace</w:t>
      </w:r>
    </w:p>
    <w:p w14:paraId="293E5C01" w14:textId="1A8D4DB8" w:rsidR="00821BB4" w:rsidRPr="00821BB4" w:rsidRDefault="00821BB4" w:rsidP="00821BB4">
      <w:pPr>
        <w:rPr>
          <w:rFonts w:eastAsia="Calibri" w:cs="Arial"/>
          <w:sz w:val="22"/>
          <w:szCs w:val="22"/>
          <w14:ligatures w14:val="standardContextual"/>
        </w:rPr>
      </w:pPr>
      <w:r w:rsidRPr="00821BB4">
        <w:rPr>
          <w:rFonts w:eastAsia="Calibri" w:cs="Arial"/>
          <w:sz w:val="22"/>
          <w:szCs w:val="22"/>
          <w14:ligatures w14:val="standardContextual"/>
        </w:rPr>
        <w:t> </w:t>
      </w:r>
    </w:p>
    <w:p w14:paraId="6A14F690" w14:textId="739D2653" w:rsidR="00821BB4" w:rsidRPr="00821BB4" w:rsidRDefault="00821BB4" w:rsidP="00821BB4">
      <w:pPr>
        <w:pStyle w:val="Header2"/>
        <w:rPr>
          <w:rFonts w:cs="Arial"/>
          <w:szCs w:val="22"/>
        </w:rPr>
      </w:pPr>
      <w:r w:rsidRPr="00821BB4">
        <w:rPr>
          <w:rFonts w:cs="Arial"/>
          <w:szCs w:val="22"/>
        </w:rPr>
        <w:t xml:space="preserve">Do you provide psychological assessment for new starters at recruitment if they disclose any history of mental health presentations? </w:t>
      </w:r>
    </w:p>
    <w:p w14:paraId="720E638B" w14:textId="4E508DEE" w:rsidR="00821BB4" w:rsidRPr="00821BB4" w:rsidRDefault="00821BB4" w:rsidP="00821BB4">
      <w:pPr>
        <w:pStyle w:val="ListParagraph"/>
        <w:numPr>
          <w:ilvl w:val="0"/>
          <w:numId w:val="0"/>
        </w:numPr>
        <w:ind w:left="720"/>
        <w:rPr>
          <w:rFonts w:eastAsia="Calibri" w:cs="Arial"/>
          <w:sz w:val="22"/>
          <w14:ligatures w14:val="standardContextual"/>
        </w:rPr>
      </w:pPr>
      <w:r w:rsidRPr="00821BB4">
        <w:rPr>
          <w:rFonts w:eastAsia="Calibri" w:cs="Arial"/>
          <w:sz w:val="22"/>
          <w14:ligatures w14:val="standardContextual"/>
        </w:rPr>
        <w:t>No, however</w:t>
      </w:r>
      <w:r w:rsidRPr="00821BB4">
        <w:rPr>
          <w:rFonts w:eastAsia="Calibri" w:cs="Arial"/>
          <w:sz w:val="22"/>
          <w14:ligatures w14:val="standardContextual"/>
        </w:rPr>
        <w:t>, at</w:t>
      </w:r>
      <w:r w:rsidRPr="00821BB4">
        <w:rPr>
          <w:rFonts w:eastAsia="Calibri" w:cs="Arial"/>
          <w:sz w:val="22"/>
          <w14:ligatures w14:val="standardContextual"/>
        </w:rPr>
        <w:t xml:space="preserve"> the pre-placement stage, if a potential employee discloses a significant psychological health issue, we would carry out an occupational health assessment for fitness to work with either an OHA or OHP (not a psychologist) to assess the nature of the health condition, provide guidance on their fitness for the role/workplace adjustments to support them in the role and also to make them aware of the psychological support services available to employees.</w:t>
      </w:r>
    </w:p>
    <w:p w14:paraId="0361B643" w14:textId="77777777" w:rsidR="00821BB4" w:rsidRPr="00821BB4" w:rsidRDefault="00821BB4" w:rsidP="00821BB4">
      <w:pPr>
        <w:pStyle w:val="ListParagraph"/>
        <w:numPr>
          <w:ilvl w:val="0"/>
          <w:numId w:val="0"/>
        </w:numPr>
        <w:ind w:left="720"/>
        <w:rPr>
          <w:rFonts w:eastAsia="Calibri" w:cs="Arial"/>
          <w:sz w:val="22"/>
          <w14:ligatures w14:val="standardContextual"/>
        </w:rPr>
      </w:pPr>
    </w:p>
    <w:p w14:paraId="00F9B5A5" w14:textId="3C1AE1CA" w:rsidR="00821BB4" w:rsidRPr="00821BB4" w:rsidRDefault="00821BB4" w:rsidP="00821BB4">
      <w:pPr>
        <w:pStyle w:val="Header2"/>
        <w:rPr>
          <w:rFonts w:eastAsia="Times New Roman" w:cs="Arial"/>
          <w:szCs w:val="22"/>
        </w:rPr>
      </w:pPr>
      <w:r w:rsidRPr="00821BB4">
        <w:rPr>
          <w:rFonts w:eastAsia="Times New Roman" w:cs="Arial"/>
          <w:szCs w:val="22"/>
        </w:rPr>
        <w:t>Do you provide any ongoing (</w:t>
      </w:r>
      <w:proofErr w:type="spellStart"/>
      <w:r w:rsidRPr="00821BB4">
        <w:rPr>
          <w:rFonts w:eastAsia="Times New Roman" w:cs="Arial"/>
          <w:szCs w:val="22"/>
        </w:rPr>
        <w:t>e.g</w:t>
      </w:r>
      <w:proofErr w:type="spellEnd"/>
      <w:r w:rsidRPr="00821BB4">
        <w:rPr>
          <w:rFonts w:eastAsia="Times New Roman" w:cs="Arial"/>
          <w:szCs w:val="22"/>
        </w:rPr>
        <w:t>: annual) psychological screening for front line workers whose roles include regular exposure to potentially traumatic events (</w:t>
      </w:r>
      <w:proofErr w:type="spellStart"/>
      <w:r w:rsidRPr="00821BB4">
        <w:rPr>
          <w:rFonts w:eastAsia="Times New Roman" w:cs="Arial"/>
          <w:szCs w:val="22"/>
        </w:rPr>
        <w:t>i.e</w:t>
      </w:r>
      <w:proofErr w:type="spellEnd"/>
      <w:r w:rsidRPr="00821BB4">
        <w:rPr>
          <w:rFonts w:eastAsia="Times New Roman" w:cs="Arial"/>
          <w:szCs w:val="22"/>
        </w:rPr>
        <w:t xml:space="preserve">: paramedics, A&amp;E, NICU or palliative care staff) – such as completion of psychometric outcome measure questionnaires to monitor </w:t>
      </w:r>
      <w:proofErr w:type="spellStart"/>
      <w:r w:rsidRPr="00821BB4">
        <w:rPr>
          <w:rFonts w:eastAsia="Times New Roman" w:cs="Arial"/>
          <w:szCs w:val="22"/>
        </w:rPr>
        <w:t>presenteeism</w:t>
      </w:r>
      <w:proofErr w:type="spellEnd"/>
      <w:r w:rsidRPr="00821BB4">
        <w:rPr>
          <w:rFonts w:eastAsia="Times New Roman" w:cs="Arial"/>
          <w:szCs w:val="22"/>
        </w:rPr>
        <w:t xml:space="preserve"> at work (anxiety, low mood, burn out, secondary traumatic stress)? </w:t>
      </w:r>
    </w:p>
    <w:p w14:paraId="06BA2342" w14:textId="77777777" w:rsidR="00821BB4" w:rsidRPr="00821BB4" w:rsidRDefault="00821BB4" w:rsidP="00821BB4">
      <w:pPr>
        <w:pStyle w:val="ListParagraph"/>
        <w:numPr>
          <w:ilvl w:val="0"/>
          <w:numId w:val="0"/>
        </w:numPr>
        <w:ind w:left="720"/>
        <w:rPr>
          <w:rFonts w:eastAsia="Calibri" w:cs="Arial"/>
          <w:sz w:val="22"/>
          <w14:ligatures w14:val="standardContextual"/>
        </w:rPr>
      </w:pPr>
      <w:r w:rsidRPr="00821BB4">
        <w:rPr>
          <w:rFonts w:eastAsia="Calibri" w:cs="Arial"/>
          <w:sz w:val="22"/>
          <w14:ligatures w14:val="standardContextual"/>
        </w:rPr>
        <w:t>No. Individuals can be referred to occupational health by managers where deemed necessary, individuals can also self-refer to occupational health.</w:t>
      </w:r>
    </w:p>
    <w:p w14:paraId="230AE88B" w14:textId="699EF2E0"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33E1D"/>
    <w:multiLevelType w:val="hybridMultilevel"/>
    <w:tmpl w:val="60E2491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588E0CDF"/>
    <w:multiLevelType w:val="hybridMultilevel"/>
    <w:tmpl w:val="EABE331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6" w15:restartNumberingAfterBreak="0">
    <w:nsid w:val="59166199"/>
    <w:multiLevelType w:val="hybridMultilevel"/>
    <w:tmpl w:val="CDE8D83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BA2657A"/>
    <w:multiLevelType w:val="hybridMultilevel"/>
    <w:tmpl w:val="7A0A789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2"/>
  </w:num>
  <w:num w:numId="4">
    <w:abstractNumId w:val="3"/>
  </w:num>
  <w:num w:numId="5">
    <w:abstractNumId w:val="1"/>
  </w:num>
  <w:num w:numId="6">
    <w:abstractNumId w:val="0"/>
  </w:num>
  <w:num w:numId="7">
    <w:abstractNumId w:val="5"/>
  </w:num>
  <w:num w:numId="8">
    <w:abstractNumId w:val="7"/>
  </w:num>
  <w:num w:numId="9">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1BB4"/>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8913226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BF7530-BD95-4825-BFAF-C330877CD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851</Words>
  <Characters>4855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2024-07-17T12:03:00Z</dcterms:created>
  <dcterms:modified xsi:type="dcterms:W3CDTF">2024-07-17T12:03:00Z</dcterms:modified>
</cp:coreProperties>
</file>