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6117A89" w:rsidR="00BC08C6" w:rsidRPr="00F21541" w:rsidRDefault="00223E8B" w:rsidP="00F21541">
      <w:pPr>
        <w:pStyle w:val="Header1"/>
      </w:pPr>
      <w:r>
        <w:t>FOI</w:t>
      </w:r>
      <w:r w:rsidR="000A43B7">
        <w:t xml:space="preserve"> </w:t>
      </w:r>
      <w:r w:rsidR="00F701C5">
        <w:t>3186</w:t>
      </w:r>
    </w:p>
    <w:p w14:paraId="03EDF20E" w14:textId="48EEC48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701C5">
        <w:rPr>
          <w:noProof/>
        </w:rPr>
        <w:t>04/09/2024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bookmarkStart w:id="0" w:name="_GoBack"/>
      <w:bookmarkEnd w:id="0"/>
    </w:p>
    <w:p w14:paraId="67C16EF3" w14:textId="250945FB" w:rsidR="00F701C5" w:rsidRPr="00F701C5" w:rsidRDefault="00F701C5" w:rsidP="00F701C5">
      <w:pPr>
        <w:pStyle w:val="Header2"/>
      </w:pPr>
      <w:r w:rsidRPr="00F701C5">
        <w:t>In the past 3 months, how many patients have been treated for Colorectal Cancer [CRC] with the following regimens?</w:t>
      </w:r>
    </w:p>
    <w:p w14:paraId="43D0458C" w14:textId="77777777" w:rsidR="00F701C5" w:rsidRPr="00F701C5" w:rsidRDefault="00F701C5" w:rsidP="00F701C5">
      <w:pPr>
        <w:rPr>
          <w:rFonts w:eastAsia="Calibri" w:cs="Arial"/>
          <w:b/>
          <w:sz w:val="22"/>
          <w:szCs w:val="22"/>
        </w:rPr>
      </w:pPr>
      <w:r w:rsidRPr="00F701C5">
        <w:rPr>
          <w:rFonts w:eastAsia="Calibri" w:cs="Arial"/>
          <w:b/>
          <w:sz w:val="22"/>
          <w:szCs w:val="22"/>
        </w:rPr>
        <w:t>Luton site data:</w:t>
      </w:r>
    </w:p>
    <w:p w14:paraId="2808F31D" w14:textId="77777777" w:rsidR="00F701C5" w:rsidRPr="00F701C5" w:rsidRDefault="00F701C5" w:rsidP="00F701C5">
      <w:pPr>
        <w:rPr>
          <w:rFonts w:eastAsia="Calibri" w:cs="Arial"/>
          <w:color w:val="1F497D"/>
          <w:sz w:val="22"/>
          <w:szCs w:val="22"/>
        </w:rPr>
      </w:pPr>
    </w:p>
    <w:tbl>
      <w:tblPr>
        <w:tblW w:w="9346" w:type="dxa"/>
        <w:tblCellMar>
          <w:left w:w="0" w:type="dxa"/>
          <w:right w:w="0" w:type="dxa"/>
        </w:tblCellMar>
        <w:tblLook w:val="04A0" w:firstRow="1" w:lastRow="0" w:firstColumn="1" w:lastColumn="0" w:noHBand="0" w:noVBand="1"/>
      </w:tblPr>
      <w:tblGrid>
        <w:gridCol w:w="5944"/>
        <w:gridCol w:w="3402"/>
      </w:tblGrid>
      <w:tr w:rsidR="00F701C5" w:rsidRPr="00F701C5" w14:paraId="16B2A465" w14:textId="77777777" w:rsidTr="00F701C5">
        <w:trPr>
          <w:trHeight w:val="900"/>
        </w:trPr>
        <w:tc>
          <w:tcPr>
            <w:tcW w:w="594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635E8C" w14:textId="77777777" w:rsidR="00F701C5" w:rsidRPr="00F701C5" w:rsidRDefault="00F701C5" w:rsidP="00F701C5">
            <w:pPr>
              <w:jc w:val="center"/>
              <w:rPr>
                <w:rFonts w:eastAsia="Calibri" w:cs="Arial"/>
                <w:sz w:val="22"/>
                <w:szCs w:val="22"/>
                <w:lang w:eastAsia="en-GB"/>
              </w:rPr>
            </w:pPr>
            <w:r w:rsidRPr="00F701C5">
              <w:rPr>
                <w:rFonts w:eastAsia="Calibri" w:cs="Arial"/>
                <w:b/>
                <w:bCs/>
                <w:sz w:val="22"/>
                <w:szCs w:val="22"/>
                <w:lang w:eastAsia="en-GB"/>
              </w:rPr>
              <w:t>Regimens</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12F17D8" w14:textId="77777777" w:rsidR="00F701C5" w:rsidRPr="00F701C5" w:rsidRDefault="00F701C5" w:rsidP="00F701C5">
            <w:pPr>
              <w:jc w:val="center"/>
              <w:rPr>
                <w:rFonts w:eastAsia="Calibri" w:cs="Arial"/>
                <w:sz w:val="22"/>
                <w:szCs w:val="22"/>
                <w:lang w:eastAsia="en-GB"/>
              </w:rPr>
            </w:pPr>
            <w:r w:rsidRPr="00F701C5">
              <w:rPr>
                <w:rFonts w:eastAsia="Calibri" w:cs="Arial"/>
                <w:b/>
                <w:bCs/>
                <w:sz w:val="22"/>
                <w:szCs w:val="22"/>
                <w:lang w:eastAsia="en-GB"/>
              </w:rPr>
              <w:t>Total CRC Patients</w:t>
            </w:r>
          </w:p>
        </w:tc>
      </w:tr>
      <w:tr w:rsidR="00F701C5" w:rsidRPr="00F701C5" w14:paraId="58D4425F"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E5971E2"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Aflibercept</w:t>
            </w:r>
            <w:proofErr w:type="spellEnd"/>
            <w:r w:rsidRPr="00F701C5">
              <w:rPr>
                <w:rFonts w:eastAsia="Calibri" w:cs="Arial"/>
                <w:sz w:val="22"/>
                <w:szCs w:val="22"/>
                <w:lang w:eastAsia="en-GB"/>
              </w:rPr>
              <w:t xml:space="preserve"> plus chemotherapy</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72D7F9"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1579BE2E"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2032B53"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xml:space="preserve">Bevacizumab plus </w:t>
            </w:r>
            <w:proofErr w:type="spellStart"/>
            <w:r w:rsidRPr="00F701C5">
              <w:rPr>
                <w:rFonts w:eastAsia="Calibri" w:cs="Arial"/>
                <w:sz w:val="22"/>
                <w:szCs w:val="22"/>
                <w:lang w:eastAsia="en-GB"/>
              </w:rPr>
              <w:t>fluoropyrimidine</w:t>
            </w:r>
            <w:proofErr w:type="spellEnd"/>
            <w:r w:rsidRPr="00F701C5">
              <w:rPr>
                <w:rFonts w:eastAsia="Calibri" w:cs="Arial"/>
                <w:sz w:val="22"/>
                <w:szCs w:val="22"/>
                <w:lang w:eastAsia="en-GB"/>
              </w:rPr>
              <w:t xml:space="preserve">-based chemotherapy </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EA1EFD0"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212E46B9"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A81A65A"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Capecitabine</w:t>
            </w:r>
            <w:proofErr w:type="spellEnd"/>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AD7BB03"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w:t>
            </w:r>
          </w:p>
        </w:tc>
      </w:tr>
      <w:tr w:rsidR="00F701C5" w:rsidRPr="00F701C5" w14:paraId="02FD7473"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75BD883"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CAPIRI</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98DE0FF"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005A6FBD"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0692323"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CAPOX</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C75DADE"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8</w:t>
            </w:r>
          </w:p>
        </w:tc>
      </w:tr>
      <w:tr w:rsidR="00F701C5" w:rsidRPr="00F701C5" w14:paraId="792828FA"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87D4728"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Cetuximab</w:t>
            </w:r>
            <w:proofErr w:type="spellEnd"/>
            <w:r w:rsidRPr="00F701C5">
              <w:rPr>
                <w:rFonts w:eastAsia="Calibri" w:cs="Arial"/>
                <w:sz w:val="22"/>
                <w:szCs w:val="22"/>
                <w:lang w:eastAsia="en-GB"/>
              </w:rPr>
              <w:t xml:space="preserve"> with FOLFIRI</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91F846D"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2</w:t>
            </w:r>
          </w:p>
        </w:tc>
      </w:tr>
      <w:tr w:rsidR="00F701C5" w:rsidRPr="00F701C5" w14:paraId="79049BCA"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4B907CB"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Cetuximab</w:t>
            </w:r>
            <w:proofErr w:type="spellEnd"/>
            <w:r w:rsidRPr="00F701C5">
              <w:rPr>
                <w:rFonts w:eastAsia="Calibri" w:cs="Arial"/>
                <w:sz w:val="22"/>
                <w:szCs w:val="22"/>
                <w:lang w:eastAsia="en-GB"/>
              </w:rPr>
              <w:t xml:space="preserve"> with FOLFOX</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96CABB9"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w:t>
            </w:r>
          </w:p>
        </w:tc>
      </w:tr>
      <w:tr w:rsidR="00F701C5" w:rsidRPr="00F701C5" w14:paraId="5ABBE97B"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0D98E71"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Cetuximab</w:t>
            </w:r>
            <w:proofErr w:type="spellEnd"/>
            <w:r w:rsidRPr="00F701C5">
              <w:rPr>
                <w:rFonts w:eastAsia="Calibri" w:cs="Arial"/>
                <w:sz w:val="22"/>
                <w:szCs w:val="22"/>
                <w:lang w:eastAsia="en-GB"/>
              </w:rPr>
              <w:t xml:space="preserve"> as a single agent</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53A5AD7"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19BC1511"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5F90BCA"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Cetuximab</w:t>
            </w:r>
            <w:proofErr w:type="spellEnd"/>
            <w:r w:rsidRPr="00F701C5">
              <w:rPr>
                <w:rFonts w:eastAsia="Calibri" w:cs="Arial"/>
                <w:sz w:val="22"/>
                <w:szCs w:val="22"/>
                <w:lang w:eastAsia="en-GB"/>
              </w:rPr>
              <w:t xml:space="preserve"> with </w:t>
            </w:r>
            <w:proofErr w:type="spellStart"/>
            <w:r w:rsidRPr="00F701C5">
              <w:rPr>
                <w:rFonts w:eastAsia="Calibri" w:cs="Arial"/>
                <w:sz w:val="22"/>
                <w:szCs w:val="22"/>
                <w:lang w:eastAsia="en-GB"/>
              </w:rPr>
              <w:t>Encorafenib</w:t>
            </w:r>
            <w:proofErr w:type="spellEnd"/>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E464B1A"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1092E290"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F80E0F3"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Irinotecan</w:t>
            </w:r>
            <w:proofErr w:type="spellEnd"/>
            <w:r w:rsidRPr="00F701C5">
              <w:rPr>
                <w:rFonts w:eastAsia="Calibri" w:cs="Arial"/>
                <w:sz w:val="22"/>
                <w:szCs w:val="22"/>
                <w:lang w:eastAsia="en-GB"/>
              </w:rPr>
              <w:t xml:space="preserve"> as a single agent</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E42B7D2"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w:t>
            </w:r>
          </w:p>
        </w:tc>
      </w:tr>
      <w:tr w:rsidR="00F701C5" w:rsidRPr="00F701C5" w14:paraId="15080921"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E0A57BF"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FOLFIRI</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DD52563"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10</w:t>
            </w:r>
          </w:p>
        </w:tc>
      </w:tr>
      <w:tr w:rsidR="00F701C5" w:rsidRPr="00F701C5" w14:paraId="388DCFA0"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052F95F"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FOLFOX</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A35AF2B"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11</w:t>
            </w:r>
          </w:p>
        </w:tc>
      </w:tr>
      <w:tr w:rsidR="00F701C5" w:rsidRPr="00F701C5" w14:paraId="1CFABBC2"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3630026"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Fluorouracil (5FU) as a single agent</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8096F2B"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w:t>
            </w:r>
          </w:p>
        </w:tc>
      </w:tr>
      <w:tr w:rsidR="00F701C5" w:rsidRPr="00F701C5" w14:paraId="3C3BD6F8"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A01D41F"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Oxaliplatin</w:t>
            </w:r>
            <w:proofErr w:type="spellEnd"/>
            <w:r w:rsidRPr="00F701C5">
              <w:rPr>
                <w:rFonts w:eastAsia="Calibri" w:cs="Arial"/>
                <w:sz w:val="22"/>
                <w:szCs w:val="22"/>
                <w:lang w:eastAsia="en-GB"/>
              </w:rPr>
              <w:t xml:space="preserve"> as a single agent</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3339084"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09D863FA"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EB2B8B7"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Nivolumab</w:t>
            </w:r>
            <w:proofErr w:type="spellEnd"/>
            <w:r w:rsidRPr="00F701C5">
              <w:rPr>
                <w:rFonts w:eastAsia="Calibri" w:cs="Arial"/>
                <w:sz w:val="22"/>
                <w:szCs w:val="22"/>
                <w:lang w:eastAsia="en-GB"/>
              </w:rPr>
              <w:t xml:space="preserve"> with Ipilimumab</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9652F68"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0594DDC7"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D803454"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Panitumumab</w:t>
            </w:r>
            <w:proofErr w:type="spellEnd"/>
            <w:r w:rsidRPr="00F701C5">
              <w:rPr>
                <w:rFonts w:eastAsia="Calibri" w:cs="Arial"/>
                <w:sz w:val="22"/>
                <w:szCs w:val="22"/>
                <w:lang w:eastAsia="en-GB"/>
              </w:rPr>
              <w:t xml:space="preserve"> with FOLFIRI</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A64516F"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788CFA99"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B0CD596"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Panitumumab</w:t>
            </w:r>
            <w:proofErr w:type="spellEnd"/>
            <w:r w:rsidRPr="00F701C5">
              <w:rPr>
                <w:rFonts w:eastAsia="Calibri" w:cs="Arial"/>
                <w:sz w:val="22"/>
                <w:szCs w:val="22"/>
                <w:lang w:eastAsia="en-GB"/>
              </w:rPr>
              <w:t xml:space="preserve"> with FOLFOX</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66AC177"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3B52B5BE"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376AFE6"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Panitumumab</w:t>
            </w:r>
            <w:proofErr w:type="spellEnd"/>
            <w:r w:rsidRPr="00F701C5">
              <w:rPr>
                <w:rFonts w:eastAsia="Calibri" w:cs="Arial"/>
                <w:sz w:val="22"/>
                <w:szCs w:val="22"/>
                <w:lang w:eastAsia="en-GB"/>
              </w:rPr>
              <w:t xml:space="preserve"> as a single agent</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B46EF30"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0</w:t>
            </w:r>
          </w:p>
        </w:tc>
      </w:tr>
      <w:tr w:rsidR="00F701C5" w:rsidRPr="00F701C5" w14:paraId="4CB28D4A"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F13016D"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Pembrolizumab</w:t>
            </w:r>
            <w:proofErr w:type="spellEnd"/>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72AB6C5"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 1</w:t>
            </w:r>
          </w:p>
        </w:tc>
      </w:tr>
      <w:tr w:rsidR="00F701C5" w:rsidRPr="00F701C5" w14:paraId="3F8D59B1"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8E33508"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Any other systemic anti-cancer therapy</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F767C5A" w14:textId="77777777" w:rsidR="00F701C5" w:rsidRPr="00F701C5" w:rsidRDefault="00F701C5" w:rsidP="00F701C5">
            <w:pPr>
              <w:rPr>
                <w:rFonts w:eastAsia="Calibri" w:cs="Arial"/>
                <w:sz w:val="22"/>
                <w:szCs w:val="22"/>
                <w:lang w:eastAsia="en-GB"/>
              </w:rPr>
            </w:pPr>
            <w:proofErr w:type="spellStart"/>
            <w:r w:rsidRPr="00F701C5">
              <w:rPr>
                <w:rFonts w:eastAsia="Calibri" w:cs="Arial"/>
                <w:sz w:val="22"/>
                <w:szCs w:val="22"/>
                <w:lang w:eastAsia="en-GB"/>
              </w:rPr>
              <w:t>Trifluridine</w:t>
            </w:r>
            <w:proofErr w:type="spellEnd"/>
            <w:r w:rsidRPr="00F701C5">
              <w:rPr>
                <w:rFonts w:eastAsia="Calibri" w:cs="Arial"/>
                <w:sz w:val="22"/>
                <w:szCs w:val="22"/>
                <w:lang w:eastAsia="en-GB"/>
              </w:rPr>
              <w:t>/</w:t>
            </w:r>
            <w:proofErr w:type="spellStart"/>
            <w:r w:rsidRPr="00F701C5">
              <w:rPr>
                <w:rFonts w:eastAsia="Calibri" w:cs="Arial"/>
                <w:sz w:val="22"/>
                <w:szCs w:val="22"/>
                <w:lang w:eastAsia="en-GB"/>
              </w:rPr>
              <w:t>Tipiracil</w:t>
            </w:r>
            <w:proofErr w:type="spellEnd"/>
            <w:r w:rsidRPr="00F701C5">
              <w:rPr>
                <w:rFonts w:eastAsia="Calibri" w:cs="Arial"/>
                <w:sz w:val="22"/>
                <w:szCs w:val="22"/>
                <w:lang w:eastAsia="en-GB"/>
              </w:rPr>
              <w:t>: 4 patients</w:t>
            </w:r>
          </w:p>
        </w:tc>
      </w:tr>
      <w:tr w:rsidR="00F701C5" w:rsidRPr="00F701C5" w14:paraId="26A9385A" w14:textId="77777777" w:rsidTr="00F701C5">
        <w:trPr>
          <w:trHeight w:val="285"/>
        </w:trPr>
        <w:tc>
          <w:tcPr>
            <w:tcW w:w="594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CB6C2B4" w14:textId="77777777" w:rsidR="00F701C5" w:rsidRPr="00F701C5" w:rsidRDefault="00F701C5" w:rsidP="00F701C5">
            <w:pPr>
              <w:rPr>
                <w:rFonts w:eastAsia="Calibri" w:cs="Arial"/>
                <w:sz w:val="22"/>
                <w:szCs w:val="22"/>
                <w:lang w:eastAsia="en-GB"/>
              </w:rPr>
            </w:pPr>
            <w:r w:rsidRPr="00F701C5">
              <w:rPr>
                <w:rFonts w:eastAsia="Calibri" w:cs="Arial"/>
                <w:sz w:val="22"/>
                <w:szCs w:val="22"/>
                <w:lang w:eastAsia="en-GB"/>
              </w:rPr>
              <w:t>Palliative care only</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A584057" w14:textId="08100779" w:rsidR="00F701C5" w:rsidRPr="00F701C5" w:rsidRDefault="00F701C5" w:rsidP="00F701C5">
            <w:pPr>
              <w:rPr>
                <w:rFonts w:eastAsia="Calibri" w:cs="Arial"/>
                <w:sz w:val="22"/>
                <w:szCs w:val="22"/>
                <w:lang w:eastAsia="en-GB"/>
              </w:rPr>
            </w:pPr>
            <w:r w:rsidRPr="00F701C5">
              <w:rPr>
                <w:rFonts w:eastAsia="Calibri" w:cs="Arial"/>
                <w:sz w:val="22"/>
                <w:szCs w:val="22"/>
                <w:lang w:eastAsia="en-GB"/>
              </w:rPr>
              <w:t> </w:t>
            </w:r>
            <w:r>
              <w:rPr>
                <w:rFonts w:eastAsia="Calibri" w:cs="Arial"/>
                <w:sz w:val="22"/>
                <w:szCs w:val="22"/>
                <w:lang w:eastAsia="en-GB"/>
              </w:rPr>
              <w:t>Information not available</w:t>
            </w:r>
          </w:p>
        </w:tc>
      </w:tr>
    </w:tbl>
    <w:p w14:paraId="358843D5" w14:textId="77777777" w:rsidR="00F93443" w:rsidRPr="00F701C5" w:rsidRDefault="00F93443" w:rsidP="00F202D4">
      <w:pPr>
        <w:pStyle w:val="BodyCopy"/>
        <w:rPr>
          <w:rFonts w:cs="Arial"/>
          <w:szCs w:val="22"/>
        </w:rPr>
      </w:pPr>
    </w:p>
    <w:p w14:paraId="721A3439" w14:textId="6FCE7D3B" w:rsidR="00F701C5" w:rsidRDefault="00F701C5" w:rsidP="005F03A3">
      <w:pPr>
        <w:pStyle w:val="Header2"/>
        <w:numPr>
          <w:ilvl w:val="0"/>
          <w:numId w:val="0"/>
        </w:numPr>
        <w:rPr>
          <w:rFonts w:cs="Arial"/>
          <w:szCs w:val="22"/>
        </w:rPr>
      </w:pPr>
    </w:p>
    <w:p w14:paraId="5FA73279" w14:textId="77777777" w:rsidR="00F701C5" w:rsidRPr="00F701C5" w:rsidRDefault="00F701C5" w:rsidP="005F03A3">
      <w:pPr>
        <w:pStyle w:val="Header2"/>
        <w:numPr>
          <w:ilvl w:val="0"/>
          <w:numId w:val="0"/>
        </w:numPr>
        <w:rPr>
          <w:rFonts w:cs="Arial"/>
          <w:szCs w:val="22"/>
        </w:rPr>
      </w:pPr>
    </w:p>
    <w:p w14:paraId="5D78E95B" w14:textId="77777777" w:rsidR="00F701C5" w:rsidRPr="00F701C5" w:rsidRDefault="00F701C5" w:rsidP="005F03A3">
      <w:pPr>
        <w:pStyle w:val="Header2"/>
        <w:numPr>
          <w:ilvl w:val="0"/>
          <w:numId w:val="0"/>
        </w:numPr>
        <w:rPr>
          <w:rFonts w:cs="Arial"/>
          <w:szCs w:val="22"/>
        </w:rPr>
      </w:pPr>
    </w:p>
    <w:p w14:paraId="34E13DC2" w14:textId="12D670C9" w:rsidR="00F701C5" w:rsidRPr="00F701C5" w:rsidRDefault="00F701C5" w:rsidP="00F701C5">
      <w:pPr>
        <w:pStyle w:val="Header2"/>
        <w:numPr>
          <w:ilvl w:val="0"/>
          <w:numId w:val="0"/>
        </w:numPr>
        <w:rPr>
          <w:rFonts w:cs="Arial"/>
          <w:szCs w:val="22"/>
        </w:rPr>
      </w:pPr>
      <w:r w:rsidRPr="00F701C5">
        <w:rPr>
          <w:rFonts w:cs="Arial"/>
          <w:szCs w:val="22"/>
        </w:rPr>
        <w:lastRenderedPageBreak/>
        <w:t>Bedford site data:</w:t>
      </w:r>
    </w:p>
    <w:tbl>
      <w:tblPr>
        <w:tblpPr w:leftFromText="171" w:rightFromText="171" w:vertAnchor="text"/>
        <w:tblW w:w="9062" w:type="dxa"/>
        <w:tblCellMar>
          <w:left w:w="0" w:type="dxa"/>
          <w:right w:w="0" w:type="dxa"/>
        </w:tblCellMar>
        <w:tblLook w:val="04A0" w:firstRow="1" w:lastRow="0" w:firstColumn="1" w:lastColumn="0" w:noHBand="0" w:noVBand="1"/>
      </w:tblPr>
      <w:tblGrid>
        <w:gridCol w:w="6100"/>
        <w:gridCol w:w="2962"/>
      </w:tblGrid>
      <w:tr w:rsidR="00F701C5" w:rsidRPr="00F701C5" w14:paraId="71334507" w14:textId="77777777" w:rsidTr="00F701C5">
        <w:trPr>
          <w:trHeight w:val="900"/>
        </w:trPr>
        <w:tc>
          <w:tcPr>
            <w:tcW w:w="61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0B10D2" w14:textId="77777777" w:rsidR="00F701C5" w:rsidRPr="00F701C5" w:rsidRDefault="00F701C5">
            <w:pPr>
              <w:pStyle w:val="xmsonormal"/>
              <w:jc w:val="center"/>
              <w:rPr>
                <w:rFonts w:ascii="Arial" w:hAnsi="Arial" w:cs="Arial"/>
                <w:sz w:val="22"/>
                <w:szCs w:val="22"/>
              </w:rPr>
            </w:pPr>
            <w:r w:rsidRPr="00F701C5">
              <w:rPr>
                <w:rFonts w:ascii="Arial" w:hAnsi="Arial" w:cs="Arial"/>
                <w:b/>
                <w:bCs/>
                <w:sz w:val="22"/>
                <w:szCs w:val="22"/>
              </w:rPr>
              <w:t>Regimens</w:t>
            </w:r>
          </w:p>
        </w:tc>
        <w:tc>
          <w:tcPr>
            <w:tcW w:w="296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3911DDC" w14:textId="77777777" w:rsidR="00F701C5" w:rsidRPr="00F701C5" w:rsidRDefault="00F701C5">
            <w:pPr>
              <w:pStyle w:val="xmsonormal"/>
              <w:jc w:val="center"/>
              <w:rPr>
                <w:rFonts w:ascii="Arial" w:hAnsi="Arial" w:cs="Arial"/>
                <w:sz w:val="22"/>
                <w:szCs w:val="22"/>
              </w:rPr>
            </w:pPr>
            <w:r w:rsidRPr="00F701C5">
              <w:rPr>
                <w:rFonts w:ascii="Arial" w:hAnsi="Arial" w:cs="Arial"/>
                <w:b/>
                <w:bCs/>
                <w:sz w:val="22"/>
                <w:szCs w:val="22"/>
              </w:rPr>
              <w:t>Total CRC Patients</w:t>
            </w:r>
          </w:p>
        </w:tc>
      </w:tr>
      <w:tr w:rsidR="00F701C5" w:rsidRPr="00F701C5" w14:paraId="615C7E9B"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6EC2204"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Aflibercept</w:t>
            </w:r>
            <w:proofErr w:type="spellEnd"/>
            <w:r w:rsidRPr="00F701C5">
              <w:rPr>
                <w:rFonts w:ascii="Arial" w:hAnsi="Arial" w:cs="Arial"/>
                <w:sz w:val="22"/>
                <w:szCs w:val="22"/>
              </w:rPr>
              <w:t xml:space="preserve"> plus chemotherapy</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BE1D2B0" w14:textId="7EDF4B19" w:rsidR="00F701C5" w:rsidRPr="00F701C5" w:rsidRDefault="00F701C5">
            <w:pPr>
              <w:pStyle w:val="xmsonormal"/>
              <w:rPr>
                <w:rFonts w:ascii="Arial" w:hAnsi="Arial" w:cs="Arial"/>
                <w:sz w:val="22"/>
                <w:szCs w:val="22"/>
              </w:rPr>
            </w:pPr>
            <w:r w:rsidRPr="00F701C5">
              <w:rPr>
                <w:rFonts w:ascii="Arial" w:hAnsi="Arial" w:cs="Arial"/>
                <w:color w:val="1F497D"/>
                <w:sz w:val="22"/>
                <w:szCs w:val="22"/>
              </w:rPr>
              <w:t>0</w:t>
            </w:r>
          </w:p>
        </w:tc>
      </w:tr>
      <w:tr w:rsidR="00F701C5" w:rsidRPr="00F701C5" w14:paraId="1162A880"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471E3E4" w14:textId="77777777" w:rsidR="00F701C5" w:rsidRPr="00F701C5" w:rsidRDefault="00F701C5">
            <w:pPr>
              <w:pStyle w:val="xmsonormal"/>
              <w:rPr>
                <w:rFonts w:ascii="Arial" w:hAnsi="Arial" w:cs="Arial"/>
                <w:sz w:val="22"/>
                <w:szCs w:val="22"/>
              </w:rPr>
            </w:pPr>
            <w:r w:rsidRPr="00F701C5">
              <w:rPr>
                <w:rFonts w:ascii="Arial" w:hAnsi="Arial" w:cs="Arial"/>
                <w:sz w:val="22"/>
                <w:szCs w:val="22"/>
              </w:rPr>
              <w:t xml:space="preserve">Bevacizumab plus </w:t>
            </w:r>
            <w:proofErr w:type="spellStart"/>
            <w:r w:rsidRPr="00F701C5">
              <w:rPr>
                <w:rFonts w:ascii="Arial" w:hAnsi="Arial" w:cs="Arial"/>
                <w:sz w:val="22"/>
                <w:szCs w:val="22"/>
              </w:rPr>
              <w:t>fluoropyrimidine</w:t>
            </w:r>
            <w:proofErr w:type="spellEnd"/>
            <w:r w:rsidRPr="00F701C5">
              <w:rPr>
                <w:rFonts w:ascii="Arial" w:hAnsi="Arial" w:cs="Arial"/>
                <w:sz w:val="22"/>
                <w:szCs w:val="22"/>
              </w:rPr>
              <w:t xml:space="preserve">-based chemotherapy </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4064AB" w14:textId="63D1B37A" w:rsidR="00F701C5" w:rsidRPr="00F701C5" w:rsidRDefault="00F701C5">
            <w:pPr>
              <w:pStyle w:val="xmsonormal"/>
              <w:rPr>
                <w:rFonts w:ascii="Arial" w:hAnsi="Arial" w:cs="Arial"/>
                <w:sz w:val="22"/>
                <w:szCs w:val="22"/>
              </w:rPr>
            </w:pPr>
            <w:r w:rsidRPr="00F701C5">
              <w:rPr>
                <w:rFonts w:ascii="Arial" w:hAnsi="Arial" w:cs="Arial"/>
                <w:sz w:val="22"/>
                <w:szCs w:val="22"/>
              </w:rPr>
              <w:t>0</w:t>
            </w:r>
          </w:p>
        </w:tc>
      </w:tr>
      <w:tr w:rsidR="00F701C5" w:rsidRPr="00F701C5" w14:paraId="36B8CC06"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0E6E8B5"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Capecitabine</w:t>
            </w:r>
            <w:proofErr w:type="spellEnd"/>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57A0FB2" w14:textId="679BECA0" w:rsidR="00F701C5" w:rsidRPr="00F701C5" w:rsidRDefault="00F701C5">
            <w:pPr>
              <w:pStyle w:val="xmsonormal"/>
              <w:rPr>
                <w:rFonts w:ascii="Arial" w:hAnsi="Arial" w:cs="Arial"/>
                <w:sz w:val="22"/>
                <w:szCs w:val="22"/>
              </w:rPr>
            </w:pPr>
            <w:r w:rsidRPr="00F701C5">
              <w:rPr>
                <w:rFonts w:ascii="Arial" w:hAnsi="Arial" w:cs="Arial"/>
                <w:sz w:val="22"/>
                <w:szCs w:val="22"/>
              </w:rPr>
              <w:t>9</w:t>
            </w:r>
          </w:p>
        </w:tc>
      </w:tr>
      <w:tr w:rsidR="00F701C5" w:rsidRPr="00F701C5" w14:paraId="4A17B80A"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A77CA09" w14:textId="77777777" w:rsidR="00F701C5" w:rsidRPr="00F701C5" w:rsidRDefault="00F701C5">
            <w:pPr>
              <w:pStyle w:val="xmsonormal"/>
              <w:rPr>
                <w:rFonts w:ascii="Arial" w:hAnsi="Arial" w:cs="Arial"/>
                <w:sz w:val="22"/>
                <w:szCs w:val="22"/>
              </w:rPr>
            </w:pPr>
            <w:r w:rsidRPr="00F701C5">
              <w:rPr>
                <w:rFonts w:ascii="Arial" w:hAnsi="Arial" w:cs="Arial"/>
                <w:sz w:val="22"/>
                <w:szCs w:val="22"/>
              </w:rPr>
              <w:t>CAPIRI</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8E9C88" w14:textId="199BD543" w:rsidR="00F701C5" w:rsidRPr="00F701C5" w:rsidRDefault="00F701C5">
            <w:pPr>
              <w:pStyle w:val="xmsonormal"/>
              <w:rPr>
                <w:rFonts w:ascii="Arial" w:hAnsi="Arial" w:cs="Arial"/>
                <w:sz w:val="22"/>
                <w:szCs w:val="22"/>
              </w:rPr>
            </w:pPr>
            <w:r w:rsidRPr="00F701C5">
              <w:rPr>
                <w:rFonts w:ascii="Arial" w:hAnsi="Arial" w:cs="Arial"/>
                <w:sz w:val="22"/>
                <w:szCs w:val="22"/>
              </w:rPr>
              <w:t>4</w:t>
            </w:r>
          </w:p>
        </w:tc>
      </w:tr>
      <w:tr w:rsidR="00F701C5" w:rsidRPr="00F701C5" w14:paraId="646D9816"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AFC3F0A" w14:textId="77777777" w:rsidR="00F701C5" w:rsidRPr="00F701C5" w:rsidRDefault="00F701C5">
            <w:pPr>
              <w:pStyle w:val="xmsonormal"/>
              <w:rPr>
                <w:rFonts w:ascii="Arial" w:hAnsi="Arial" w:cs="Arial"/>
                <w:sz w:val="22"/>
                <w:szCs w:val="22"/>
              </w:rPr>
            </w:pPr>
            <w:r w:rsidRPr="00F701C5">
              <w:rPr>
                <w:rFonts w:ascii="Arial" w:hAnsi="Arial" w:cs="Arial"/>
                <w:sz w:val="22"/>
                <w:szCs w:val="22"/>
              </w:rPr>
              <w:t>CAPOX</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A0B0939" w14:textId="0034563B" w:rsidR="00F701C5" w:rsidRPr="00F701C5" w:rsidRDefault="00F701C5">
            <w:pPr>
              <w:pStyle w:val="xmsonormal"/>
              <w:rPr>
                <w:rFonts w:ascii="Arial" w:hAnsi="Arial" w:cs="Arial"/>
                <w:sz w:val="22"/>
                <w:szCs w:val="22"/>
              </w:rPr>
            </w:pPr>
            <w:r w:rsidRPr="00F701C5">
              <w:rPr>
                <w:rFonts w:ascii="Arial" w:hAnsi="Arial" w:cs="Arial"/>
                <w:sz w:val="22"/>
                <w:szCs w:val="22"/>
              </w:rPr>
              <w:t>5</w:t>
            </w:r>
          </w:p>
        </w:tc>
      </w:tr>
      <w:tr w:rsidR="00F701C5" w:rsidRPr="00F701C5" w14:paraId="46B5EC17"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B706FAA"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Cetuximab</w:t>
            </w:r>
            <w:proofErr w:type="spellEnd"/>
            <w:r w:rsidRPr="00F701C5">
              <w:rPr>
                <w:rFonts w:ascii="Arial" w:hAnsi="Arial" w:cs="Arial"/>
                <w:sz w:val="22"/>
                <w:szCs w:val="22"/>
              </w:rPr>
              <w:t xml:space="preserve"> with FOLFIRI</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378A746" w14:textId="075E66A0" w:rsidR="00F701C5" w:rsidRPr="00F701C5" w:rsidRDefault="00F701C5">
            <w:pPr>
              <w:pStyle w:val="xmsonormal"/>
              <w:rPr>
                <w:rFonts w:ascii="Arial" w:hAnsi="Arial" w:cs="Arial"/>
                <w:sz w:val="22"/>
                <w:szCs w:val="22"/>
              </w:rPr>
            </w:pPr>
            <w:r w:rsidRPr="00F701C5">
              <w:rPr>
                <w:rFonts w:ascii="Arial" w:hAnsi="Arial" w:cs="Arial"/>
                <w:sz w:val="22"/>
                <w:szCs w:val="22"/>
              </w:rPr>
              <w:t>6</w:t>
            </w:r>
          </w:p>
        </w:tc>
      </w:tr>
      <w:tr w:rsidR="00F701C5" w:rsidRPr="00F701C5" w14:paraId="342372EE"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C2F0905"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Cetuximab</w:t>
            </w:r>
            <w:proofErr w:type="spellEnd"/>
            <w:r w:rsidRPr="00F701C5">
              <w:rPr>
                <w:rFonts w:ascii="Arial" w:hAnsi="Arial" w:cs="Arial"/>
                <w:sz w:val="22"/>
                <w:szCs w:val="22"/>
              </w:rPr>
              <w:t xml:space="preserve"> with FOLFOX</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379D66A" w14:textId="3CF38167" w:rsidR="00F701C5" w:rsidRPr="00F701C5" w:rsidRDefault="00F701C5">
            <w:pPr>
              <w:pStyle w:val="xmsonormal"/>
              <w:rPr>
                <w:rFonts w:ascii="Arial" w:hAnsi="Arial" w:cs="Arial"/>
                <w:sz w:val="22"/>
                <w:szCs w:val="22"/>
              </w:rPr>
            </w:pPr>
            <w:r w:rsidRPr="00F701C5">
              <w:rPr>
                <w:rFonts w:ascii="Arial" w:hAnsi="Arial" w:cs="Arial"/>
                <w:sz w:val="22"/>
                <w:szCs w:val="22"/>
              </w:rPr>
              <w:t>0</w:t>
            </w:r>
          </w:p>
        </w:tc>
      </w:tr>
      <w:tr w:rsidR="00F701C5" w:rsidRPr="00F701C5" w14:paraId="4F4C2344"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EFCE6CE"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Cetuximab</w:t>
            </w:r>
            <w:proofErr w:type="spellEnd"/>
            <w:r w:rsidRPr="00F701C5">
              <w:rPr>
                <w:rFonts w:ascii="Arial" w:hAnsi="Arial" w:cs="Arial"/>
                <w:sz w:val="22"/>
                <w:szCs w:val="22"/>
              </w:rPr>
              <w:t xml:space="preserve"> as a single agent</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72F5E93" w14:textId="2118F8C7" w:rsidR="00F701C5" w:rsidRPr="00F701C5" w:rsidRDefault="00F701C5">
            <w:pPr>
              <w:pStyle w:val="xmsonormal"/>
              <w:rPr>
                <w:rFonts w:ascii="Arial" w:hAnsi="Arial" w:cs="Arial"/>
                <w:sz w:val="22"/>
                <w:szCs w:val="22"/>
              </w:rPr>
            </w:pPr>
            <w:r w:rsidRPr="00F701C5">
              <w:rPr>
                <w:rFonts w:ascii="Arial" w:hAnsi="Arial" w:cs="Arial"/>
                <w:sz w:val="22"/>
                <w:szCs w:val="22"/>
              </w:rPr>
              <w:t>0</w:t>
            </w:r>
          </w:p>
        </w:tc>
      </w:tr>
      <w:tr w:rsidR="00F701C5" w:rsidRPr="00F701C5" w14:paraId="79E8FBA4"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6F1B6D4"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Cetuximab</w:t>
            </w:r>
            <w:proofErr w:type="spellEnd"/>
            <w:r w:rsidRPr="00F701C5">
              <w:rPr>
                <w:rFonts w:ascii="Arial" w:hAnsi="Arial" w:cs="Arial"/>
                <w:sz w:val="22"/>
                <w:szCs w:val="22"/>
              </w:rPr>
              <w:t xml:space="preserve"> with </w:t>
            </w:r>
            <w:proofErr w:type="spellStart"/>
            <w:r w:rsidRPr="00F701C5">
              <w:rPr>
                <w:rFonts w:ascii="Arial" w:hAnsi="Arial" w:cs="Arial"/>
                <w:sz w:val="22"/>
                <w:szCs w:val="22"/>
              </w:rPr>
              <w:t>Encorafenib</w:t>
            </w:r>
            <w:proofErr w:type="spellEnd"/>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1FFB5A9" w14:textId="3263DED9" w:rsidR="00F701C5" w:rsidRPr="00F701C5" w:rsidRDefault="00F701C5">
            <w:pPr>
              <w:pStyle w:val="xmsonormal"/>
              <w:rPr>
                <w:rFonts w:ascii="Arial" w:hAnsi="Arial" w:cs="Arial"/>
                <w:sz w:val="22"/>
                <w:szCs w:val="22"/>
              </w:rPr>
            </w:pPr>
            <w:r w:rsidRPr="00F701C5">
              <w:rPr>
                <w:rFonts w:ascii="Arial" w:hAnsi="Arial" w:cs="Arial"/>
                <w:sz w:val="22"/>
                <w:szCs w:val="22"/>
              </w:rPr>
              <w:t>1</w:t>
            </w:r>
          </w:p>
        </w:tc>
      </w:tr>
      <w:tr w:rsidR="00F701C5" w:rsidRPr="00F701C5" w14:paraId="08388ACC"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A0ACE77"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Irinotecan</w:t>
            </w:r>
            <w:proofErr w:type="spellEnd"/>
            <w:r w:rsidRPr="00F701C5">
              <w:rPr>
                <w:rFonts w:ascii="Arial" w:hAnsi="Arial" w:cs="Arial"/>
                <w:sz w:val="22"/>
                <w:szCs w:val="22"/>
              </w:rPr>
              <w:t xml:space="preserve"> as a single agent</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B9FB03B" w14:textId="6798C1D3" w:rsidR="00F701C5" w:rsidRPr="00F701C5" w:rsidRDefault="00F701C5">
            <w:pPr>
              <w:pStyle w:val="xmsonormal"/>
              <w:rPr>
                <w:rFonts w:ascii="Arial" w:hAnsi="Arial" w:cs="Arial"/>
                <w:sz w:val="22"/>
                <w:szCs w:val="22"/>
              </w:rPr>
            </w:pPr>
            <w:r w:rsidRPr="00F701C5">
              <w:rPr>
                <w:rFonts w:ascii="Arial" w:hAnsi="Arial" w:cs="Arial"/>
                <w:sz w:val="22"/>
                <w:szCs w:val="22"/>
              </w:rPr>
              <w:t>1</w:t>
            </w:r>
          </w:p>
        </w:tc>
      </w:tr>
      <w:tr w:rsidR="00F701C5" w:rsidRPr="00F701C5" w14:paraId="148B1537"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C3172E5"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Irinotecan</w:t>
            </w:r>
            <w:proofErr w:type="spellEnd"/>
            <w:r w:rsidRPr="00F701C5">
              <w:rPr>
                <w:rFonts w:ascii="Arial" w:hAnsi="Arial" w:cs="Arial"/>
                <w:sz w:val="22"/>
                <w:szCs w:val="22"/>
              </w:rPr>
              <w:t xml:space="preserve"> + </w:t>
            </w:r>
            <w:proofErr w:type="spellStart"/>
            <w:r w:rsidRPr="00F701C5">
              <w:rPr>
                <w:rFonts w:ascii="Arial" w:hAnsi="Arial" w:cs="Arial"/>
                <w:sz w:val="22"/>
                <w:szCs w:val="22"/>
              </w:rPr>
              <w:t>Raltitrexed</w:t>
            </w:r>
            <w:proofErr w:type="spellEnd"/>
            <w:r w:rsidRPr="00F701C5">
              <w:rPr>
                <w:rFonts w:ascii="Arial" w:hAnsi="Arial" w:cs="Arial"/>
                <w:sz w:val="22"/>
                <w:szCs w:val="22"/>
              </w:rPr>
              <w:t xml:space="preserve"> (3-weekly)</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11C3A4" w14:textId="77777777" w:rsidR="00F701C5" w:rsidRPr="00F701C5" w:rsidRDefault="00F701C5">
            <w:pPr>
              <w:pStyle w:val="xmsonormal"/>
              <w:rPr>
                <w:rFonts w:ascii="Arial" w:hAnsi="Arial" w:cs="Arial"/>
                <w:sz w:val="22"/>
                <w:szCs w:val="22"/>
              </w:rPr>
            </w:pPr>
            <w:r w:rsidRPr="00F701C5">
              <w:rPr>
                <w:rFonts w:ascii="Arial" w:hAnsi="Arial" w:cs="Arial"/>
                <w:sz w:val="22"/>
                <w:szCs w:val="22"/>
              </w:rPr>
              <w:t>1</w:t>
            </w:r>
          </w:p>
        </w:tc>
      </w:tr>
      <w:tr w:rsidR="00F701C5" w:rsidRPr="00F701C5" w14:paraId="54BCC9F2"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6B9A005" w14:textId="77777777" w:rsidR="00F701C5" w:rsidRPr="00F701C5" w:rsidRDefault="00F701C5">
            <w:pPr>
              <w:pStyle w:val="xmsonormal"/>
              <w:rPr>
                <w:rFonts w:ascii="Arial" w:hAnsi="Arial" w:cs="Arial"/>
                <w:sz w:val="22"/>
                <w:szCs w:val="22"/>
              </w:rPr>
            </w:pPr>
            <w:r w:rsidRPr="00F701C5">
              <w:rPr>
                <w:rFonts w:ascii="Arial" w:hAnsi="Arial" w:cs="Arial"/>
                <w:sz w:val="22"/>
                <w:szCs w:val="22"/>
              </w:rPr>
              <w:t>FOLFIRI</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A3CACC5" w14:textId="731F17B4" w:rsidR="00F701C5" w:rsidRPr="00F701C5" w:rsidRDefault="00F701C5">
            <w:pPr>
              <w:pStyle w:val="xmsonormal"/>
              <w:rPr>
                <w:rFonts w:ascii="Arial" w:hAnsi="Arial" w:cs="Arial"/>
                <w:sz w:val="22"/>
                <w:szCs w:val="22"/>
              </w:rPr>
            </w:pPr>
            <w:r w:rsidRPr="00F701C5">
              <w:rPr>
                <w:rFonts w:ascii="Arial" w:hAnsi="Arial" w:cs="Arial"/>
                <w:sz w:val="22"/>
                <w:szCs w:val="22"/>
              </w:rPr>
              <w:t>4</w:t>
            </w:r>
          </w:p>
        </w:tc>
      </w:tr>
      <w:tr w:rsidR="00F701C5" w:rsidRPr="00F701C5" w14:paraId="3F89C563"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99C3495" w14:textId="77777777" w:rsidR="00F701C5" w:rsidRPr="00F701C5" w:rsidRDefault="00F701C5">
            <w:pPr>
              <w:pStyle w:val="xmsonormal"/>
              <w:rPr>
                <w:rFonts w:ascii="Arial" w:hAnsi="Arial" w:cs="Arial"/>
                <w:sz w:val="22"/>
                <w:szCs w:val="22"/>
              </w:rPr>
            </w:pPr>
            <w:r w:rsidRPr="00F701C5">
              <w:rPr>
                <w:rFonts w:ascii="Arial" w:hAnsi="Arial" w:cs="Arial"/>
                <w:sz w:val="22"/>
                <w:szCs w:val="22"/>
              </w:rPr>
              <w:t>FOLFOX</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9A3902" w14:textId="77777777" w:rsidR="00F701C5" w:rsidRPr="00F701C5" w:rsidRDefault="00F701C5">
            <w:pPr>
              <w:pStyle w:val="xmsonormal"/>
              <w:rPr>
                <w:rFonts w:ascii="Arial" w:hAnsi="Arial" w:cs="Arial"/>
                <w:sz w:val="22"/>
                <w:szCs w:val="22"/>
              </w:rPr>
            </w:pPr>
            <w:r w:rsidRPr="00F701C5">
              <w:rPr>
                <w:rFonts w:ascii="Arial" w:hAnsi="Arial" w:cs="Arial"/>
                <w:sz w:val="22"/>
                <w:szCs w:val="22"/>
              </w:rPr>
              <w:t>12</w:t>
            </w:r>
          </w:p>
        </w:tc>
      </w:tr>
      <w:tr w:rsidR="00F701C5" w:rsidRPr="00F701C5" w14:paraId="3BAE116A"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36641A1" w14:textId="77777777" w:rsidR="00F701C5" w:rsidRPr="00F701C5" w:rsidRDefault="00F701C5">
            <w:pPr>
              <w:pStyle w:val="xmsonormal"/>
              <w:rPr>
                <w:rFonts w:ascii="Arial" w:hAnsi="Arial" w:cs="Arial"/>
                <w:sz w:val="22"/>
                <w:szCs w:val="22"/>
              </w:rPr>
            </w:pPr>
            <w:r w:rsidRPr="00F701C5">
              <w:rPr>
                <w:rFonts w:ascii="Arial" w:hAnsi="Arial" w:cs="Arial"/>
                <w:sz w:val="22"/>
                <w:szCs w:val="22"/>
              </w:rPr>
              <w:t>FOLFOXIRI</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4F08F16" w14:textId="77777777" w:rsidR="00F701C5" w:rsidRPr="00F701C5" w:rsidRDefault="00F701C5">
            <w:pPr>
              <w:pStyle w:val="xmsonormal"/>
              <w:rPr>
                <w:rFonts w:ascii="Arial" w:hAnsi="Arial" w:cs="Arial"/>
                <w:sz w:val="22"/>
                <w:szCs w:val="22"/>
              </w:rPr>
            </w:pPr>
            <w:r w:rsidRPr="00F701C5">
              <w:rPr>
                <w:rFonts w:ascii="Arial" w:hAnsi="Arial" w:cs="Arial"/>
                <w:sz w:val="22"/>
                <w:szCs w:val="22"/>
              </w:rPr>
              <w:t>1</w:t>
            </w:r>
          </w:p>
        </w:tc>
      </w:tr>
      <w:tr w:rsidR="00F701C5" w:rsidRPr="00F701C5" w14:paraId="31061BB0"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FDEE1DB" w14:textId="77777777" w:rsidR="00F701C5" w:rsidRPr="00F701C5" w:rsidRDefault="00F701C5">
            <w:pPr>
              <w:pStyle w:val="xmsonormal"/>
              <w:rPr>
                <w:rFonts w:ascii="Arial" w:hAnsi="Arial" w:cs="Arial"/>
                <w:sz w:val="22"/>
                <w:szCs w:val="22"/>
              </w:rPr>
            </w:pPr>
            <w:r w:rsidRPr="00F701C5">
              <w:rPr>
                <w:rFonts w:ascii="Arial" w:hAnsi="Arial" w:cs="Arial"/>
                <w:sz w:val="22"/>
                <w:szCs w:val="22"/>
              </w:rPr>
              <w:t>Fluorouracil (5FU) as a single agent</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48B59F0" w14:textId="4EF1B524" w:rsidR="00F701C5" w:rsidRPr="00F701C5" w:rsidRDefault="00F701C5">
            <w:pPr>
              <w:pStyle w:val="xmsonormal"/>
              <w:rPr>
                <w:rFonts w:ascii="Arial" w:hAnsi="Arial" w:cs="Arial"/>
                <w:sz w:val="22"/>
                <w:szCs w:val="22"/>
              </w:rPr>
            </w:pPr>
            <w:r w:rsidRPr="00F701C5">
              <w:rPr>
                <w:rFonts w:ascii="Arial" w:hAnsi="Arial" w:cs="Arial"/>
                <w:sz w:val="22"/>
                <w:szCs w:val="22"/>
              </w:rPr>
              <w:t>0</w:t>
            </w:r>
          </w:p>
        </w:tc>
      </w:tr>
      <w:tr w:rsidR="00F701C5" w:rsidRPr="00F701C5" w14:paraId="7DA335C0"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260FE10"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Oxaliplatin</w:t>
            </w:r>
            <w:proofErr w:type="spellEnd"/>
            <w:r w:rsidRPr="00F701C5">
              <w:rPr>
                <w:rFonts w:ascii="Arial" w:hAnsi="Arial" w:cs="Arial"/>
                <w:sz w:val="22"/>
                <w:szCs w:val="22"/>
              </w:rPr>
              <w:t xml:space="preserve"> as a single agent</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DFF7E75" w14:textId="0906B48D" w:rsidR="00F701C5" w:rsidRPr="00F701C5" w:rsidRDefault="00F701C5">
            <w:pPr>
              <w:pStyle w:val="xmsonormal"/>
              <w:rPr>
                <w:rFonts w:ascii="Arial" w:hAnsi="Arial" w:cs="Arial"/>
                <w:sz w:val="22"/>
                <w:szCs w:val="22"/>
              </w:rPr>
            </w:pPr>
            <w:r w:rsidRPr="00F701C5">
              <w:rPr>
                <w:rFonts w:ascii="Arial" w:hAnsi="Arial" w:cs="Arial"/>
                <w:sz w:val="22"/>
                <w:szCs w:val="22"/>
              </w:rPr>
              <w:t>0</w:t>
            </w:r>
          </w:p>
        </w:tc>
      </w:tr>
      <w:tr w:rsidR="00F701C5" w:rsidRPr="00F701C5" w14:paraId="4D558D57"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95212A3"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Nivolumab</w:t>
            </w:r>
            <w:proofErr w:type="spellEnd"/>
            <w:r w:rsidRPr="00F701C5">
              <w:rPr>
                <w:rFonts w:ascii="Arial" w:hAnsi="Arial" w:cs="Arial"/>
                <w:sz w:val="22"/>
                <w:szCs w:val="22"/>
              </w:rPr>
              <w:t xml:space="preserve"> </w:t>
            </w:r>
            <w:r w:rsidRPr="00F701C5">
              <w:rPr>
                <w:rFonts w:ascii="Arial" w:hAnsi="Arial" w:cs="Arial"/>
                <w:strike/>
                <w:sz w:val="22"/>
                <w:szCs w:val="22"/>
              </w:rPr>
              <w:t>with Ipilimumab</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CA1FC36" w14:textId="6D868697" w:rsidR="00F701C5" w:rsidRPr="00F701C5" w:rsidRDefault="00F701C5">
            <w:pPr>
              <w:pStyle w:val="xmsonormal"/>
              <w:rPr>
                <w:rFonts w:ascii="Arial" w:hAnsi="Arial" w:cs="Arial"/>
                <w:sz w:val="22"/>
                <w:szCs w:val="22"/>
              </w:rPr>
            </w:pPr>
            <w:r w:rsidRPr="00F701C5">
              <w:rPr>
                <w:rFonts w:ascii="Arial" w:hAnsi="Arial" w:cs="Arial"/>
                <w:sz w:val="22"/>
                <w:szCs w:val="22"/>
              </w:rPr>
              <w:t>1</w:t>
            </w:r>
          </w:p>
        </w:tc>
      </w:tr>
      <w:tr w:rsidR="00F701C5" w:rsidRPr="00F701C5" w14:paraId="417D81DF"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61C27C2"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Panitumumab</w:t>
            </w:r>
            <w:proofErr w:type="spellEnd"/>
            <w:r w:rsidRPr="00F701C5">
              <w:rPr>
                <w:rFonts w:ascii="Arial" w:hAnsi="Arial" w:cs="Arial"/>
                <w:sz w:val="22"/>
                <w:szCs w:val="22"/>
              </w:rPr>
              <w:t xml:space="preserve"> with FOLFIRI</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12E1F8E" w14:textId="77777777" w:rsidR="00F701C5" w:rsidRPr="00F701C5" w:rsidRDefault="00F701C5">
            <w:pPr>
              <w:pStyle w:val="xmsonormal"/>
              <w:rPr>
                <w:rFonts w:ascii="Arial" w:hAnsi="Arial" w:cs="Arial"/>
                <w:sz w:val="22"/>
                <w:szCs w:val="22"/>
              </w:rPr>
            </w:pPr>
            <w:r w:rsidRPr="00F701C5">
              <w:rPr>
                <w:rFonts w:ascii="Arial" w:hAnsi="Arial" w:cs="Arial"/>
                <w:sz w:val="22"/>
                <w:szCs w:val="22"/>
              </w:rPr>
              <w:t> 0</w:t>
            </w:r>
          </w:p>
        </w:tc>
      </w:tr>
      <w:tr w:rsidR="00F701C5" w:rsidRPr="00F701C5" w14:paraId="0613796C"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6EC2873"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Panitumumab</w:t>
            </w:r>
            <w:proofErr w:type="spellEnd"/>
            <w:r w:rsidRPr="00F701C5">
              <w:rPr>
                <w:rFonts w:ascii="Arial" w:hAnsi="Arial" w:cs="Arial"/>
                <w:sz w:val="22"/>
                <w:szCs w:val="22"/>
              </w:rPr>
              <w:t xml:space="preserve"> with FOLFOX</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CD86E7D" w14:textId="54E820E6" w:rsidR="00F701C5" w:rsidRPr="00F701C5" w:rsidRDefault="00F701C5">
            <w:pPr>
              <w:pStyle w:val="xmsonormal"/>
              <w:rPr>
                <w:rFonts w:ascii="Arial" w:hAnsi="Arial" w:cs="Arial"/>
                <w:sz w:val="22"/>
                <w:szCs w:val="22"/>
              </w:rPr>
            </w:pPr>
            <w:r w:rsidRPr="00F701C5">
              <w:rPr>
                <w:rFonts w:ascii="Arial" w:hAnsi="Arial" w:cs="Arial"/>
                <w:sz w:val="22"/>
                <w:szCs w:val="22"/>
              </w:rPr>
              <w:t>2</w:t>
            </w:r>
          </w:p>
        </w:tc>
      </w:tr>
      <w:tr w:rsidR="00F701C5" w:rsidRPr="00F701C5" w14:paraId="6E266397"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425C6B4"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Panitumumab</w:t>
            </w:r>
            <w:proofErr w:type="spellEnd"/>
            <w:r w:rsidRPr="00F701C5">
              <w:rPr>
                <w:rFonts w:ascii="Arial" w:hAnsi="Arial" w:cs="Arial"/>
                <w:sz w:val="22"/>
                <w:szCs w:val="22"/>
              </w:rPr>
              <w:t xml:space="preserve"> as a single agent</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44B026" w14:textId="4C188807" w:rsidR="00F701C5" w:rsidRPr="00F701C5" w:rsidRDefault="00F701C5">
            <w:pPr>
              <w:pStyle w:val="xmsonormal"/>
              <w:rPr>
                <w:rFonts w:ascii="Arial" w:hAnsi="Arial" w:cs="Arial"/>
                <w:sz w:val="22"/>
                <w:szCs w:val="22"/>
              </w:rPr>
            </w:pPr>
            <w:r w:rsidRPr="00F701C5">
              <w:rPr>
                <w:rFonts w:ascii="Arial" w:hAnsi="Arial" w:cs="Arial"/>
                <w:sz w:val="22"/>
                <w:szCs w:val="22"/>
              </w:rPr>
              <w:t>2</w:t>
            </w:r>
          </w:p>
        </w:tc>
      </w:tr>
      <w:tr w:rsidR="00F701C5" w:rsidRPr="00F701C5" w14:paraId="0FD7DC9C"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1C78420"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Pembrolizumab</w:t>
            </w:r>
            <w:proofErr w:type="spellEnd"/>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E24AB98" w14:textId="242CE8ED" w:rsidR="00F701C5" w:rsidRPr="00F701C5" w:rsidRDefault="00F701C5">
            <w:pPr>
              <w:pStyle w:val="xmsonormal"/>
              <w:rPr>
                <w:rFonts w:ascii="Arial" w:hAnsi="Arial" w:cs="Arial"/>
                <w:sz w:val="22"/>
                <w:szCs w:val="22"/>
              </w:rPr>
            </w:pPr>
            <w:r w:rsidRPr="00F701C5">
              <w:rPr>
                <w:rFonts w:ascii="Arial" w:hAnsi="Arial" w:cs="Arial"/>
                <w:sz w:val="22"/>
                <w:szCs w:val="22"/>
              </w:rPr>
              <w:t>1</w:t>
            </w:r>
          </w:p>
        </w:tc>
      </w:tr>
      <w:tr w:rsidR="00F701C5" w:rsidRPr="00F701C5" w14:paraId="1C601126"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736FFD9" w14:textId="77777777" w:rsidR="00F701C5" w:rsidRPr="00F701C5" w:rsidRDefault="00F701C5">
            <w:pPr>
              <w:pStyle w:val="xmsonormal"/>
              <w:rPr>
                <w:rFonts w:ascii="Arial" w:hAnsi="Arial" w:cs="Arial"/>
                <w:sz w:val="22"/>
                <w:szCs w:val="22"/>
              </w:rPr>
            </w:pPr>
            <w:r w:rsidRPr="00F701C5">
              <w:rPr>
                <w:rFonts w:ascii="Arial" w:hAnsi="Arial" w:cs="Arial"/>
                <w:sz w:val="22"/>
                <w:szCs w:val="22"/>
              </w:rPr>
              <w:t xml:space="preserve">Any other systemic anti-cancer therapy </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40203FE" w14:textId="77777777" w:rsidR="00F701C5" w:rsidRPr="00F701C5" w:rsidRDefault="00F701C5">
            <w:pPr>
              <w:pStyle w:val="xmsonormal"/>
              <w:rPr>
                <w:rFonts w:ascii="Arial" w:hAnsi="Arial" w:cs="Arial"/>
                <w:sz w:val="22"/>
                <w:szCs w:val="22"/>
              </w:rPr>
            </w:pPr>
            <w:r w:rsidRPr="00F701C5">
              <w:rPr>
                <w:rFonts w:ascii="Arial" w:hAnsi="Arial" w:cs="Arial"/>
                <w:sz w:val="22"/>
                <w:szCs w:val="22"/>
              </w:rPr>
              <w:t>See below</w:t>
            </w:r>
          </w:p>
        </w:tc>
      </w:tr>
      <w:tr w:rsidR="00F701C5" w:rsidRPr="00F701C5" w14:paraId="6D9DF48E"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C7EAB88"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Regorafenib</w:t>
            </w:r>
            <w:proofErr w:type="spellEnd"/>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2875A40" w14:textId="7ABD2F2C" w:rsidR="00F701C5" w:rsidRPr="00F701C5" w:rsidRDefault="00F701C5">
            <w:pPr>
              <w:pStyle w:val="xmsonormal"/>
              <w:rPr>
                <w:rFonts w:ascii="Arial" w:hAnsi="Arial" w:cs="Arial"/>
                <w:sz w:val="22"/>
                <w:szCs w:val="22"/>
              </w:rPr>
            </w:pPr>
            <w:r w:rsidRPr="00F701C5">
              <w:rPr>
                <w:rFonts w:ascii="Arial" w:hAnsi="Arial" w:cs="Arial"/>
                <w:sz w:val="22"/>
                <w:szCs w:val="22"/>
              </w:rPr>
              <w:t>3</w:t>
            </w:r>
          </w:p>
        </w:tc>
      </w:tr>
      <w:tr w:rsidR="00F701C5" w:rsidRPr="00F701C5" w14:paraId="05873502"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FBBEB56" w14:textId="77777777" w:rsidR="00F701C5" w:rsidRPr="00F701C5" w:rsidRDefault="00F701C5">
            <w:pPr>
              <w:pStyle w:val="xmsonormal"/>
              <w:rPr>
                <w:rFonts w:ascii="Arial" w:hAnsi="Arial" w:cs="Arial"/>
                <w:sz w:val="22"/>
                <w:szCs w:val="22"/>
              </w:rPr>
            </w:pPr>
            <w:proofErr w:type="spellStart"/>
            <w:r w:rsidRPr="00F701C5">
              <w:rPr>
                <w:rFonts w:ascii="Arial" w:hAnsi="Arial" w:cs="Arial"/>
                <w:sz w:val="22"/>
                <w:szCs w:val="22"/>
              </w:rPr>
              <w:t>Trifluridine</w:t>
            </w:r>
            <w:proofErr w:type="spellEnd"/>
            <w:r w:rsidRPr="00F701C5">
              <w:rPr>
                <w:rFonts w:ascii="Arial" w:hAnsi="Arial" w:cs="Arial"/>
                <w:sz w:val="22"/>
                <w:szCs w:val="22"/>
              </w:rPr>
              <w:t xml:space="preserve"> + </w:t>
            </w:r>
            <w:proofErr w:type="spellStart"/>
            <w:r w:rsidRPr="00F701C5">
              <w:rPr>
                <w:rFonts w:ascii="Arial" w:hAnsi="Arial" w:cs="Arial"/>
                <w:sz w:val="22"/>
                <w:szCs w:val="22"/>
              </w:rPr>
              <w:t>Tipiracil</w:t>
            </w:r>
            <w:proofErr w:type="spellEnd"/>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74036E8" w14:textId="77777777" w:rsidR="00F701C5" w:rsidRPr="00F701C5" w:rsidRDefault="00F701C5">
            <w:pPr>
              <w:pStyle w:val="xmsonormal"/>
              <w:rPr>
                <w:rFonts w:ascii="Arial" w:hAnsi="Arial" w:cs="Arial"/>
                <w:sz w:val="22"/>
                <w:szCs w:val="22"/>
              </w:rPr>
            </w:pPr>
            <w:r w:rsidRPr="00F701C5">
              <w:rPr>
                <w:rFonts w:ascii="Arial" w:hAnsi="Arial" w:cs="Arial"/>
                <w:sz w:val="22"/>
                <w:szCs w:val="22"/>
              </w:rPr>
              <w:t>5</w:t>
            </w:r>
          </w:p>
        </w:tc>
      </w:tr>
      <w:tr w:rsidR="00F701C5" w:rsidRPr="00F701C5" w14:paraId="6104DCF1" w14:textId="77777777" w:rsidTr="00F701C5">
        <w:trPr>
          <w:trHeight w:val="285"/>
        </w:trPr>
        <w:tc>
          <w:tcPr>
            <w:tcW w:w="61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F092F39" w14:textId="77777777" w:rsidR="00F701C5" w:rsidRPr="00F701C5" w:rsidRDefault="00F701C5">
            <w:pPr>
              <w:pStyle w:val="xmsonormal"/>
              <w:rPr>
                <w:rFonts w:ascii="Arial" w:hAnsi="Arial" w:cs="Arial"/>
                <w:sz w:val="22"/>
                <w:szCs w:val="22"/>
              </w:rPr>
            </w:pPr>
            <w:r w:rsidRPr="00F701C5">
              <w:rPr>
                <w:rFonts w:ascii="Arial" w:hAnsi="Arial" w:cs="Arial"/>
                <w:sz w:val="22"/>
                <w:szCs w:val="22"/>
              </w:rPr>
              <w:t>Palliative care only</w:t>
            </w:r>
          </w:p>
        </w:tc>
        <w:tc>
          <w:tcPr>
            <w:tcW w:w="296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65589B" w14:textId="599F839C" w:rsidR="00F701C5" w:rsidRPr="00F701C5" w:rsidRDefault="00F701C5">
            <w:pPr>
              <w:pStyle w:val="xmsonormal"/>
              <w:rPr>
                <w:rFonts w:ascii="Arial" w:hAnsi="Arial" w:cs="Arial"/>
                <w:sz w:val="22"/>
                <w:szCs w:val="22"/>
              </w:rPr>
            </w:pPr>
            <w:r w:rsidRPr="00F701C5">
              <w:rPr>
                <w:rFonts w:ascii="Arial" w:hAnsi="Arial" w:cs="Arial"/>
                <w:sz w:val="22"/>
                <w:szCs w:val="22"/>
              </w:rPr>
              <w:t>Information not available</w:t>
            </w:r>
          </w:p>
        </w:tc>
      </w:tr>
    </w:tbl>
    <w:p w14:paraId="129CF0F4" w14:textId="77777777" w:rsidR="00F701C5" w:rsidRPr="00F701C5" w:rsidRDefault="00F701C5" w:rsidP="00F701C5">
      <w:pPr>
        <w:rPr>
          <w:rFonts w:cs="Arial"/>
          <w:sz w:val="22"/>
          <w:szCs w:val="22"/>
        </w:rPr>
      </w:pPr>
      <w:r w:rsidRPr="00F701C5">
        <w:rPr>
          <w:rFonts w:cs="Arial"/>
          <w:color w:val="1F497D"/>
          <w:sz w:val="22"/>
          <w:szCs w:val="22"/>
        </w:rPr>
        <w:t> </w:t>
      </w:r>
    </w:p>
    <w:p w14:paraId="29D48D98" w14:textId="77777777" w:rsidR="00F701C5" w:rsidRPr="00F701C5" w:rsidRDefault="00F701C5" w:rsidP="00F701C5">
      <w:pPr>
        <w:rPr>
          <w:rFonts w:cs="Arial"/>
          <w:sz w:val="22"/>
          <w:szCs w:val="22"/>
        </w:rPr>
      </w:pPr>
      <w:r w:rsidRPr="00F701C5">
        <w:rPr>
          <w:rFonts w:cs="Arial"/>
          <w:b/>
          <w:bCs/>
          <w:sz w:val="22"/>
          <w:szCs w:val="22"/>
          <w:lang w:val="en-US"/>
        </w:rPr>
        <w:t> </w:t>
      </w:r>
    </w:p>
    <w:p w14:paraId="5A48C899" w14:textId="77777777" w:rsidR="00F701C5" w:rsidRPr="00F701C5" w:rsidRDefault="00F701C5" w:rsidP="00F701C5">
      <w:pPr>
        <w:rPr>
          <w:rFonts w:cs="Arial"/>
          <w:sz w:val="22"/>
          <w:szCs w:val="22"/>
        </w:rPr>
      </w:pPr>
      <w:r w:rsidRPr="00F701C5">
        <w:rPr>
          <w:rFonts w:cs="Arial"/>
          <w:b/>
          <w:bCs/>
          <w:sz w:val="22"/>
          <w:szCs w:val="22"/>
          <w:lang w:val="en-US"/>
        </w:rPr>
        <w:t> </w:t>
      </w:r>
    </w:p>
    <w:p w14:paraId="35448141" w14:textId="77777777" w:rsidR="00F701C5" w:rsidRPr="00F701C5" w:rsidRDefault="00F701C5" w:rsidP="00F701C5">
      <w:pPr>
        <w:rPr>
          <w:rFonts w:cs="Arial"/>
          <w:sz w:val="22"/>
          <w:szCs w:val="22"/>
        </w:rPr>
      </w:pPr>
      <w:r w:rsidRPr="00F701C5">
        <w:rPr>
          <w:rFonts w:cs="Arial"/>
          <w:b/>
          <w:bCs/>
          <w:sz w:val="22"/>
          <w:szCs w:val="22"/>
          <w:lang w:val="en-US"/>
        </w:rPr>
        <w:t> </w:t>
      </w:r>
    </w:p>
    <w:p w14:paraId="201F7521" w14:textId="77777777" w:rsidR="00F701C5" w:rsidRPr="00F701C5" w:rsidRDefault="00F701C5" w:rsidP="00F701C5">
      <w:pPr>
        <w:rPr>
          <w:rFonts w:cs="Arial"/>
          <w:sz w:val="22"/>
          <w:szCs w:val="22"/>
        </w:rPr>
      </w:pPr>
      <w:r w:rsidRPr="00F701C5">
        <w:rPr>
          <w:rFonts w:cs="Arial"/>
          <w:b/>
          <w:bCs/>
          <w:sz w:val="22"/>
          <w:szCs w:val="22"/>
          <w:lang w:val="en-US"/>
        </w:rPr>
        <w:t> </w:t>
      </w:r>
    </w:p>
    <w:p w14:paraId="71DD36A5" w14:textId="77777777" w:rsidR="00F701C5" w:rsidRPr="00F701C5" w:rsidRDefault="00F701C5" w:rsidP="00F701C5">
      <w:pPr>
        <w:rPr>
          <w:rFonts w:cs="Arial"/>
          <w:sz w:val="22"/>
          <w:szCs w:val="22"/>
        </w:rPr>
      </w:pPr>
      <w:r w:rsidRPr="00F701C5">
        <w:rPr>
          <w:rFonts w:cs="Arial"/>
          <w:b/>
          <w:bCs/>
          <w:sz w:val="22"/>
          <w:szCs w:val="22"/>
          <w:lang w:val="en-US"/>
        </w:rPr>
        <w:t> </w:t>
      </w:r>
    </w:p>
    <w:p w14:paraId="4E8658F8" w14:textId="77777777" w:rsidR="00F701C5" w:rsidRPr="00F701C5" w:rsidRDefault="00F701C5" w:rsidP="00F701C5">
      <w:pPr>
        <w:rPr>
          <w:rFonts w:cs="Arial"/>
          <w:sz w:val="22"/>
          <w:szCs w:val="22"/>
        </w:rPr>
      </w:pPr>
      <w:r w:rsidRPr="00F701C5">
        <w:rPr>
          <w:rFonts w:cs="Arial"/>
          <w:b/>
          <w:bCs/>
          <w:sz w:val="22"/>
          <w:szCs w:val="22"/>
          <w:lang w:val="en-US"/>
        </w:rPr>
        <w:t> </w:t>
      </w:r>
    </w:p>
    <w:p w14:paraId="130FF3D8" w14:textId="77777777" w:rsidR="00F701C5" w:rsidRPr="00F701C5" w:rsidRDefault="00F701C5" w:rsidP="00F701C5">
      <w:pPr>
        <w:rPr>
          <w:rFonts w:cs="Arial"/>
          <w:sz w:val="22"/>
          <w:szCs w:val="22"/>
        </w:rPr>
      </w:pPr>
      <w:r w:rsidRPr="00F701C5">
        <w:rPr>
          <w:rFonts w:cs="Arial"/>
          <w:b/>
          <w:bCs/>
          <w:sz w:val="22"/>
          <w:szCs w:val="22"/>
          <w:lang w:val="en-US"/>
        </w:rPr>
        <w:t> </w:t>
      </w:r>
    </w:p>
    <w:p w14:paraId="660A5F76" w14:textId="77777777" w:rsidR="00F701C5" w:rsidRPr="00F701C5" w:rsidRDefault="00F701C5" w:rsidP="00F701C5">
      <w:pPr>
        <w:rPr>
          <w:rFonts w:cs="Arial"/>
          <w:sz w:val="22"/>
          <w:szCs w:val="22"/>
        </w:rPr>
      </w:pPr>
      <w:r w:rsidRPr="00F701C5">
        <w:rPr>
          <w:rFonts w:cs="Arial"/>
          <w:b/>
          <w:bCs/>
          <w:sz w:val="22"/>
          <w:szCs w:val="22"/>
          <w:lang w:val="en-US"/>
        </w:rPr>
        <w:t> </w:t>
      </w:r>
    </w:p>
    <w:p w14:paraId="36FD2256" w14:textId="77777777" w:rsidR="00F701C5" w:rsidRPr="00F701C5" w:rsidRDefault="00F701C5" w:rsidP="00F701C5">
      <w:pPr>
        <w:rPr>
          <w:rFonts w:cs="Arial"/>
          <w:sz w:val="22"/>
          <w:szCs w:val="22"/>
        </w:rPr>
      </w:pPr>
      <w:r w:rsidRPr="00F701C5">
        <w:rPr>
          <w:rFonts w:cs="Arial"/>
          <w:b/>
          <w:bCs/>
          <w:sz w:val="22"/>
          <w:szCs w:val="22"/>
          <w:lang w:val="en-US"/>
        </w:rPr>
        <w:t> </w:t>
      </w:r>
    </w:p>
    <w:p w14:paraId="281B095F" w14:textId="77777777" w:rsidR="00F701C5" w:rsidRPr="00F701C5" w:rsidRDefault="00F701C5" w:rsidP="00F701C5">
      <w:pPr>
        <w:rPr>
          <w:rFonts w:cs="Arial"/>
          <w:sz w:val="22"/>
          <w:szCs w:val="22"/>
        </w:rPr>
      </w:pPr>
      <w:r w:rsidRPr="00F701C5">
        <w:rPr>
          <w:rFonts w:cs="Arial"/>
          <w:b/>
          <w:bCs/>
          <w:sz w:val="22"/>
          <w:szCs w:val="22"/>
          <w:lang w:val="en-US"/>
        </w:rPr>
        <w:t> </w:t>
      </w:r>
    </w:p>
    <w:p w14:paraId="304349F8" w14:textId="77777777" w:rsidR="00F701C5" w:rsidRPr="00F701C5" w:rsidRDefault="00F701C5" w:rsidP="00F701C5">
      <w:pPr>
        <w:rPr>
          <w:rFonts w:cs="Arial"/>
          <w:sz w:val="22"/>
          <w:szCs w:val="22"/>
        </w:rPr>
      </w:pPr>
      <w:r w:rsidRPr="00F701C5">
        <w:rPr>
          <w:rFonts w:cs="Arial"/>
          <w:b/>
          <w:bCs/>
          <w:sz w:val="22"/>
          <w:szCs w:val="22"/>
          <w:lang w:val="en-US"/>
        </w:rPr>
        <w:t> </w:t>
      </w:r>
    </w:p>
    <w:p w14:paraId="20797B5F" w14:textId="77777777" w:rsidR="00F701C5" w:rsidRPr="00F701C5" w:rsidRDefault="00F701C5" w:rsidP="00F701C5">
      <w:pPr>
        <w:rPr>
          <w:rFonts w:cs="Arial"/>
          <w:sz w:val="22"/>
          <w:szCs w:val="22"/>
        </w:rPr>
      </w:pPr>
      <w:r w:rsidRPr="00F701C5">
        <w:rPr>
          <w:rFonts w:cs="Arial"/>
          <w:b/>
          <w:bCs/>
          <w:sz w:val="22"/>
          <w:szCs w:val="22"/>
          <w:lang w:val="en-US"/>
        </w:rPr>
        <w:t> </w:t>
      </w:r>
    </w:p>
    <w:p w14:paraId="6F7EC1E7" w14:textId="77777777" w:rsidR="00F701C5" w:rsidRPr="00F701C5" w:rsidRDefault="00F701C5" w:rsidP="00F701C5">
      <w:pPr>
        <w:rPr>
          <w:rFonts w:cs="Arial"/>
          <w:sz w:val="22"/>
          <w:szCs w:val="22"/>
        </w:rPr>
      </w:pPr>
      <w:r w:rsidRPr="00F701C5">
        <w:rPr>
          <w:rFonts w:cs="Arial"/>
          <w:b/>
          <w:bCs/>
          <w:sz w:val="22"/>
          <w:szCs w:val="22"/>
          <w:lang w:val="en-US"/>
        </w:rPr>
        <w:t> </w:t>
      </w:r>
    </w:p>
    <w:p w14:paraId="6CE1A550" w14:textId="77777777" w:rsidR="00F701C5" w:rsidRPr="00F701C5" w:rsidRDefault="00F701C5" w:rsidP="00F701C5">
      <w:pPr>
        <w:rPr>
          <w:rFonts w:cs="Arial"/>
          <w:sz w:val="22"/>
          <w:szCs w:val="22"/>
        </w:rPr>
      </w:pPr>
      <w:r w:rsidRPr="00F701C5">
        <w:rPr>
          <w:rFonts w:cs="Arial"/>
          <w:b/>
          <w:bCs/>
          <w:sz w:val="22"/>
          <w:szCs w:val="22"/>
          <w:lang w:val="en-US"/>
        </w:rPr>
        <w:t> </w:t>
      </w:r>
    </w:p>
    <w:p w14:paraId="278FEB92" w14:textId="77777777" w:rsidR="00F701C5" w:rsidRPr="00F701C5" w:rsidRDefault="00F701C5" w:rsidP="00F701C5">
      <w:pPr>
        <w:rPr>
          <w:rFonts w:cs="Arial"/>
          <w:sz w:val="22"/>
          <w:szCs w:val="22"/>
        </w:rPr>
      </w:pPr>
      <w:r w:rsidRPr="00F701C5">
        <w:rPr>
          <w:rFonts w:cs="Arial"/>
          <w:b/>
          <w:bCs/>
          <w:sz w:val="22"/>
          <w:szCs w:val="22"/>
          <w:lang w:val="en-US"/>
        </w:rPr>
        <w:t> </w:t>
      </w:r>
    </w:p>
    <w:p w14:paraId="574CFD1B" w14:textId="77777777" w:rsidR="00F701C5" w:rsidRPr="00F701C5" w:rsidRDefault="00F701C5" w:rsidP="00F701C5">
      <w:pPr>
        <w:rPr>
          <w:rFonts w:cs="Arial"/>
          <w:sz w:val="22"/>
          <w:szCs w:val="22"/>
        </w:rPr>
      </w:pPr>
      <w:r w:rsidRPr="00F701C5">
        <w:rPr>
          <w:rFonts w:cs="Arial"/>
          <w:b/>
          <w:bCs/>
          <w:sz w:val="22"/>
          <w:szCs w:val="22"/>
          <w:lang w:val="en-US"/>
        </w:rPr>
        <w:t> </w:t>
      </w:r>
    </w:p>
    <w:p w14:paraId="3F96D012" w14:textId="77777777" w:rsidR="00F701C5" w:rsidRPr="00F701C5" w:rsidRDefault="00F701C5" w:rsidP="00F701C5">
      <w:pPr>
        <w:rPr>
          <w:rFonts w:cs="Arial"/>
          <w:sz w:val="22"/>
          <w:szCs w:val="22"/>
        </w:rPr>
      </w:pPr>
      <w:r w:rsidRPr="00F701C5">
        <w:rPr>
          <w:rFonts w:cs="Arial"/>
          <w:b/>
          <w:bCs/>
          <w:sz w:val="22"/>
          <w:szCs w:val="22"/>
          <w:lang w:val="en-US"/>
        </w:rPr>
        <w:t> </w:t>
      </w:r>
    </w:p>
    <w:p w14:paraId="17B92586" w14:textId="77777777" w:rsidR="00F701C5" w:rsidRPr="00F701C5" w:rsidRDefault="00F701C5" w:rsidP="00F701C5">
      <w:pPr>
        <w:rPr>
          <w:rFonts w:cs="Arial"/>
          <w:sz w:val="22"/>
          <w:szCs w:val="22"/>
        </w:rPr>
      </w:pPr>
      <w:r w:rsidRPr="00F701C5">
        <w:rPr>
          <w:rFonts w:cs="Arial"/>
          <w:b/>
          <w:bCs/>
          <w:sz w:val="22"/>
          <w:szCs w:val="22"/>
          <w:lang w:val="en-US"/>
        </w:rPr>
        <w:t> </w:t>
      </w:r>
    </w:p>
    <w:p w14:paraId="34E13722" w14:textId="77777777" w:rsidR="00F701C5" w:rsidRPr="00F701C5" w:rsidRDefault="00F701C5" w:rsidP="00F701C5">
      <w:pPr>
        <w:rPr>
          <w:rFonts w:cs="Arial"/>
          <w:sz w:val="22"/>
          <w:szCs w:val="22"/>
        </w:rPr>
      </w:pPr>
      <w:r w:rsidRPr="00F701C5">
        <w:rPr>
          <w:rFonts w:cs="Arial"/>
          <w:b/>
          <w:bCs/>
          <w:sz w:val="22"/>
          <w:szCs w:val="22"/>
          <w:lang w:val="en-US"/>
        </w:rPr>
        <w:t> </w:t>
      </w:r>
    </w:p>
    <w:p w14:paraId="3F0CE8B2" w14:textId="77777777" w:rsidR="00F701C5" w:rsidRPr="00F701C5" w:rsidRDefault="00F701C5" w:rsidP="00F701C5">
      <w:pPr>
        <w:rPr>
          <w:rFonts w:cs="Arial"/>
          <w:sz w:val="22"/>
          <w:szCs w:val="22"/>
        </w:rPr>
      </w:pPr>
      <w:r w:rsidRPr="00F701C5">
        <w:rPr>
          <w:rFonts w:cs="Arial"/>
          <w:b/>
          <w:bCs/>
          <w:sz w:val="22"/>
          <w:szCs w:val="22"/>
          <w:lang w:val="en-US"/>
        </w:rPr>
        <w:t> </w:t>
      </w:r>
    </w:p>
    <w:p w14:paraId="6D47CA3B" w14:textId="77777777" w:rsidR="00F701C5" w:rsidRPr="00F701C5" w:rsidRDefault="00F701C5" w:rsidP="00F701C5">
      <w:pPr>
        <w:rPr>
          <w:rFonts w:cs="Arial"/>
          <w:sz w:val="22"/>
          <w:szCs w:val="22"/>
        </w:rPr>
      </w:pPr>
      <w:r w:rsidRPr="00F701C5">
        <w:rPr>
          <w:rFonts w:cs="Arial"/>
          <w:b/>
          <w:bCs/>
          <w:sz w:val="22"/>
          <w:szCs w:val="22"/>
          <w:lang w:val="en-US"/>
        </w:rPr>
        <w:t> </w:t>
      </w:r>
    </w:p>
    <w:p w14:paraId="762623E7" w14:textId="77777777" w:rsidR="00F701C5" w:rsidRPr="00F701C5" w:rsidRDefault="00F701C5" w:rsidP="00F701C5">
      <w:pPr>
        <w:rPr>
          <w:rFonts w:cs="Arial"/>
          <w:sz w:val="22"/>
          <w:szCs w:val="22"/>
        </w:rPr>
      </w:pPr>
      <w:r w:rsidRPr="00F701C5">
        <w:rPr>
          <w:rFonts w:cs="Arial"/>
          <w:b/>
          <w:bCs/>
          <w:sz w:val="22"/>
          <w:szCs w:val="22"/>
          <w:lang w:val="en-US"/>
        </w:rPr>
        <w:t> </w:t>
      </w:r>
    </w:p>
    <w:p w14:paraId="303C5978" w14:textId="77777777" w:rsidR="00F701C5" w:rsidRPr="00F701C5" w:rsidRDefault="00F701C5" w:rsidP="00F701C5">
      <w:pPr>
        <w:rPr>
          <w:rFonts w:cs="Arial"/>
          <w:sz w:val="22"/>
          <w:szCs w:val="22"/>
        </w:rPr>
      </w:pPr>
      <w:r w:rsidRPr="00F701C5">
        <w:rPr>
          <w:rFonts w:cs="Arial"/>
          <w:b/>
          <w:bCs/>
          <w:sz w:val="22"/>
          <w:szCs w:val="22"/>
          <w:lang w:val="en-US"/>
        </w:rPr>
        <w:t> </w:t>
      </w:r>
    </w:p>
    <w:p w14:paraId="16411083" w14:textId="77777777" w:rsidR="00F701C5" w:rsidRPr="00F701C5" w:rsidRDefault="00F701C5" w:rsidP="00F701C5">
      <w:pPr>
        <w:rPr>
          <w:rFonts w:cs="Arial"/>
          <w:sz w:val="22"/>
          <w:szCs w:val="22"/>
        </w:rPr>
      </w:pPr>
      <w:r w:rsidRPr="00F701C5">
        <w:rPr>
          <w:rFonts w:cs="Arial"/>
          <w:b/>
          <w:bCs/>
          <w:sz w:val="22"/>
          <w:szCs w:val="22"/>
          <w:lang w:val="en-US"/>
        </w:rPr>
        <w:t> </w:t>
      </w:r>
    </w:p>
    <w:p w14:paraId="592322BE" w14:textId="77777777" w:rsidR="00F701C5" w:rsidRPr="00F701C5" w:rsidRDefault="00F701C5" w:rsidP="00F701C5">
      <w:pPr>
        <w:rPr>
          <w:rFonts w:cs="Arial"/>
          <w:sz w:val="22"/>
          <w:szCs w:val="22"/>
        </w:rPr>
      </w:pPr>
      <w:r w:rsidRPr="00F701C5">
        <w:rPr>
          <w:rFonts w:cs="Arial"/>
          <w:b/>
          <w:bCs/>
          <w:sz w:val="22"/>
          <w:szCs w:val="22"/>
          <w:lang w:val="en-US"/>
        </w:rPr>
        <w:t> </w:t>
      </w:r>
    </w:p>
    <w:p w14:paraId="33F8B2DC" w14:textId="77777777" w:rsidR="00F701C5" w:rsidRPr="00F701C5" w:rsidRDefault="00F701C5" w:rsidP="00F701C5">
      <w:pPr>
        <w:rPr>
          <w:rFonts w:cs="Arial"/>
          <w:sz w:val="22"/>
          <w:szCs w:val="22"/>
        </w:rPr>
      </w:pPr>
      <w:r w:rsidRPr="00F701C5">
        <w:rPr>
          <w:rFonts w:cs="Arial"/>
          <w:b/>
          <w:bCs/>
          <w:sz w:val="22"/>
          <w:szCs w:val="22"/>
          <w:lang w:val="en-US"/>
        </w:rPr>
        <w:t> </w:t>
      </w:r>
    </w:p>
    <w:p w14:paraId="66F2619C" w14:textId="77777777" w:rsidR="00F701C5" w:rsidRPr="00F701C5" w:rsidRDefault="00F701C5" w:rsidP="00F701C5">
      <w:pPr>
        <w:rPr>
          <w:rFonts w:cs="Arial"/>
          <w:sz w:val="22"/>
          <w:szCs w:val="22"/>
        </w:rPr>
      </w:pPr>
      <w:r w:rsidRPr="00F701C5">
        <w:rPr>
          <w:rFonts w:cs="Arial"/>
          <w:b/>
          <w:bCs/>
          <w:sz w:val="22"/>
          <w:szCs w:val="22"/>
          <w:lang w:val="en-US"/>
        </w:rPr>
        <w:t> </w:t>
      </w:r>
    </w:p>
    <w:p w14:paraId="7B9786A5" w14:textId="77777777" w:rsidR="00F701C5" w:rsidRPr="00F701C5" w:rsidRDefault="00F701C5" w:rsidP="00F701C5">
      <w:pPr>
        <w:rPr>
          <w:rFonts w:cs="Arial"/>
          <w:sz w:val="22"/>
          <w:szCs w:val="22"/>
        </w:rPr>
      </w:pPr>
      <w:r w:rsidRPr="00F701C5">
        <w:rPr>
          <w:rFonts w:cs="Arial"/>
          <w:b/>
          <w:bCs/>
          <w:sz w:val="22"/>
          <w:szCs w:val="22"/>
          <w:lang w:val="en-US"/>
        </w:rPr>
        <w:t> </w:t>
      </w:r>
    </w:p>
    <w:p w14:paraId="6FC8E960" w14:textId="029D2FFD" w:rsidR="00F701C5" w:rsidRPr="00F701C5" w:rsidRDefault="00F701C5" w:rsidP="005F03A3">
      <w:pPr>
        <w:pStyle w:val="Header2"/>
        <w:numPr>
          <w:ilvl w:val="0"/>
          <w:numId w:val="0"/>
        </w:numPr>
        <w:rPr>
          <w:rFonts w:cs="Arial"/>
          <w:szCs w:val="22"/>
        </w:rPr>
      </w:pPr>
    </w:p>
    <w:p w14:paraId="6346ADE9" w14:textId="77777777" w:rsidR="00F701C5" w:rsidRPr="00F701C5" w:rsidRDefault="00F701C5" w:rsidP="005F03A3">
      <w:pPr>
        <w:pStyle w:val="Header2"/>
        <w:numPr>
          <w:ilvl w:val="0"/>
          <w:numId w:val="0"/>
        </w:numPr>
        <w:rPr>
          <w:rFonts w:cs="Arial"/>
          <w:szCs w:val="22"/>
        </w:rPr>
      </w:pPr>
    </w:p>
    <w:p w14:paraId="7049A7A4" w14:textId="77777777" w:rsidR="00F701C5" w:rsidRDefault="00F701C5" w:rsidP="009719C0">
      <w:pPr>
        <w:pStyle w:val="BodyCopy"/>
      </w:pPr>
    </w:p>
    <w:p w14:paraId="2CDF6622" w14:textId="77777777" w:rsidR="00F701C5" w:rsidRDefault="00F701C5" w:rsidP="009719C0">
      <w:pPr>
        <w:pStyle w:val="BodyCopy"/>
      </w:pPr>
    </w:p>
    <w:p w14:paraId="25DD0720" w14:textId="54B13231"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01C5"/>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uiPriority w:val="99"/>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47752872">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682904507">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28409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E44271-EFEC-47FD-9D9D-DC505E6D4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484</Words>
  <Characters>2762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2024-09-04T15:00:00Z</dcterms:created>
  <dcterms:modified xsi:type="dcterms:W3CDTF">2024-09-04T15:00:00Z</dcterms:modified>
</cp:coreProperties>
</file>