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FFC18D5" w:rsidR="00BC08C6" w:rsidRPr="00F21541" w:rsidRDefault="00FE0758" w:rsidP="00F21541">
      <w:pPr>
        <w:pStyle w:val="Header1"/>
      </w:pPr>
      <w:bookmarkStart w:id="0" w:name="_GoBack"/>
      <w:bookmarkEnd w:id="0"/>
      <w:r>
        <w:t>FOI 2808</w:t>
      </w:r>
    </w:p>
    <w:p w14:paraId="03EDF20E" w14:textId="198E32CF"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F3118">
        <w:rPr>
          <w:noProof/>
        </w:rPr>
        <w:t>18/01/2024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516B3AA9" w14:textId="36761656" w:rsidR="00247CE3" w:rsidRPr="00247CE3" w:rsidRDefault="00247CE3" w:rsidP="00247CE3">
      <w:pPr>
        <w:pStyle w:val="Header2"/>
        <w:numPr>
          <w:ilvl w:val="0"/>
          <w:numId w:val="0"/>
        </w:numPr>
        <w:rPr>
          <w:rFonts w:cs="Arial"/>
          <w:szCs w:val="22"/>
        </w:rPr>
      </w:pPr>
      <w:r w:rsidRPr="00247CE3">
        <w:rPr>
          <w:rFonts w:cs="Arial"/>
          <w:szCs w:val="22"/>
        </w:rPr>
        <w:t>In an attempt to understand the landscape across the NHS I am requesting information about clinical waste contracts. Please can you provide the information for the queries below for your trust. If your trust has split or amalgamated in the last 3 years, please could you break the information down into historic trusts as relevant.  </w:t>
      </w:r>
    </w:p>
    <w:p w14:paraId="19B65078" w14:textId="2DD3F1D8" w:rsidR="00247CE3" w:rsidRDefault="00247CE3" w:rsidP="00247CE3">
      <w:pPr>
        <w:pStyle w:val="Header2"/>
        <w:numPr>
          <w:ilvl w:val="0"/>
          <w:numId w:val="41"/>
        </w:numPr>
        <w:rPr>
          <w:rFonts w:cs="Arial"/>
          <w:szCs w:val="22"/>
        </w:rPr>
      </w:pPr>
      <w:r w:rsidRPr="00247CE3">
        <w:rPr>
          <w:rFonts w:cs="Arial"/>
          <w:szCs w:val="22"/>
        </w:rPr>
        <w:t>Who is your current contractor for clinical waste collections? This will usually be one contractor for offensive/hazardous waste (tiger and orange bags) as well as sharps however if you have more than one contractor, please could you name them all</w:t>
      </w:r>
      <w:r w:rsidR="00FE0758">
        <w:rPr>
          <w:rFonts w:cs="Arial"/>
          <w:szCs w:val="22"/>
        </w:rPr>
        <w:t>?</w:t>
      </w:r>
    </w:p>
    <w:p w14:paraId="36F1A6D0" w14:textId="77BBE4C4" w:rsidR="00FE0758" w:rsidRPr="00FE0758" w:rsidRDefault="00FE0758" w:rsidP="00FE0758">
      <w:pPr>
        <w:pStyle w:val="Header2"/>
        <w:numPr>
          <w:ilvl w:val="0"/>
          <w:numId w:val="0"/>
        </w:numPr>
        <w:ind w:left="720"/>
        <w:rPr>
          <w:rFonts w:cs="Arial"/>
          <w:b w:val="0"/>
          <w:szCs w:val="22"/>
        </w:rPr>
      </w:pPr>
      <w:r w:rsidRPr="00FE0758">
        <w:rPr>
          <w:rFonts w:cs="Arial"/>
          <w:b w:val="0"/>
          <w:szCs w:val="22"/>
        </w:rPr>
        <w:t>Tradebe</w:t>
      </w:r>
    </w:p>
    <w:p w14:paraId="0239D4BA" w14:textId="5A3489AD" w:rsidR="00247CE3" w:rsidRDefault="00247CE3" w:rsidP="00247CE3">
      <w:pPr>
        <w:pStyle w:val="Header2"/>
        <w:numPr>
          <w:ilvl w:val="0"/>
          <w:numId w:val="41"/>
        </w:numPr>
        <w:rPr>
          <w:rFonts w:cs="Arial"/>
          <w:szCs w:val="22"/>
        </w:rPr>
      </w:pPr>
      <w:r w:rsidRPr="00247CE3">
        <w:rPr>
          <w:rFonts w:cs="Arial"/>
          <w:szCs w:val="22"/>
        </w:rPr>
        <w:t xml:space="preserve">Please could you confirm if you are in a specific contract for clinical waste management or if clinical waste is collected as </w:t>
      </w:r>
      <w:r w:rsidRPr="00247CE3">
        <w:rPr>
          <w:rFonts w:cs="Arial"/>
          <w:szCs w:val="22"/>
        </w:rPr>
        <w:lastRenderedPageBreak/>
        <w:t xml:space="preserve">part of a wider </w:t>
      </w:r>
      <w:r w:rsidR="00FE0758">
        <w:rPr>
          <w:rFonts w:cs="Arial"/>
          <w:szCs w:val="22"/>
        </w:rPr>
        <w:t xml:space="preserve">total waste management solution? If </w:t>
      </w:r>
      <w:r w:rsidRPr="00247CE3">
        <w:rPr>
          <w:rFonts w:cs="Arial"/>
          <w:szCs w:val="22"/>
        </w:rPr>
        <w:t>part of a total waste management solution, the TWM provider sho</w:t>
      </w:r>
      <w:r w:rsidR="00FE0758">
        <w:rPr>
          <w:rFonts w:cs="Arial"/>
          <w:szCs w:val="22"/>
        </w:rPr>
        <w:t>uld be named in question 1.</w:t>
      </w:r>
    </w:p>
    <w:p w14:paraId="52C4511E" w14:textId="04DBE9C9" w:rsidR="00FE0758" w:rsidRPr="00FE0758" w:rsidRDefault="00FE0758" w:rsidP="00FE0758">
      <w:pPr>
        <w:pStyle w:val="Header2"/>
        <w:numPr>
          <w:ilvl w:val="0"/>
          <w:numId w:val="0"/>
        </w:numPr>
        <w:ind w:left="720"/>
        <w:rPr>
          <w:rFonts w:cs="Arial"/>
          <w:b w:val="0"/>
          <w:szCs w:val="22"/>
        </w:rPr>
      </w:pPr>
      <w:r w:rsidRPr="00FE0758">
        <w:rPr>
          <w:rFonts w:cs="Arial"/>
          <w:b w:val="0"/>
          <w:szCs w:val="22"/>
        </w:rPr>
        <w:t>TWM Contract</w:t>
      </w:r>
    </w:p>
    <w:p w14:paraId="728F3184" w14:textId="77777777" w:rsidR="00FE0758" w:rsidRDefault="00247CE3" w:rsidP="00FE0758">
      <w:pPr>
        <w:pStyle w:val="Header2"/>
        <w:numPr>
          <w:ilvl w:val="0"/>
          <w:numId w:val="41"/>
        </w:numPr>
        <w:rPr>
          <w:rFonts w:cs="Arial"/>
          <w:szCs w:val="22"/>
        </w:rPr>
      </w:pPr>
      <w:r w:rsidRPr="00247CE3">
        <w:rPr>
          <w:rFonts w:cs="Arial"/>
          <w:szCs w:val="22"/>
        </w:rPr>
        <w:t>If in contract for clinical waste management, please could you confirm the start date and the term of the contract? Could you please state if you contractually have the option extend past the standard duration and if so by how l</w:t>
      </w:r>
      <w:r w:rsidR="00FE0758">
        <w:rPr>
          <w:rFonts w:cs="Arial"/>
          <w:szCs w:val="22"/>
        </w:rPr>
        <w:t>ong?</w:t>
      </w:r>
    </w:p>
    <w:p w14:paraId="5D6111C5" w14:textId="0AED00CD" w:rsidR="00FE0758" w:rsidRPr="00FE0758" w:rsidRDefault="00FE0758" w:rsidP="00FE0758">
      <w:pPr>
        <w:pStyle w:val="Header2"/>
        <w:numPr>
          <w:ilvl w:val="0"/>
          <w:numId w:val="0"/>
        </w:numPr>
        <w:ind w:left="720"/>
        <w:rPr>
          <w:rFonts w:cs="Arial"/>
          <w:b w:val="0"/>
          <w:szCs w:val="22"/>
        </w:rPr>
      </w:pPr>
      <w:r w:rsidRPr="00FE0758">
        <w:rPr>
          <w:rFonts w:cs="Arial"/>
          <w:b w:val="0"/>
          <w:szCs w:val="22"/>
        </w:rPr>
        <w:t>The Contract shall commence on 1st February 2018 (‘the Commencement date’) and shall continue in force for Five (5) Years until 31st January 2023, and shall be subject to review during the life of the agreement. The Trust may exercise its right to extend this agreement on a rolling 24 month basis for a maximum of Four (4) years.</w:t>
      </w:r>
    </w:p>
    <w:p w14:paraId="47A20433" w14:textId="7BB647DC" w:rsidR="00247CE3" w:rsidRDefault="00247CE3" w:rsidP="00247CE3">
      <w:pPr>
        <w:pStyle w:val="Header2"/>
        <w:numPr>
          <w:ilvl w:val="0"/>
          <w:numId w:val="41"/>
        </w:numPr>
        <w:rPr>
          <w:rFonts w:cs="Arial"/>
          <w:szCs w:val="22"/>
        </w:rPr>
      </w:pPr>
      <w:r w:rsidRPr="00247CE3">
        <w:rPr>
          <w:rFonts w:cs="Arial"/>
          <w:szCs w:val="22"/>
        </w:rPr>
        <w:t xml:space="preserve">If known, please could you confirm how many </w:t>
      </w:r>
      <w:r w:rsidR="00FE0758">
        <w:rPr>
          <w:rFonts w:cs="Arial"/>
          <w:szCs w:val="22"/>
        </w:rPr>
        <w:t xml:space="preserve">separate sites clinical waste is </w:t>
      </w:r>
      <w:r w:rsidRPr="00247CE3">
        <w:rPr>
          <w:rFonts w:cs="Arial"/>
          <w:szCs w:val="22"/>
        </w:rPr>
        <w:t>collected from across your estate?</w:t>
      </w:r>
    </w:p>
    <w:p w14:paraId="74E3F8E7" w14:textId="1D949F39" w:rsidR="00FE0758" w:rsidRPr="00FE0758" w:rsidRDefault="00FE0758" w:rsidP="00FE0758">
      <w:pPr>
        <w:pStyle w:val="Header2"/>
        <w:numPr>
          <w:ilvl w:val="0"/>
          <w:numId w:val="0"/>
        </w:numPr>
        <w:ind w:left="720"/>
        <w:rPr>
          <w:rFonts w:cs="Arial"/>
          <w:b w:val="0"/>
          <w:szCs w:val="22"/>
        </w:rPr>
      </w:pPr>
      <w:r>
        <w:rPr>
          <w:rFonts w:cs="Arial"/>
          <w:b w:val="0"/>
          <w:szCs w:val="22"/>
        </w:rPr>
        <w:t xml:space="preserve">Bedford - </w:t>
      </w:r>
      <w:r w:rsidRPr="00FE0758">
        <w:rPr>
          <w:rFonts w:cs="Arial"/>
          <w:b w:val="0"/>
          <w:szCs w:val="22"/>
        </w:rPr>
        <w:t xml:space="preserve">North Wing and South Wing </w:t>
      </w:r>
    </w:p>
    <w:p w14:paraId="1AEFB2B8" w14:textId="5D6488E1" w:rsidR="00FE0758" w:rsidRPr="00FE0758" w:rsidRDefault="00FE0758" w:rsidP="00FE0758">
      <w:pPr>
        <w:pStyle w:val="Header2"/>
        <w:numPr>
          <w:ilvl w:val="0"/>
          <w:numId w:val="0"/>
        </w:numPr>
        <w:ind w:left="720"/>
        <w:rPr>
          <w:rFonts w:cs="Arial"/>
          <w:b w:val="0"/>
          <w:szCs w:val="22"/>
        </w:rPr>
      </w:pPr>
      <w:r w:rsidRPr="00FE0758">
        <w:rPr>
          <w:rFonts w:cs="Arial"/>
          <w:b w:val="0"/>
          <w:szCs w:val="22"/>
        </w:rPr>
        <w:t>L&amp;D - Arndale Centre and Travel Lodge have their separate collections.</w:t>
      </w: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w:t>
      </w:r>
      <w:r>
        <w:lastRenderedPageBreak/>
        <w:t xml:space="preserve">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4691" w14:textId="77777777" w:rsidR="000575EA" w:rsidRDefault="000575EA" w:rsidP="00056722">
      <w:r>
        <w:separator/>
      </w:r>
    </w:p>
  </w:endnote>
  <w:endnote w:type="continuationSeparator" w:id="0">
    <w:p w14:paraId="359857A7" w14:textId="77777777" w:rsidR="000575EA" w:rsidRDefault="000575E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D934DA" w:rsidRDefault="00D934D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F9EA" w14:textId="77777777" w:rsidR="000575EA" w:rsidRDefault="000575EA" w:rsidP="00056722">
      <w:r>
        <w:separator/>
      </w:r>
    </w:p>
  </w:footnote>
  <w:footnote w:type="continuationSeparator" w:id="0">
    <w:p w14:paraId="5E10EE4F" w14:textId="77777777" w:rsidR="000575EA" w:rsidRDefault="000575E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D934DA" w:rsidRDefault="00D934D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03110"/>
    <w:multiLevelType w:val="hybridMultilevel"/>
    <w:tmpl w:val="014AD79E"/>
    <w:lvl w:ilvl="0" w:tplc="550623DA">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38"/>
  </w:num>
  <w:num w:numId="13">
    <w:abstractNumId w:val="33"/>
  </w:num>
  <w:num w:numId="14">
    <w:abstractNumId w:val="21"/>
  </w:num>
  <w:num w:numId="15">
    <w:abstractNumId w:val="31"/>
  </w:num>
  <w:num w:numId="16">
    <w:abstractNumId w:val="12"/>
  </w:num>
  <w:num w:numId="17">
    <w:abstractNumId w:val="20"/>
  </w:num>
  <w:num w:numId="18">
    <w:abstractNumId w:val="30"/>
  </w:num>
  <w:num w:numId="19">
    <w:abstractNumId w:val="11"/>
  </w:num>
  <w:num w:numId="20">
    <w:abstractNumId w:val="26"/>
  </w:num>
  <w:num w:numId="21">
    <w:abstractNumId w:val="15"/>
  </w:num>
  <w:num w:numId="22">
    <w:abstractNumId w:val="22"/>
  </w:num>
  <w:num w:numId="23">
    <w:abstractNumId w:val="24"/>
  </w:num>
  <w:num w:numId="24">
    <w:abstractNumId w:val="23"/>
  </w:num>
  <w:num w:numId="25">
    <w:abstractNumId w:val="39"/>
  </w:num>
  <w:num w:numId="26">
    <w:abstractNumId w:val="37"/>
  </w:num>
  <w:num w:numId="27">
    <w:abstractNumId w:val="16"/>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4"/>
  </w:num>
  <w:num w:numId="31">
    <w:abstractNumId w:val="10"/>
  </w:num>
  <w:num w:numId="32">
    <w:abstractNumId w:val="14"/>
  </w:num>
  <w:num w:numId="33">
    <w:abstractNumId w:val="19"/>
  </w:num>
  <w:num w:numId="34">
    <w:abstractNumId w:val="32"/>
  </w:num>
  <w:num w:numId="35">
    <w:abstractNumId w:val="27"/>
  </w:num>
  <w:num w:numId="36">
    <w:abstractNumId w:val="29"/>
  </w:num>
  <w:num w:numId="37">
    <w:abstractNumId w:val="17"/>
  </w:num>
  <w:num w:numId="38">
    <w:abstractNumId w:val="2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575EA"/>
    <w:rsid w:val="00065A70"/>
    <w:rsid w:val="00070D0F"/>
    <w:rsid w:val="000B07F8"/>
    <w:rsid w:val="00104873"/>
    <w:rsid w:val="00105FC8"/>
    <w:rsid w:val="0011642B"/>
    <w:rsid w:val="0013478D"/>
    <w:rsid w:val="001707A5"/>
    <w:rsid w:val="001A1BEF"/>
    <w:rsid w:val="001E3845"/>
    <w:rsid w:val="00223E8B"/>
    <w:rsid w:val="00247CE3"/>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5F3118"/>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934DA"/>
    <w:rsid w:val="00DD04B0"/>
    <w:rsid w:val="00E179BD"/>
    <w:rsid w:val="00E22EC5"/>
    <w:rsid w:val="00E4290C"/>
    <w:rsid w:val="00E554F9"/>
    <w:rsid w:val="00E652A3"/>
    <w:rsid w:val="00E91340"/>
    <w:rsid w:val="00EE6B55"/>
    <w:rsid w:val="00F21541"/>
    <w:rsid w:val="00F26A3A"/>
    <w:rsid w:val="00F646FA"/>
    <w:rsid w:val="00F738C9"/>
    <w:rsid w:val="00FE0758"/>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78329602">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9228031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18903747">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A6A0-F885-427A-8851-4700E54F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2024-01-18T13:27:00Z</dcterms:created>
  <dcterms:modified xsi:type="dcterms:W3CDTF">2024-01-18T13:27:00Z</dcterms:modified>
</cp:coreProperties>
</file>