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D2DDDE9" w:rsidR="00BC08C6" w:rsidRPr="00F21541" w:rsidRDefault="00223E8B" w:rsidP="00F21541">
      <w:pPr>
        <w:pStyle w:val="Header1"/>
      </w:pPr>
      <w:r>
        <w:t>FOI</w:t>
      </w:r>
      <w:r w:rsidR="005F4C53">
        <w:t xml:space="preserve"> 2765</w:t>
      </w:r>
    </w:p>
    <w:p w14:paraId="03EDF20E" w14:textId="79F24961"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51828">
        <w:rPr>
          <w:noProof/>
        </w:rPr>
        <w:t>12/01/2024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57AE23D" w14:textId="77777777" w:rsidR="005F4C53" w:rsidRDefault="00BC08C6" w:rsidP="005F4C53">
      <w:pPr>
        <w:pStyle w:val="BodyCopy"/>
      </w:pPr>
      <w:r>
        <w:t>You asked:</w:t>
      </w:r>
    </w:p>
    <w:p w14:paraId="6397D0E1" w14:textId="77777777" w:rsidR="00DE2271" w:rsidRDefault="005F4C53" w:rsidP="00DE2271">
      <w:pPr>
        <w:pStyle w:val="Header2"/>
        <w:numPr>
          <w:ilvl w:val="0"/>
          <w:numId w:val="42"/>
        </w:numPr>
        <w:rPr>
          <w:szCs w:val="18"/>
        </w:rPr>
      </w:pPr>
      <w:r w:rsidRPr="005F4C53">
        <w:t xml:space="preserve">What is the </w:t>
      </w:r>
      <w:r w:rsidRPr="005F4C53">
        <w:rPr>
          <w:u w:val="single"/>
        </w:rPr>
        <w:t>total value</w:t>
      </w:r>
      <w:r w:rsidRPr="005F4C53">
        <w:t xml:space="preserve"> of spend by your NHS Trust on unlicensed medication (i.e. Special Order, Drug Tariff Special Order, Part VIIID Drug Tariff Special Order) that have a BNF liquid formulation (e.g. liquid, solution, suspension)? Please provide this information on a volume and value basis for the following years </w:t>
      </w:r>
      <w:r w:rsidRPr="005F4C53">
        <w:rPr>
          <w:i/>
          <w:iCs/>
        </w:rPr>
        <w:t>(please fill in the tables below).</w:t>
      </w:r>
      <w:r w:rsidRPr="005F4C53">
        <w:rPr>
          <w:i/>
          <w:iCs/>
        </w:rPr>
        <w:br/>
        <w:t>Note:</w:t>
      </w:r>
      <w:r w:rsidRPr="005F4C53">
        <w:t xml:space="preserve"> Value of spend to mean either net ingredient cost or actual cost. Please state which you have used below. Actual cost would be the total cost to NHS commissioners whereas NIC is the cos</w:t>
      </w:r>
      <w:r>
        <w:t>t at list price excluding VAT.</w:t>
      </w:r>
    </w:p>
    <w:p w14:paraId="7C11203B" w14:textId="6098DE5F" w:rsidR="00DE2271" w:rsidRPr="00DE2271" w:rsidRDefault="00DE2271" w:rsidP="00DE2271">
      <w:pPr>
        <w:pStyle w:val="Header2"/>
        <w:numPr>
          <w:ilvl w:val="0"/>
          <w:numId w:val="0"/>
        </w:numPr>
        <w:ind w:left="720"/>
        <w:rPr>
          <w:b w:val="0"/>
          <w:szCs w:val="18"/>
        </w:rPr>
      </w:pPr>
      <w:r w:rsidRPr="00DE2271">
        <w:rPr>
          <w:b w:val="0"/>
        </w:rPr>
        <w:t>We do not break down our unlicensed purchases as per the table so we have provided a total figure.</w:t>
      </w:r>
    </w:p>
    <w:p w14:paraId="219F067A" w14:textId="4F6E2969" w:rsidR="005F4C53" w:rsidRPr="005F4C53" w:rsidRDefault="005F4C53" w:rsidP="005F4C53">
      <w:pPr>
        <w:pStyle w:val="Header2"/>
        <w:numPr>
          <w:ilvl w:val="0"/>
          <w:numId w:val="0"/>
        </w:numPr>
        <w:rPr>
          <w:rFonts w:cs="Arial"/>
          <w:szCs w:val="22"/>
        </w:rPr>
      </w:pPr>
      <w:r w:rsidRPr="005F4C53">
        <w:rPr>
          <w:rFonts w:cs="Arial"/>
          <w:szCs w:val="22"/>
          <w:u w:val="single"/>
        </w:rPr>
        <w:t>Total value</w:t>
      </w:r>
      <w:r w:rsidRPr="005F4C53">
        <w:rPr>
          <w:rFonts w:cs="Arial"/>
          <w:szCs w:val="22"/>
        </w:rPr>
        <w:t>:</w:t>
      </w:r>
      <w:r w:rsidR="00DE2271">
        <w:rPr>
          <w:rFonts w:cs="Arial"/>
          <w:szCs w:val="22"/>
        </w:rPr>
        <w:t xml:space="preserve"> </w:t>
      </w:r>
    </w:p>
    <w:tbl>
      <w:tblPr>
        <w:tblW w:w="0" w:type="auto"/>
        <w:tblInd w:w="360" w:type="dxa"/>
        <w:tblCellMar>
          <w:left w:w="0" w:type="dxa"/>
          <w:right w:w="0" w:type="dxa"/>
        </w:tblCellMar>
        <w:tblLook w:val="04A0" w:firstRow="1" w:lastRow="0" w:firstColumn="1" w:lastColumn="0" w:noHBand="0" w:noVBand="1"/>
      </w:tblPr>
      <w:tblGrid>
        <w:gridCol w:w="2309"/>
        <w:gridCol w:w="2316"/>
        <w:gridCol w:w="2317"/>
        <w:gridCol w:w="2317"/>
      </w:tblGrid>
      <w:tr w:rsidR="005F4C53" w:rsidRPr="005F4C53" w14:paraId="4411E2D6" w14:textId="77777777" w:rsidTr="005F4C53">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844C5" w14:textId="77777777" w:rsidR="005F4C53" w:rsidRPr="005F4C53" w:rsidRDefault="005F4C53" w:rsidP="005F4C53">
            <w:pPr>
              <w:pStyle w:val="Header2"/>
              <w:numPr>
                <w:ilvl w:val="0"/>
                <w:numId w:val="0"/>
              </w:numPr>
              <w:rPr>
                <w:rFonts w:cs="Arial"/>
                <w:szCs w:val="22"/>
              </w:rPr>
            </w:pPr>
            <w:r w:rsidRPr="005F4C53">
              <w:rPr>
                <w:rFonts w:cs="Arial"/>
                <w:szCs w:val="22"/>
                <w:lang w:val="en-ZA"/>
              </w:rPr>
              <w:t>Type</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hideMark/>
          </w:tcPr>
          <w:p w14:paraId="5A031A39" w14:textId="77777777" w:rsidR="005F4C53" w:rsidRPr="005F4C53" w:rsidRDefault="005F4C53" w:rsidP="005F4C53">
            <w:pPr>
              <w:pStyle w:val="Header2"/>
              <w:numPr>
                <w:ilvl w:val="0"/>
                <w:numId w:val="0"/>
              </w:numPr>
              <w:rPr>
                <w:rFonts w:cs="Arial"/>
                <w:szCs w:val="22"/>
              </w:rPr>
            </w:pPr>
            <w:r w:rsidRPr="005F4C53">
              <w:rPr>
                <w:rFonts w:cs="Arial"/>
                <w:szCs w:val="22"/>
                <w:lang w:val="en-ZA"/>
              </w:rPr>
              <w:t>Total spend / cost on liquid unlicensed products procured</w:t>
            </w:r>
          </w:p>
        </w:tc>
      </w:tr>
      <w:tr w:rsidR="005F4C53" w:rsidRPr="005F4C53" w14:paraId="3F4799A6" w14:textId="77777777" w:rsidTr="005F4C53">
        <w:tc>
          <w:tcPr>
            <w:tcW w:w="0" w:type="auto"/>
            <w:vMerge/>
            <w:tcBorders>
              <w:top w:val="single" w:sz="8" w:space="0" w:color="auto"/>
              <w:left w:val="single" w:sz="8" w:space="0" w:color="auto"/>
              <w:bottom w:val="single" w:sz="8" w:space="0" w:color="auto"/>
              <w:right w:val="single" w:sz="8" w:space="0" w:color="auto"/>
            </w:tcBorders>
            <w:vAlign w:val="center"/>
            <w:hideMark/>
          </w:tcPr>
          <w:p w14:paraId="7D37F552" w14:textId="77777777" w:rsidR="005F4C53" w:rsidRPr="005F4C53" w:rsidRDefault="005F4C53" w:rsidP="005F4C53">
            <w:pPr>
              <w:pStyle w:val="Header2"/>
              <w:numPr>
                <w:ilvl w:val="0"/>
                <w:numId w:val="0"/>
              </w:numPr>
              <w:rPr>
                <w:rFonts w:cs="Arial"/>
                <w:szCs w:val="22"/>
              </w:rPr>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66CB32DD" w14:textId="77777777" w:rsidR="005F4C53" w:rsidRPr="005F4C53" w:rsidRDefault="005F4C53" w:rsidP="005F4C53">
            <w:pPr>
              <w:pStyle w:val="Header2"/>
              <w:numPr>
                <w:ilvl w:val="0"/>
                <w:numId w:val="0"/>
              </w:numPr>
              <w:rPr>
                <w:rFonts w:cs="Arial"/>
                <w:szCs w:val="22"/>
              </w:rPr>
            </w:pPr>
            <w:r w:rsidRPr="005F4C53">
              <w:rPr>
                <w:rFonts w:cs="Arial"/>
                <w:szCs w:val="22"/>
                <w:lang w:val="en-ZA"/>
              </w:rPr>
              <w:t>Apr-20 to</w:t>
            </w:r>
          </w:p>
          <w:p w14:paraId="1C6B2DAA" w14:textId="77777777" w:rsidR="005F4C53" w:rsidRPr="005F4C53" w:rsidRDefault="005F4C53" w:rsidP="005F4C53">
            <w:pPr>
              <w:pStyle w:val="Header2"/>
              <w:numPr>
                <w:ilvl w:val="0"/>
                <w:numId w:val="0"/>
              </w:numPr>
              <w:rPr>
                <w:rFonts w:cs="Arial"/>
                <w:szCs w:val="22"/>
              </w:rPr>
            </w:pPr>
            <w:r w:rsidRPr="005F4C53">
              <w:rPr>
                <w:rFonts w:cs="Arial"/>
                <w:szCs w:val="22"/>
                <w:lang w:val="en-ZA"/>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56C3A361" w14:textId="77777777" w:rsidR="005F4C53" w:rsidRPr="005F4C53" w:rsidRDefault="005F4C53" w:rsidP="005F4C53">
            <w:pPr>
              <w:pStyle w:val="Header2"/>
              <w:numPr>
                <w:ilvl w:val="0"/>
                <w:numId w:val="0"/>
              </w:numPr>
              <w:rPr>
                <w:rFonts w:cs="Arial"/>
                <w:szCs w:val="22"/>
              </w:rPr>
            </w:pPr>
            <w:r w:rsidRPr="005F4C53">
              <w:rPr>
                <w:rFonts w:cs="Arial"/>
                <w:szCs w:val="22"/>
                <w:lang w:val="en-ZA"/>
              </w:rPr>
              <w:t>Apr-21 to</w:t>
            </w:r>
          </w:p>
          <w:p w14:paraId="2A5FAB2A" w14:textId="77777777" w:rsidR="005F4C53" w:rsidRPr="005F4C53" w:rsidRDefault="005F4C53" w:rsidP="005F4C53">
            <w:pPr>
              <w:pStyle w:val="Header2"/>
              <w:numPr>
                <w:ilvl w:val="0"/>
                <w:numId w:val="0"/>
              </w:numPr>
              <w:rPr>
                <w:rFonts w:cs="Arial"/>
                <w:szCs w:val="22"/>
              </w:rPr>
            </w:pPr>
            <w:r w:rsidRPr="005F4C53">
              <w:rPr>
                <w:rFonts w:cs="Arial"/>
                <w:szCs w:val="22"/>
                <w:lang w:val="en-ZA"/>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33362574" w14:textId="77777777" w:rsidR="005F4C53" w:rsidRPr="005F4C53" w:rsidRDefault="005F4C53" w:rsidP="005F4C53">
            <w:pPr>
              <w:pStyle w:val="Header2"/>
              <w:numPr>
                <w:ilvl w:val="0"/>
                <w:numId w:val="0"/>
              </w:numPr>
              <w:rPr>
                <w:rFonts w:cs="Arial"/>
                <w:szCs w:val="22"/>
              </w:rPr>
            </w:pPr>
            <w:r w:rsidRPr="005F4C53">
              <w:rPr>
                <w:rFonts w:cs="Arial"/>
                <w:szCs w:val="22"/>
                <w:lang w:val="en-ZA"/>
              </w:rPr>
              <w:t>Apr-22 to Mar-23</w:t>
            </w:r>
          </w:p>
        </w:tc>
      </w:tr>
      <w:tr w:rsidR="005F4C53" w:rsidRPr="005F4C53" w14:paraId="6C49FF83"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E4C39" w14:textId="77777777" w:rsidR="005F4C53" w:rsidRPr="005F4C53" w:rsidRDefault="005F4C53" w:rsidP="005F4C53">
            <w:pPr>
              <w:pStyle w:val="Header2"/>
              <w:numPr>
                <w:ilvl w:val="0"/>
                <w:numId w:val="0"/>
              </w:numPr>
              <w:rPr>
                <w:rFonts w:cs="Arial"/>
                <w:szCs w:val="22"/>
              </w:rPr>
            </w:pPr>
            <w:r w:rsidRPr="005F4C53">
              <w:rPr>
                <w:rFonts w:cs="Arial"/>
                <w:szCs w:val="22"/>
                <w:lang w:val="en-ZA"/>
              </w:rPr>
              <w:t>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431EF528"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15AFE031"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1738776B" w14:textId="77777777" w:rsidR="005F4C53" w:rsidRPr="005F4C53" w:rsidRDefault="005F4C53" w:rsidP="005F4C53">
            <w:pPr>
              <w:pStyle w:val="Header2"/>
              <w:numPr>
                <w:ilvl w:val="0"/>
                <w:numId w:val="0"/>
              </w:numPr>
              <w:rPr>
                <w:rFonts w:cs="Arial"/>
                <w:szCs w:val="22"/>
              </w:rPr>
            </w:pPr>
          </w:p>
        </w:tc>
      </w:tr>
      <w:tr w:rsidR="005F4C53" w:rsidRPr="005F4C53" w14:paraId="6C16854B"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C34E8" w14:textId="77777777" w:rsidR="005F4C53" w:rsidRPr="005F4C53" w:rsidRDefault="005F4C53" w:rsidP="005F4C53">
            <w:pPr>
              <w:pStyle w:val="Header2"/>
              <w:numPr>
                <w:ilvl w:val="0"/>
                <w:numId w:val="0"/>
              </w:numPr>
              <w:rPr>
                <w:rFonts w:cs="Arial"/>
                <w:szCs w:val="22"/>
              </w:rPr>
            </w:pPr>
            <w:r w:rsidRPr="005F4C53">
              <w:rPr>
                <w:rFonts w:cs="Arial"/>
                <w:szCs w:val="22"/>
                <w:lang w:val="en-ZA"/>
              </w:rPr>
              <w:t>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33E68CE9"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2EB89E63"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7BA10A56" w14:textId="77777777" w:rsidR="005F4C53" w:rsidRPr="005F4C53" w:rsidRDefault="005F4C53" w:rsidP="005F4C53">
            <w:pPr>
              <w:pStyle w:val="Header2"/>
              <w:numPr>
                <w:ilvl w:val="0"/>
                <w:numId w:val="0"/>
              </w:numPr>
              <w:rPr>
                <w:rFonts w:cs="Arial"/>
                <w:szCs w:val="22"/>
              </w:rPr>
            </w:pPr>
          </w:p>
        </w:tc>
      </w:tr>
      <w:tr w:rsidR="005F4C53" w:rsidRPr="005F4C53" w14:paraId="16D1D94E"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4786C" w14:textId="77777777" w:rsidR="005F4C53" w:rsidRPr="005F4C53" w:rsidRDefault="005F4C53" w:rsidP="005F4C53">
            <w:pPr>
              <w:pStyle w:val="Header2"/>
              <w:numPr>
                <w:ilvl w:val="0"/>
                <w:numId w:val="0"/>
              </w:numPr>
              <w:rPr>
                <w:rFonts w:cs="Arial"/>
                <w:szCs w:val="22"/>
              </w:rPr>
            </w:pPr>
            <w:r w:rsidRPr="005F4C53">
              <w:rPr>
                <w:rFonts w:cs="Arial"/>
                <w:szCs w:val="22"/>
                <w:lang w:val="en-ZA"/>
              </w:rPr>
              <w:t>Part VIIID 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418C898C"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4785902F"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69F92A1F" w14:textId="77777777" w:rsidR="005F4C53" w:rsidRPr="005F4C53" w:rsidRDefault="005F4C53" w:rsidP="005F4C53">
            <w:pPr>
              <w:pStyle w:val="Header2"/>
              <w:numPr>
                <w:ilvl w:val="0"/>
                <w:numId w:val="0"/>
              </w:numPr>
              <w:rPr>
                <w:rFonts w:cs="Arial"/>
                <w:szCs w:val="22"/>
              </w:rPr>
            </w:pPr>
          </w:p>
        </w:tc>
      </w:tr>
      <w:tr w:rsidR="005F4C53" w:rsidRPr="005F4C53" w14:paraId="3A0D3CDB" w14:textId="77777777" w:rsidTr="005F4C53">
        <w:tc>
          <w:tcPr>
            <w:tcW w:w="23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B8A4A59" w14:textId="77777777" w:rsidR="005F4C53" w:rsidRPr="005F4C53" w:rsidRDefault="005F4C53" w:rsidP="005F4C53">
            <w:pPr>
              <w:pStyle w:val="Header2"/>
              <w:numPr>
                <w:ilvl w:val="0"/>
                <w:numId w:val="0"/>
              </w:numPr>
              <w:rPr>
                <w:rFonts w:cs="Arial"/>
                <w:szCs w:val="22"/>
              </w:rPr>
            </w:pPr>
            <w:r w:rsidRPr="005F4C53">
              <w:rPr>
                <w:rFonts w:cs="Arial"/>
                <w:szCs w:val="22"/>
                <w:lang w:val="en-ZA"/>
              </w:rPr>
              <w:t>Other Special</w:t>
            </w:r>
          </w:p>
        </w:tc>
        <w:tc>
          <w:tcPr>
            <w:tcW w:w="2345" w:type="dxa"/>
            <w:tcBorders>
              <w:top w:val="nil"/>
              <w:left w:val="nil"/>
              <w:bottom w:val="single" w:sz="4" w:space="0" w:color="auto"/>
              <w:right w:val="single" w:sz="8" w:space="0" w:color="auto"/>
            </w:tcBorders>
            <w:tcMar>
              <w:top w:w="0" w:type="dxa"/>
              <w:left w:w="108" w:type="dxa"/>
              <w:bottom w:w="0" w:type="dxa"/>
              <w:right w:w="108" w:type="dxa"/>
            </w:tcMar>
            <w:hideMark/>
          </w:tcPr>
          <w:p w14:paraId="5352F6F9"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4" w:space="0" w:color="auto"/>
              <w:right w:val="single" w:sz="8" w:space="0" w:color="auto"/>
            </w:tcBorders>
            <w:tcMar>
              <w:top w:w="0" w:type="dxa"/>
              <w:left w:w="108" w:type="dxa"/>
              <w:bottom w:w="0" w:type="dxa"/>
              <w:right w:w="108" w:type="dxa"/>
            </w:tcMar>
            <w:hideMark/>
          </w:tcPr>
          <w:p w14:paraId="30D9829A"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4" w:space="0" w:color="auto"/>
              <w:right w:val="single" w:sz="8" w:space="0" w:color="auto"/>
            </w:tcBorders>
            <w:tcMar>
              <w:top w:w="0" w:type="dxa"/>
              <w:left w:w="108" w:type="dxa"/>
              <w:bottom w:w="0" w:type="dxa"/>
              <w:right w:w="108" w:type="dxa"/>
            </w:tcMar>
            <w:hideMark/>
          </w:tcPr>
          <w:p w14:paraId="2374271D" w14:textId="77777777" w:rsidR="005F4C53" w:rsidRPr="005F4C53" w:rsidRDefault="005F4C53" w:rsidP="005F4C53">
            <w:pPr>
              <w:pStyle w:val="Header2"/>
              <w:numPr>
                <w:ilvl w:val="0"/>
                <w:numId w:val="0"/>
              </w:numPr>
              <w:rPr>
                <w:rFonts w:cs="Arial"/>
                <w:szCs w:val="22"/>
              </w:rPr>
            </w:pPr>
          </w:p>
        </w:tc>
      </w:tr>
      <w:tr w:rsidR="005F4C53" w:rsidRPr="005F4C53" w14:paraId="5322FB59" w14:textId="77777777" w:rsidTr="005F4C53">
        <w:tc>
          <w:tcPr>
            <w:tcW w:w="23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088E41F" w14:textId="2622F20C" w:rsidR="005F4C53" w:rsidRPr="005F4C53" w:rsidRDefault="00DE2271" w:rsidP="005F4C53">
            <w:pPr>
              <w:pStyle w:val="Header2"/>
              <w:numPr>
                <w:ilvl w:val="0"/>
                <w:numId w:val="0"/>
              </w:numPr>
              <w:rPr>
                <w:rFonts w:cs="Arial"/>
                <w:szCs w:val="22"/>
                <w:lang w:val="en-ZA"/>
              </w:rPr>
            </w:pPr>
            <w:r>
              <w:rPr>
                <w:rFonts w:cs="Arial"/>
                <w:szCs w:val="22"/>
                <w:lang w:val="en-ZA"/>
              </w:rPr>
              <w:t>Total</w:t>
            </w:r>
          </w:p>
        </w:tc>
        <w:tc>
          <w:tcPr>
            <w:tcW w:w="234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2CD93B" w14:textId="77777777" w:rsidR="005F4C53" w:rsidRDefault="005F4C53" w:rsidP="005F4C53">
            <w:pPr>
              <w:pStyle w:val="Header2"/>
              <w:numPr>
                <w:ilvl w:val="0"/>
                <w:numId w:val="0"/>
              </w:numPr>
              <w:rPr>
                <w:rFonts w:cs="Arial"/>
                <w:b w:val="0"/>
                <w:szCs w:val="22"/>
              </w:rPr>
            </w:pPr>
            <w:r w:rsidRPr="005F4C53">
              <w:rPr>
                <w:rFonts w:cs="Arial"/>
                <w:b w:val="0"/>
                <w:szCs w:val="22"/>
              </w:rPr>
              <w:t>Bedford Site: £13,796.76</w:t>
            </w:r>
          </w:p>
          <w:p w14:paraId="5EA45F03" w14:textId="27E34EA6" w:rsidR="005F4C53" w:rsidRPr="005F4C53" w:rsidRDefault="005F4C53" w:rsidP="005F4C53">
            <w:pPr>
              <w:pStyle w:val="Header2"/>
              <w:numPr>
                <w:ilvl w:val="0"/>
                <w:numId w:val="0"/>
              </w:numPr>
              <w:rPr>
                <w:rFonts w:cs="Arial"/>
                <w:b w:val="0"/>
                <w:szCs w:val="22"/>
              </w:rPr>
            </w:pPr>
            <w:r>
              <w:rPr>
                <w:rFonts w:cs="Arial"/>
                <w:b w:val="0"/>
                <w:szCs w:val="22"/>
              </w:rPr>
              <w:t xml:space="preserve">Luton Site: </w:t>
            </w:r>
            <w:r w:rsidRPr="005F4C53">
              <w:rPr>
                <w:rFonts w:cs="Arial"/>
                <w:b w:val="0"/>
                <w:szCs w:val="22"/>
              </w:rPr>
              <w:t>£65,422.95</w:t>
            </w:r>
          </w:p>
        </w:tc>
        <w:tc>
          <w:tcPr>
            <w:tcW w:w="2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1E5364" w14:textId="77777777" w:rsidR="005F4C53" w:rsidRDefault="005F4C53" w:rsidP="005F4C53">
            <w:pPr>
              <w:pStyle w:val="Header2"/>
              <w:numPr>
                <w:ilvl w:val="0"/>
                <w:numId w:val="0"/>
              </w:numPr>
              <w:rPr>
                <w:rFonts w:cs="Arial"/>
                <w:b w:val="0"/>
                <w:szCs w:val="22"/>
              </w:rPr>
            </w:pPr>
            <w:r w:rsidRPr="005F4C53">
              <w:rPr>
                <w:rFonts w:cs="Arial"/>
                <w:b w:val="0"/>
                <w:szCs w:val="22"/>
              </w:rPr>
              <w:t>Bedford Site:</w:t>
            </w:r>
            <w:r>
              <w:rPr>
                <w:rFonts w:cs="Arial"/>
                <w:b w:val="0"/>
                <w:szCs w:val="22"/>
              </w:rPr>
              <w:t xml:space="preserve"> £10,753.46</w:t>
            </w:r>
          </w:p>
          <w:p w14:paraId="62DDE98D" w14:textId="1076BA11" w:rsidR="005F4C53" w:rsidRPr="005F4C53" w:rsidRDefault="005F4C53" w:rsidP="00882F07">
            <w:pPr>
              <w:pStyle w:val="Header2"/>
              <w:numPr>
                <w:ilvl w:val="0"/>
                <w:numId w:val="0"/>
              </w:numPr>
              <w:rPr>
                <w:rFonts w:cs="Arial"/>
                <w:b w:val="0"/>
                <w:szCs w:val="22"/>
              </w:rPr>
            </w:pPr>
            <w:r>
              <w:rPr>
                <w:rFonts w:cs="Arial"/>
                <w:b w:val="0"/>
                <w:szCs w:val="22"/>
              </w:rPr>
              <w:t xml:space="preserve">Luton Site: </w:t>
            </w:r>
            <w:r w:rsidR="00882F07" w:rsidRPr="00882F07">
              <w:rPr>
                <w:rFonts w:cs="Arial"/>
                <w:b w:val="0"/>
                <w:szCs w:val="22"/>
              </w:rPr>
              <w:t>£68,560.32</w:t>
            </w:r>
          </w:p>
        </w:tc>
        <w:tc>
          <w:tcPr>
            <w:tcW w:w="2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79BAFF" w14:textId="77777777" w:rsidR="005F4C53" w:rsidRDefault="005F4C53" w:rsidP="005F4C53">
            <w:pPr>
              <w:pStyle w:val="Header2"/>
              <w:numPr>
                <w:ilvl w:val="0"/>
                <w:numId w:val="0"/>
              </w:numPr>
              <w:rPr>
                <w:rFonts w:cs="Arial"/>
                <w:b w:val="0"/>
                <w:szCs w:val="22"/>
              </w:rPr>
            </w:pPr>
            <w:r w:rsidRPr="005F4C53">
              <w:rPr>
                <w:rFonts w:cs="Arial"/>
                <w:b w:val="0"/>
                <w:szCs w:val="22"/>
              </w:rPr>
              <w:t>Bedford Site:</w:t>
            </w:r>
            <w:r>
              <w:rPr>
                <w:rFonts w:cs="Arial"/>
                <w:b w:val="0"/>
                <w:szCs w:val="22"/>
              </w:rPr>
              <w:t xml:space="preserve"> </w:t>
            </w:r>
            <w:r w:rsidRPr="005F4C53">
              <w:rPr>
                <w:rFonts w:cs="Arial"/>
                <w:b w:val="0"/>
                <w:szCs w:val="22"/>
              </w:rPr>
              <w:t>£9,486.67</w:t>
            </w:r>
          </w:p>
          <w:p w14:paraId="7655C2E6" w14:textId="72C36177" w:rsidR="00882F07" w:rsidRPr="005F4C53" w:rsidRDefault="00882F07" w:rsidP="005F4C53">
            <w:pPr>
              <w:pStyle w:val="Header2"/>
              <w:numPr>
                <w:ilvl w:val="0"/>
                <w:numId w:val="0"/>
              </w:numPr>
              <w:rPr>
                <w:rFonts w:cs="Arial"/>
                <w:b w:val="0"/>
                <w:szCs w:val="22"/>
              </w:rPr>
            </w:pPr>
            <w:r>
              <w:rPr>
                <w:rFonts w:cs="Arial"/>
                <w:b w:val="0"/>
                <w:szCs w:val="22"/>
              </w:rPr>
              <w:t xml:space="preserve">Luton Site: </w:t>
            </w:r>
            <w:r w:rsidRPr="00882F07">
              <w:rPr>
                <w:rFonts w:cs="Arial"/>
                <w:b w:val="0"/>
                <w:szCs w:val="22"/>
              </w:rPr>
              <w:t>£71,290.87</w:t>
            </w:r>
          </w:p>
        </w:tc>
      </w:tr>
    </w:tbl>
    <w:p w14:paraId="0D3931D1" w14:textId="77777777" w:rsidR="005F4C53" w:rsidRDefault="005F4C53" w:rsidP="005F4C53">
      <w:pPr>
        <w:pStyle w:val="Header2"/>
        <w:numPr>
          <w:ilvl w:val="0"/>
          <w:numId w:val="0"/>
        </w:numPr>
        <w:rPr>
          <w:rFonts w:cs="Arial"/>
          <w:szCs w:val="22"/>
          <w:u w:val="single"/>
        </w:rPr>
      </w:pPr>
    </w:p>
    <w:p w14:paraId="28E475AD" w14:textId="5DD69C5B" w:rsidR="005F4C53" w:rsidRPr="005F4C53" w:rsidRDefault="005F4C53" w:rsidP="005F4C53">
      <w:pPr>
        <w:pStyle w:val="Header2"/>
        <w:numPr>
          <w:ilvl w:val="0"/>
          <w:numId w:val="0"/>
        </w:numPr>
        <w:rPr>
          <w:rFonts w:cs="Arial"/>
          <w:szCs w:val="22"/>
        </w:rPr>
      </w:pPr>
      <w:r w:rsidRPr="005F4C53">
        <w:rPr>
          <w:rFonts w:cs="Arial"/>
          <w:szCs w:val="22"/>
          <w:u w:val="single"/>
        </w:rPr>
        <w:t>Total volume</w:t>
      </w:r>
      <w:r w:rsidRPr="005F4C53">
        <w:rPr>
          <w:rFonts w:cs="Arial"/>
          <w:szCs w:val="22"/>
        </w:rPr>
        <w:t>:</w:t>
      </w:r>
    </w:p>
    <w:tbl>
      <w:tblPr>
        <w:tblW w:w="0" w:type="auto"/>
        <w:tblInd w:w="360" w:type="dxa"/>
        <w:tblCellMar>
          <w:left w:w="0" w:type="dxa"/>
          <w:right w:w="0" w:type="dxa"/>
        </w:tblCellMar>
        <w:tblLook w:val="04A0" w:firstRow="1" w:lastRow="0" w:firstColumn="1" w:lastColumn="0" w:noHBand="0" w:noVBand="1"/>
      </w:tblPr>
      <w:tblGrid>
        <w:gridCol w:w="2310"/>
        <w:gridCol w:w="2317"/>
        <w:gridCol w:w="2316"/>
        <w:gridCol w:w="2316"/>
      </w:tblGrid>
      <w:tr w:rsidR="005F4C53" w:rsidRPr="005F4C53" w14:paraId="05220BEF" w14:textId="77777777" w:rsidTr="005F4C53">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338B3" w14:textId="77777777" w:rsidR="005F4C53" w:rsidRPr="005F4C53" w:rsidRDefault="005F4C53" w:rsidP="005F4C53">
            <w:pPr>
              <w:pStyle w:val="Header2"/>
              <w:numPr>
                <w:ilvl w:val="0"/>
                <w:numId w:val="0"/>
              </w:numPr>
              <w:rPr>
                <w:rFonts w:cs="Arial"/>
                <w:szCs w:val="22"/>
              </w:rPr>
            </w:pPr>
            <w:r w:rsidRPr="005F4C53">
              <w:rPr>
                <w:rFonts w:cs="Arial"/>
                <w:szCs w:val="22"/>
                <w:lang w:val="en-ZA"/>
              </w:rPr>
              <w:t>Type</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hideMark/>
          </w:tcPr>
          <w:p w14:paraId="48231679" w14:textId="77777777" w:rsidR="005F4C53" w:rsidRPr="005F4C53" w:rsidRDefault="005F4C53" w:rsidP="005F4C53">
            <w:pPr>
              <w:pStyle w:val="Header2"/>
              <w:numPr>
                <w:ilvl w:val="0"/>
                <w:numId w:val="0"/>
              </w:numPr>
              <w:rPr>
                <w:rFonts w:cs="Arial"/>
                <w:szCs w:val="22"/>
              </w:rPr>
            </w:pPr>
            <w:r w:rsidRPr="005F4C53">
              <w:rPr>
                <w:rFonts w:cs="Arial"/>
                <w:szCs w:val="22"/>
                <w:lang w:val="en-ZA"/>
              </w:rPr>
              <w:t>Total volume of liquid unlicensed products procured</w:t>
            </w:r>
          </w:p>
        </w:tc>
      </w:tr>
      <w:tr w:rsidR="005F4C53" w:rsidRPr="005F4C53" w14:paraId="69116817" w14:textId="77777777" w:rsidTr="005F4C53">
        <w:tc>
          <w:tcPr>
            <w:tcW w:w="0" w:type="auto"/>
            <w:vMerge/>
            <w:tcBorders>
              <w:top w:val="single" w:sz="8" w:space="0" w:color="auto"/>
              <w:left w:val="single" w:sz="8" w:space="0" w:color="auto"/>
              <w:bottom w:val="single" w:sz="8" w:space="0" w:color="auto"/>
              <w:right w:val="single" w:sz="8" w:space="0" w:color="auto"/>
            </w:tcBorders>
            <w:vAlign w:val="center"/>
            <w:hideMark/>
          </w:tcPr>
          <w:p w14:paraId="0630797D" w14:textId="77777777" w:rsidR="005F4C53" w:rsidRPr="005F4C53" w:rsidRDefault="005F4C53" w:rsidP="005F4C53">
            <w:pPr>
              <w:pStyle w:val="Header2"/>
              <w:numPr>
                <w:ilvl w:val="0"/>
                <w:numId w:val="0"/>
              </w:numPr>
              <w:rPr>
                <w:rFonts w:cs="Arial"/>
                <w:szCs w:val="22"/>
              </w:rPr>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0CB16397" w14:textId="77777777" w:rsidR="005F4C53" w:rsidRPr="005F4C53" w:rsidRDefault="005F4C53" w:rsidP="005F4C53">
            <w:pPr>
              <w:pStyle w:val="Header2"/>
              <w:numPr>
                <w:ilvl w:val="0"/>
                <w:numId w:val="0"/>
              </w:numPr>
              <w:rPr>
                <w:rFonts w:cs="Arial"/>
                <w:szCs w:val="22"/>
              </w:rPr>
            </w:pPr>
            <w:r w:rsidRPr="005F4C53">
              <w:rPr>
                <w:rFonts w:cs="Arial"/>
                <w:szCs w:val="22"/>
                <w:lang w:val="en-ZA"/>
              </w:rPr>
              <w:t>Apr-20 to</w:t>
            </w:r>
          </w:p>
          <w:p w14:paraId="0C464DA8" w14:textId="77777777" w:rsidR="005F4C53" w:rsidRPr="005F4C53" w:rsidRDefault="005F4C53" w:rsidP="005F4C53">
            <w:pPr>
              <w:pStyle w:val="Header2"/>
              <w:numPr>
                <w:ilvl w:val="0"/>
                <w:numId w:val="0"/>
              </w:numPr>
              <w:rPr>
                <w:rFonts w:cs="Arial"/>
                <w:szCs w:val="22"/>
              </w:rPr>
            </w:pPr>
            <w:r w:rsidRPr="005F4C53">
              <w:rPr>
                <w:rFonts w:cs="Arial"/>
                <w:szCs w:val="22"/>
                <w:lang w:val="en-ZA"/>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hideMark/>
          </w:tcPr>
          <w:p w14:paraId="001DE98C" w14:textId="77777777" w:rsidR="005F4C53" w:rsidRPr="005F4C53" w:rsidRDefault="005F4C53" w:rsidP="005F4C53">
            <w:pPr>
              <w:pStyle w:val="Header2"/>
              <w:numPr>
                <w:ilvl w:val="0"/>
                <w:numId w:val="0"/>
              </w:numPr>
              <w:rPr>
                <w:rFonts w:cs="Arial"/>
                <w:szCs w:val="22"/>
              </w:rPr>
            </w:pPr>
            <w:r w:rsidRPr="005F4C53">
              <w:rPr>
                <w:rFonts w:cs="Arial"/>
                <w:szCs w:val="22"/>
                <w:lang w:val="en-ZA"/>
              </w:rPr>
              <w:t>Apr-21 to</w:t>
            </w:r>
          </w:p>
          <w:p w14:paraId="1695463A" w14:textId="77777777" w:rsidR="005F4C53" w:rsidRPr="005F4C53" w:rsidRDefault="005F4C53" w:rsidP="005F4C53">
            <w:pPr>
              <w:pStyle w:val="Header2"/>
              <w:numPr>
                <w:ilvl w:val="0"/>
                <w:numId w:val="0"/>
              </w:numPr>
              <w:rPr>
                <w:rFonts w:cs="Arial"/>
                <w:szCs w:val="22"/>
              </w:rPr>
            </w:pPr>
            <w:r w:rsidRPr="005F4C53">
              <w:rPr>
                <w:rFonts w:cs="Arial"/>
                <w:szCs w:val="22"/>
                <w:lang w:val="en-ZA"/>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77B3D28B" w14:textId="77777777" w:rsidR="005F4C53" w:rsidRPr="005F4C53" w:rsidRDefault="005F4C53" w:rsidP="005F4C53">
            <w:pPr>
              <w:pStyle w:val="Header2"/>
              <w:numPr>
                <w:ilvl w:val="0"/>
                <w:numId w:val="0"/>
              </w:numPr>
              <w:rPr>
                <w:rFonts w:cs="Arial"/>
                <w:szCs w:val="22"/>
              </w:rPr>
            </w:pPr>
            <w:r w:rsidRPr="005F4C53">
              <w:rPr>
                <w:rFonts w:cs="Arial"/>
                <w:szCs w:val="22"/>
                <w:lang w:val="en-ZA"/>
              </w:rPr>
              <w:t>Apr-20 to</w:t>
            </w:r>
          </w:p>
          <w:p w14:paraId="48A124E6" w14:textId="77777777" w:rsidR="005F4C53" w:rsidRPr="005F4C53" w:rsidRDefault="005F4C53" w:rsidP="005F4C53">
            <w:pPr>
              <w:pStyle w:val="Header2"/>
              <w:numPr>
                <w:ilvl w:val="0"/>
                <w:numId w:val="0"/>
              </w:numPr>
              <w:rPr>
                <w:rFonts w:cs="Arial"/>
                <w:szCs w:val="22"/>
              </w:rPr>
            </w:pPr>
            <w:r w:rsidRPr="005F4C53">
              <w:rPr>
                <w:rFonts w:cs="Arial"/>
                <w:szCs w:val="22"/>
                <w:lang w:val="en-ZA"/>
              </w:rPr>
              <w:t>Mar-21</w:t>
            </w:r>
          </w:p>
        </w:tc>
      </w:tr>
      <w:tr w:rsidR="005F4C53" w:rsidRPr="005F4C53" w14:paraId="26F46824"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20B5" w14:textId="77777777" w:rsidR="005F4C53" w:rsidRPr="005F4C53" w:rsidRDefault="005F4C53" w:rsidP="005F4C53">
            <w:pPr>
              <w:pStyle w:val="Header2"/>
              <w:numPr>
                <w:ilvl w:val="0"/>
                <w:numId w:val="0"/>
              </w:numPr>
              <w:rPr>
                <w:rFonts w:cs="Arial"/>
                <w:szCs w:val="22"/>
              </w:rPr>
            </w:pPr>
            <w:r w:rsidRPr="005F4C53">
              <w:rPr>
                <w:rFonts w:cs="Arial"/>
                <w:szCs w:val="22"/>
                <w:lang w:val="en-ZA"/>
              </w:rPr>
              <w:t>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4D9A9E3D"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3FB565DF"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2D120271" w14:textId="77777777" w:rsidR="005F4C53" w:rsidRPr="005F4C53" w:rsidRDefault="005F4C53" w:rsidP="005F4C53">
            <w:pPr>
              <w:pStyle w:val="Header2"/>
              <w:numPr>
                <w:ilvl w:val="0"/>
                <w:numId w:val="0"/>
              </w:numPr>
              <w:rPr>
                <w:rFonts w:cs="Arial"/>
                <w:szCs w:val="22"/>
              </w:rPr>
            </w:pPr>
          </w:p>
        </w:tc>
      </w:tr>
      <w:tr w:rsidR="005F4C53" w:rsidRPr="005F4C53" w14:paraId="6235447B"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C04AC" w14:textId="77777777" w:rsidR="005F4C53" w:rsidRPr="005F4C53" w:rsidRDefault="005F4C53" w:rsidP="005F4C53">
            <w:pPr>
              <w:pStyle w:val="Header2"/>
              <w:numPr>
                <w:ilvl w:val="0"/>
                <w:numId w:val="0"/>
              </w:numPr>
              <w:rPr>
                <w:rFonts w:cs="Arial"/>
                <w:szCs w:val="22"/>
              </w:rPr>
            </w:pPr>
            <w:r w:rsidRPr="005F4C53">
              <w:rPr>
                <w:rFonts w:cs="Arial"/>
                <w:szCs w:val="22"/>
                <w:lang w:val="en-ZA"/>
              </w:rPr>
              <w:t>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445BFAEC"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17B611AB"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3ED0901B" w14:textId="77777777" w:rsidR="005F4C53" w:rsidRPr="005F4C53" w:rsidRDefault="005F4C53" w:rsidP="005F4C53">
            <w:pPr>
              <w:pStyle w:val="Header2"/>
              <w:numPr>
                <w:ilvl w:val="0"/>
                <w:numId w:val="0"/>
              </w:numPr>
              <w:rPr>
                <w:rFonts w:cs="Arial"/>
                <w:szCs w:val="22"/>
              </w:rPr>
            </w:pPr>
          </w:p>
        </w:tc>
      </w:tr>
      <w:tr w:rsidR="005F4C53" w:rsidRPr="005F4C53" w14:paraId="77F04728" w14:textId="77777777" w:rsidTr="005F4C53">
        <w:tc>
          <w:tcPr>
            <w:tcW w:w="23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91195F" w14:textId="77777777" w:rsidR="005F4C53" w:rsidRPr="005F4C53" w:rsidRDefault="005F4C53" w:rsidP="005F4C53">
            <w:pPr>
              <w:pStyle w:val="Header2"/>
              <w:numPr>
                <w:ilvl w:val="0"/>
                <w:numId w:val="0"/>
              </w:numPr>
              <w:rPr>
                <w:rFonts w:cs="Arial"/>
                <w:szCs w:val="22"/>
              </w:rPr>
            </w:pPr>
            <w:r w:rsidRPr="005F4C53">
              <w:rPr>
                <w:rFonts w:cs="Arial"/>
                <w:szCs w:val="22"/>
                <w:lang w:val="en-ZA"/>
              </w:rPr>
              <w:t>Part VIIID Drug Tariff Special Order</w:t>
            </w:r>
          </w:p>
        </w:tc>
        <w:tc>
          <w:tcPr>
            <w:tcW w:w="23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9872090" w14:textId="77777777" w:rsidR="005F4C53" w:rsidRPr="005F4C53" w:rsidRDefault="005F4C53" w:rsidP="005F4C53">
            <w:pPr>
              <w:pStyle w:val="Header2"/>
              <w:numPr>
                <w:ilvl w:val="0"/>
                <w:numId w:val="0"/>
              </w:numPr>
              <w:rPr>
                <w:rFonts w:cs="Arial"/>
                <w:szCs w:val="22"/>
              </w:rPr>
            </w:pPr>
          </w:p>
        </w:tc>
        <w:tc>
          <w:tcPr>
            <w:tcW w:w="23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FF8FFFD" w14:textId="77777777" w:rsidR="005F4C53" w:rsidRPr="005F4C53" w:rsidRDefault="005F4C53" w:rsidP="005F4C53">
            <w:pPr>
              <w:pStyle w:val="Header2"/>
              <w:numPr>
                <w:ilvl w:val="0"/>
                <w:numId w:val="0"/>
              </w:numPr>
              <w:rPr>
                <w:rFonts w:cs="Arial"/>
                <w:szCs w:val="22"/>
              </w:rPr>
            </w:pPr>
          </w:p>
        </w:tc>
        <w:tc>
          <w:tcPr>
            <w:tcW w:w="23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817848" w14:textId="77777777" w:rsidR="005F4C53" w:rsidRPr="005F4C53" w:rsidRDefault="005F4C53" w:rsidP="005F4C53">
            <w:pPr>
              <w:pStyle w:val="Header2"/>
              <w:numPr>
                <w:ilvl w:val="0"/>
                <w:numId w:val="0"/>
              </w:numPr>
              <w:rPr>
                <w:rFonts w:cs="Arial"/>
                <w:szCs w:val="22"/>
              </w:rPr>
            </w:pPr>
          </w:p>
        </w:tc>
      </w:tr>
      <w:tr w:rsidR="005F4C53" w:rsidRPr="005F4C53" w14:paraId="7FF60556" w14:textId="77777777" w:rsidTr="005F4C53">
        <w:tc>
          <w:tcPr>
            <w:tcW w:w="23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7E6C40A" w14:textId="77777777" w:rsidR="005F4C53" w:rsidRPr="005F4C53" w:rsidRDefault="005F4C53" w:rsidP="005F4C53">
            <w:pPr>
              <w:pStyle w:val="Header2"/>
              <w:numPr>
                <w:ilvl w:val="0"/>
                <w:numId w:val="0"/>
              </w:numPr>
              <w:rPr>
                <w:rFonts w:cs="Arial"/>
                <w:szCs w:val="22"/>
              </w:rPr>
            </w:pPr>
            <w:r w:rsidRPr="005F4C53">
              <w:rPr>
                <w:rFonts w:cs="Arial"/>
                <w:szCs w:val="22"/>
                <w:lang w:val="en-ZA"/>
              </w:rPr>
              <w:t>Other Special</w:t>
            </w:r>
          </w:p>
        </w:tc>
        <w:tc>
          <w:tcPr>
            <w:tcW w:w="2345" w:type="dxa"/>
            <w:tcBorders>
              <w:top w:val="nil"/>
              <w:left w:val="nil"/>
              <w:bottom w:val="single" w:sz="4" w:space="0" w:color="auto"/>
              <w:right w:val="single" w:sz="8" w:space="0" w:color="auto"/>
            </w:tcBorders>
            <w:tcMar>
              <w:top w:w="0" w:type="dxa"/>
              <w:left w:w="108" w:type="dxa"/>
              <w:bottom w:w="0" w:type="dxa"/>
              <w:right w:w="108" w:type="dxa"/>
            </w:tcMar>
            <w:hideMark/>
          </w:tcPr>
          <w:p w14:paraId="4AFB8CDF"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4" w:space="0" w:color="auto"/>
              <w:right w:val="single" w:sz="8" w:space="0" w:color="auto"/>
            </w:tcBorders>
            <w:tcMar>
              <w:top w:w="0" w:type="dxa"/>
              <w:left w:w="108" w:type="dxa"/>
              <w:bottom w:w="0" w:type="dxa"/>
              <w:right w:w="108" w:type="dxa"/>
            </w:tcMar>
            <w:hideMark/>
          </w:tcPr>
          <w:p w14:paraId="2F582DAA" w14:textId="77777777" w:rsidR="005F4C53" w:rsidRPr="005F4C53" w:rsidRDefault="005F4C53" w:rsidP="005F4C53">
            <w:pPr>
              <w:pStyle w:val="Header2"/>
              <w:numPr>
                <w:ilvl w:val="0"/>
                <w:numId w:val="0"/>
              </w:numPr>
              <w:rPr>
                <w:rFonts w:cs="Arial"/>
                <w:szCs w:val="22"/>
              </w:rPr>
            </w:pPr>
          </w:p>
        </w:tc>
        <w:tc>
          <w:tcPr>
            <w:tcW w:w="2346" w:type="dxa"/>
            <w:tcBorders>
              <w:top w:val="nil"/>
              <w:left w:val="nil"/>
              <w:bottom w:val="single" w:sz="4" w:space="0" w:color="auto"/>
              <w:right w:val="single" w:sz="8" w:space="0" w:color="auto"/>
            </w:tcBorders>
            <w:tcMar>
              <w:top w:w="0" w:type="dxa"/>
              <w:left w:w="108" w:type="dxa"/>
              <w:bottom w:w="0" w:type="dxa"/>
              <w:right w:w="108" w:type="dxa"/>
            </w:tcMar>
            <w:hideMark/>
          </w:tcPr>
          <w:p w14:paraId="64DCA6C0" w14:textId="77777777" w:rsidR="005F4C53" w:rsidRPr="005F4C53" w:rsidRDefault="005F4C53" w:rsidP="005F4C53">
            <w:pPr>
              <w:pStyle w:val="Header2"/>
              <w:numPr>
                <w:ilvl w:val="0"/>
                <w:numId w:val="0"/>
              </w:numPr>
              <w:rPr>
                <w:rFonts w:cs="Arial"/>
                <w:szCs w:val="22"/>
              </w:rPr>
            </w:pPr>
          </w:p>
        </w:tc>
      </w:tr>
      <w:tr w:rsidR="005F4C53" w:rsidRPr="005F4C53" w14:paraId="6B864406" w14:textId="77777777" w:rsidTr="005F4C53">
        <w:tc>
          <w:tcPr>
            <w:tcW w:w="23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DE9B176" w14:textId="7C910FD8" w:rsidR="005F4C53" w:rsidRPr="005F4C53" w:rsidRDefault="00DE2271" w:rsidP="00DE2271">
            <w:pPr>
              <w:pStyle w:val="Header2"/>
              <w:numPr>
                <w:ilvl w:val="0"/>
                <w:numId w:val="0"/>
              </w:numPr>
              <w:rPr>
                <w:rFonts w:cs="Arial"/>
                <w:szCs w:val="22"/>
                <w:lang w:val="en-ZA"/>
              </w:rPr>
            </w:pPr>
            <w:r>
              <w:rPr>
                <w:rFonts w:cs="Arial"/>
                <w:szCs w:val="22"/>
              </w:rPr>
              <w:t>Total</w:t>
            </w:r>
          </w:p>
        </w:tc>
        <w:tc>
          <w:tcPr>
            <w:tcW w:w="234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49E2F9" w14:textId="0B42B8C8" w:rsidR="005F4C53" w:rsidRPr="005F4C53" w:rsidRDefault="005F4C53" w:rsidP="005F4C53">
            <w:pPr>
              <w:pStyle w:val="Header2"/>
              <w:numPr>
                <w:ilvl w:val="0"/>
                <w:numId w:val="0"/>
              </w:numPr>
              <w:rPr>
                <w:rFonts w:cs="Arial"/>
                <w:b w:val="0"/>
                <w:szCs w:val="22"/>
              </w:rPr>
            </w:pPr>
            <w:r w:rsidRPr="005F4C53">
              <w:rPr>
                <w:rFonts w:cs="Arial"/>
                <w:b w:val="0"/>
                <w:szCs w:val="22"/>
              </w:rPr>
              <w:t>Bedford Site: 52,130mL </w:t>
            </w:r>
          </w:p>
        </w:tc>
        <w:tc>
          <w:tcPr>
            <w:tcW w:w="2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2951B89" w14:textId="046C82E1" w:rsidR="005F4C53" w:rsidRPr="005F4C53" w:rsidRDefault="005F4C53" w:rsidP="005F4C53">
            <w:pPr>
              <w:pStyle w:val="Header2"/>
              <w:numPr>
                <w:ilvl w:val="0"/>
                <w:numId w:val="0"/>
              </w:numPr>
              <w:rPr>
                <w:rFonts w:cs="Arial"/>
                <w:b w:val="0"/>
                <w:szCs w:val="22"/>
              </w:rPr>
            </w:pPr>
            <w:r w:rsidRPr="005F4C53">
              <w:rPr>
                <w:rFonts w:cs="Arial"/>
                <w:b w:val="0"/>
                <w:szCs w:val="22"/>
              </w:rPr>
              <w:t>Bedford Site:</w:t>
            </w:r>
            <w:r>
              <w:rPr>
                <w:rFonts w:cs="Arial"/>
                <w:b w:val="0"/>
                <w:szCs w:val="22"/>
              </w:rPr>
              <w:t xml:space="preserve"> </w:t>
            </w:r>
            <w:r w:rsidRPr="005F4C53">
              <w:rPr>
                <w:rFonts w:cs="Arial"/>
                <w:b w:val="0"/>
                <w:szCs w:val="22"/>
              </w:rPr>
              <w:t>64,290mL</w:t>
            </w:r>
          </w:p>
        </w:tc>
        <w:tc>
          <w:tcPr>
            <w:tcW w:w="2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560A36B" w14:textId="77777777" w:rsidR="005F4C53" w:rsidRDefault="005F4C53" w:rsidP="005F4C53">
            <w:pPr>
              <w:pStyle w:val="Header2"/>
              <w:numPr>
                <w:ilvl w:val="0"/>
                <w:numId w:val="0"/>
              </w:numPr>
              <w:rPr>
                <w:rFonts w:cs="Arial"/>
                <w:b w:val="0"/>
                <w:szCs w:val="22"/>
              </w:rPr>
            </w:pPr>
            <w:r>
              <w:rPr>
                <w:rFonts w:cs="Arial"/>
                <w:b w:val="0"/>
                <w:szCs w:val="22"/>
              </w:rPr>
              <w:t xml:space="preserve">Bedford Site: </w:t>
            </w:r>
            <w:r w:rsidRPr="005F4C53">
              <w:rPr>
                <w:rFonts w:cs="Arial"/>
                <w:b w:val="0"/>
                <w:szCs w:val="22"/>
              </w:rPr>
              <w:t>47,630mL</w:t>
            </w:r>
          </w:p>
          <w:p w14:paraId="6D4E2FA2" w14:textId="5EAC3F18" w:rsidR="00882F07" w:rsidRPr="005F4C53" w:rsidRDefault="00882F07" w:rsidP="005F4C53">
            <w:pPr>
              <w:pStyle w:val="Header2"/>
              <w:numPr>
                <w:ilvl w:val="0"/>
                <w:numId w:val="0"/>
              </w:numPr>
              <w:rPr>
                <w:rFonts w:cs="Arial"/>
                <w:b w:val="0"/>
                <w:szCs w:val="22"/>
              </w:rPr>
            </w:pPr>
            <w:r>
              <w:rPr>
                <w:rFonts w:cs="Arial"/>
                <w:b w:val="0"/>
                <w:szCs w:val="22"/>
              </w:rPr>
              <w:t xml:space="preserve">Luton Site: </w:t>
            </w:r>
            <w:r w:rsidRPr="00882F07">
              <w:rPr>
                <w:rFonts w:cs="Arial"/>
                <w:b w:val="0"/>
                <w:szCs w:val="22"/>
              </w:rPr>
              <w:t>82,200mL</w:t>
            </w:r>
          </w:p>
        </w:tc>
      </w:tr>
    </w:tbl>
    <w:p w14:paraId="2F3CB073" w14:textId="77777777" w:rsidR="005F4C53" w:rsidRDefault="005F4C53" w:rsidP="005F4C53">
      <w:pPr>
        <w:pStyle w:val="Header2"/>
        <w:numPr>
          <w:ilvl w:val="0"/>
          <w:numId w:val="0"/>
        </w:numPr>
        <w:rPr>
          <w:rFonts w:cs="Arial"/>
          <w:szCs w:val="22"/>
        </w:rPr>
      </w:pPr>
    </w:p>
    <w:p w14:paraId="1C37C289" w14:textId="46CF4447" w:rsidR="005F4C53" w:rsidRDefault="005F4C53" w:rsidP="00882F07">
      <w:pPr>
        <w:pStyle w:val="Header2"/>
        <w:numPr>
          <w:ilvl w:val="0"/>
          <w:numId w:val="42"/>
        </w:numPr>
        <w:rPr>
          <w:rFonts w:cs="Arial"/>
          <w:szCs w:val="22"/>
        </w:rPr>
      </w:pPr>
      <w:r w:rsidRPr="005F4C53">
        <w:rPr>
          <w:rFonts w:cs="Arial"/>
          <w:szCs w:val="22"/>
        </w:rPr>
        <w:t>Do you outsource the manufacturing of liquid unlicensed products?</w:t>
      </w:r>
      <w:bookmarkStart w:id="0" w:name="_GoBack"/>
    </w:p>
    <w:p w14:paraId="187B3814" w14:textId="2B84B534" w:rsidR="00507D5A" w:rsidRPr="00507D5A" w:rsidRDefault="00507D5A" w:rsidP="00507D5A">
      <w:pPr>
        <w:pStyle w:val="Header2"/>
        <w:numPr>
          <w:ilvl w:val="0"/>
          <w:numId w:val="0"/>
        </w:numPr>
        <w:ind w:left="720"/>
        <w:rPr>
          <w:rFonts w:cs="Arial"/>
          <w:b w:val="0"/>
          <w:szCs w:val="22"/>
        </w:rPr>
      </w:pPr>
      <w:r w:rsidRPr="00507D5A">
        <w:rPr>
          <w:rFonts w:cs="Arial"/>
          <w:b w:val="0"/>
          <w:szCs w:val="22"/>
        </w:rPr>
        <w:t>Yes</w:t>
      </w:r>
    </w:p>
    <w:bookmarkEnd w:id="0"/>
    <w:p w14:paraId="222EB2DA" w14:textId="1D285BB1" w:rsidR="005F4C53" w:rsidRDefault="00507D5A" w:rsidP="00507D5A">
      <w:pPr>
        <w:pStyle w:val="Header2"/>
        <w:numPr>
          <w:ilvl w:val="0"/>
          <w:numId w:val="42"/>
        </w:numPr>
        <w:rPr>
          <w:rFonts w:cs="Arial"/>
          <w:szCs w:val="22"/>
        </w:rPr>
      </w:pPr>
      <w:r>
        <w:rPr>
          <w:rFonts w:cs="Arial"/>
          <w:szCs w:val="22"/>
        </w:rPr>
        <w:t>If no to question 2</w:t>
      </w:r>
      <w:r w:rsidR="005F4C53" w:rsidRPr="005F4C53">
        <w:rPr>
          <w:rFonts w:cs="Arial"/>
          <w:szCs w:val="22"/>
        </w:rPr>
        <w:t xml:space="preserve"> (use of outsourcing providers), what proportion of the products that you manufacture in-house are aseptically compounded rather than terminally sterilised?</w:t>
      </w:r>
    </w:p>
    <w:p w14:paraId="305259F0" w14:textId="53ECDDEB" w:rsidR="00507D5A" w:rsidRPr="00507D5A" w:rsidRDefault="00507D5A" w:rsidP="00507D5A">
      <w:pPr>
        <w:pStyle w:val="Header2"/>
        <w:numPr>
          <w:ilvl w:val="0"/>
          <w:numId w:val="0"/>
        </w:numPr>
        <w:ind w:left="720"/>
        <w:rPr>
          <w:rFonts w:cs="Arial"/>
          <w:b w:val="0"/>
          <w:szCs w:val="22"/>
        </w:rPr>
      </w:pPr>
      <w:r w:rsidRPr="00507D5A">
        <w:rPr>
          <w:rFonts w:cs="Arial"/>
          <w:b w:val="0"/>
          <w:szCs w:val="22"/>
        </w:rPr>
        <w:t>N/A</w:t>
      </w:r>
    </w:p>
    <w:p w14:paraId="7E242E5B" w14:textId="77777777" w:rsidR="00507D5A" w:rsidRDefault="00507D5A" w:rsidP="00507D5A">
      <w:pPr>
        <w:pStyle w:val="Header2"/>
        <w:numPr>
          <w:ilvl w:val="0"/>
          <w:numId w:val="42"/>
        </w:numPr>
        <w:rPr>
          <w:rFonts w:cs="Arial"/>
          <w:szCs w:val="22"/>
        </w:rPr>
      </w:pPr>
      <w:r>
        <w:rPr>
          <w:rFonts w:cs="Arial"/>
          <w:szCs w:val="22"/>
        </w:rPr>
        <w:t>If yes to question 2</w:t>
      </w:r>
      <w:r w:rsidR="005F4C53" w:rsidRPr="005F4C53">
        <w:rPr>
          <w:rFonts w:cs="Arial"/>
          <w:szCs w:val="22"/>
        </w:rPr>
        <w:t xml:space="preserve"> (use of outsourcing providers), what is the total value of spend by provider? Please provide this information for the following years </w:t>
      </w:r>
      <w:r w:rsidR="005F4C53" w:rsidRPr="005F4C53">
        <w:rPr>
          <w:rFonts w:cs="Arial"/>
          <w:i/>
          <w:iCs/>
          <w:szCs w:val="22"/>
        </w:rPr>
        <w:t>(please fill in the tables below).</w:t>
      </w:r>
    </w:p>
    <w:p w14:paraId="7EB6936D" w14:textId="735AD181" w:rsidR="00A21EF5" w:rsidRPr="00507D5A" w:rsidRDefault="005F4C53" w:rsidP="00507D5A">
      <w:pPr>
        <w:pStyle w:val="Header2"/>
        <w:numPr>
          <w:ilvl w:val="0"/>
          <w:numId w:val="0"/>
        </w:numPr>
        <w:ind w:left="720"/>
        <w:rPr>
          <w:rFonts w:cs="Arial"/>
          <w:szCs w:val="22"/>
        </w:rPr>
      </w:pPr>
      <w:r w:rsidRPr="00507D5A">
        <w:rPr>
          <w:rFonts w:cs="Arial"/>
          <w:i/>
          <w:iCs/>
          <w:szCs w:val="22"/>
        </w:rPr>
        <w:t>Note:</w:t>
      </w:r>
      <w:r w:rsidRPr="00507D5A">
        <w:rPr>
          <w:rFonts w:cs="Arial"/>
          <w:szCs w:val="22"/>
        </w:rPr>
        <w:t xml:space="preserve"> If more than 10 providers are used, please only detail spend with the top 10.</w:t>
      </w:r>
    </w:p>
    <w:p w14:paraId="355D77F3" w14:textId="5A8B1824" w:rsidR="005F4C53" w:rsidRPr="005F4C53" w:rsidRDefault="005F4C53" w:rsidP="005F03A3">
      <w:pPr>
        <w:pStyle w:val="Header2"/>
        <w:numPr>
          <w:ilvl w:val="0"/>
          <w:numId w:val="0"/>
        </w:numPr>
        <w:rPr>
          <w:rFonts w:cs="Arial"/>
          <w:szCs w:val="22"/>
          <w:u w:val="single"/>
        </w:rPr>
      </w:pPr>
      <w:r w:rsidRPr="005F4C53">
        <w:rPr>
          <w:rFonts w:cs="Arial"/>
          <w:szCs w:val="22"/>
          <w:u w:val="single"/>
        </w:rPr>
        <w:t>Bedford Site:</w:t>
      </w:r>
    </w:p>
    <w:tbl>
      <w:tblPr>
        <w:tblW w:w="0" w:type="auto"/>
        <w:tblInd w:w="360" w:type="dxa"/>
        <w:tblCellMar>
          <w:left w:w="0" w:type="dxa"/>
          <w:right w:w="0" w:type="dxa"/>
        </w:tblCellMar>
        <w:tblLook w:val="04A0" w:firstRow="1" w:lastRow="0" w:firstColumn="1" w:lastColumn="0" w:noHBand="0" w:noVBand="1"/>
      </w:tblPr>
      <w:tblGrid>
        <w:gridCol w:w="2322"/>
        <w:gridCol w:w="2312"/>
        <w:gridCol w:w="2313"/>
        <w:gridCol w:w="2312"/>
      </w:tblGrid>
      <w:tr w:rsidR="005F4C53" w:rsidRPr="005F4C53" w14:paraId="6DF182D0" w14:textId="77777777" w:rsidTr="005F4C53">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A5FEB" w14:textId="77777777" w:rsidR="005F4C53" w:rsidRPr="005F4C53" w:rsidRDefault="005F4C53" w:rsidP="005F4C53">
            <w:pPr>
              <w:pStyle w:val="Header2"/>
              <w:numPr>
                <w:ilvl w:val="0"/>
                <w:numId w:val="0"/>
              </w:numPr>
              <w:rPr>
                <w:rFonts w:cs="Arial"/>
                <w:szCs w:val="22"/>
              </w:rPr>
            </w:pPr>
            <w:r w:rsidRPr="005F4C53">
              <w:rPr>
                <w:rFonts w:cs="Arial"/>
                <w:szCs w:val="22"/>
              </w:rPr>
              <w:t>Outsourcing provider</w:t>
            </w:r>
            <w:r w:rsidRPr="005F4C53">
              <w:rPr>
                <w:rFonts w:cs="Arial"/>
                <w:szCs w:val="22"/>
              </w:rPr>
              <w:br/>
            </w:r>
            <w:r w:rsidRPr="005F4C53">
              <w:rPr>
                <w:rFonts w:cs="Arial"/>
                <w:i/>
                <w:iCs/>
                <w:szCs w:val="22"/>
              </w:rPr>
              <w:t>(fill in empty rows with provider name, add rows if required)</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vAlign w:val="center"/>
            <w:hideMark/>
          </w:tcPr>
          <w:p w14:paraId="227E9A48" w14:textId="77777777" w:rsidR="005F4C53" w:rsidRPr="005F4C53" w:rsidRDefault="005F4C53" w:rsidP="005F4C53">
            <w:pPr>
              <w:pStyle w:val="Header2"/>
              <w:numPr>
                <w:ilvl w:val="0"/>
                <w:numId w:val="0"/>
              </w:numPr>
              <w:rPr>
                <w:rFonts w:cs="Arial"/>
                <w:szCs w:val="22"/>
              </w:rPr>
            </w:pPr>
            <w:r w:rsidRPr="005F4C53">
              <w:rPr>
                <w:rFonts w:cs="Arial"/>
                <w:szCs w:val="22"/>
              </w:rPr>
              <w:t>Total value of liquid specials procured from each provider</w:t>
            </w:r>
          </w:p>
        </w:tc>
      </w:tr>
      <w:tr w:rsidR="005F4C53" w:rsidRPr="005F4C53" w14:paraId="362B5C2F" w14:textId="77777777" w:rsidTr="005F4C53">
        <w:tc>
          <w:tcPr>
            <w:tcW w:w="0" w:type="auto"/>
            <w:vMerge/>
            <w:tcBorders>
              <w:top w:val="single" w:sz="8" w:space="0" w:color="auto"/>
              <w:left w:val="single" w:sz="8" w:space="0" w:color="auto"/>
              <w:bottom w:val="single" w:sz="8" w:space="0" w:color="auto"/>
              <w:right w:val="single" w:sz="8" w:space="0" w:color="auto"/>
            </w:tcBorders>
            <w:vAlign w:val="center"/>
            <w:hideMark/>
          </w:tcPr>
          <w:p w14:paraId="65344A6A" w14:textId="77777777" w:rsidR="005F4C53" w:rsidRPr="005F4C53" w:rsidRDefault="005F4C53" w:rsidP="005F4C53">
            <w:pPr>
              <w:pStyle w:val="Header2"/>
              <w:numPr>
                <w:ilvl w:val="0"/>
                <w:numId w:val="0"/>
              </w:numPr>
              <w:rPr>
                <w:rFonts w:cs="Arial"/>
                <w:szCs w:val="22"/>
              </w:rPr>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2217B13B" w14:textId="77777777" w:rsidR="005F4C53" w:rsidRPr="005F4C53" w:rsidRDefault="005F4C53" w:rsidP="005F4C53">
            <w:pPr>
              <w:pStyle w:val="Header2"/>
              <w:numPr>
                <w:ilvl w:val="0"/>
                <w:numId w:val="0"/>
              </w:numPr>
              <w:rPr>
                <w:rFonts w:cs="Arial"/>
                <w:szCs w:val="22"/>
              </w:rPr>
            </w:pPr>
            <w:r w:rsidRPr="005F4C53">
              <w:rPr>
                <w:rFonts w:cs="Arial"/>
                <w:szCs w:val="22"/>
              </w:rPr>
              <w:t>Apr-20 to</w:t>
            </w:r>
          </w:p>
          <w:p w14:paraId="01F6ED6B" w14:textId="77777777" w:rsidR="005F4C53" w:rsidRPr="005F4C53" w:rsidRDefault="005F4C53" w:rsidP="005F4C53">
            <w:pPr>
              <w:pStyle w:val="Header2"/>
              <w:numPr>
                <w:ilvl w:val="0"/>
                <w:numId w:val="0"/>
              </w:numPr>
              <w:rPr>
                <w:rFonts w:cs="Arial"/>
                <w:szCs w:val="22"/>
              </w:rPr>
            </w:pPr>
            <w:r w:rsidRPr="005F4C53">
              <w:rPr>
                <w:rFonts w:cs="Arial"/>
                <w:szCs w:val="22"/>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78FED232" w14:textId="77777777" w:rsidR="005F4C53" w:rsidRPr="005F4C53" w:rsidRDefault="005F4C53" w:rsidP="005F4C53">
            <w:pPr>
              <w:pStyle w:val="Header2"/>
              <w:numPr>
                <w:ilvl w:val="0"/>
                <w:numId w:val="0"/>
              </w:numPr>
              <w:rPr>
                <w:rFonts w:cs="Arial"/>
                <w:szCs w:val="22"/>
              </w:rPr>
            </w:pPr>
            <w:r w:rsidRPr="005F4C53">
              <w:rPr>
                <w:rFonts w:cs="Arial"/>
                <w:szCs w:val="22"/>
              </w:rPr>
              <w:t>Apr-21 to</w:t>
            </w:r>
          </w:p>
          <w:p w14:paraId="62D2CE70" w14:textId="77777777" w:rsidR="005F4C53" w:rsidRPr="005F4C53" w:rsidRDefault="005F4C53" w:rsidP="005F4C53">
            <w:pPr>
              <w:pStyle w:val="Header2"/>
              <w:numPr>
                <w:ilvl w:val="0"/>
                <w:numId w:val="0"/>
              </w:numPr>
              <w:rPr>
                <w:rFonts w:cs="Arial"/>
                <w:szCs w:val="22"/>
              </w:rPr>
            </w:pPr>
            <w:r w:rsidRPr="005F4C53">
              <w:rPr>
                <w:rFonts w:cs="Arial"/>
                <w:szCs w:val="22"/>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4C467C6C" w14:textId="77777777" w:rsidR="005F4C53" w:rsidRPr="005F4C53" w:rsidRDefault="005F4C53" w:rsidP="005F4C53">
            <w:pPr>
              <w:pStyle w:val="Header2"/>
              <w:numPr>
                <w:ilvl w:val="0"/>
                <w:numId w:val="0"/>
              </w:numPr>
              <w:rPr>
                <w:rFonts w:cs="Arial"/>
                <w:szCs w:val="22"/>
              </w:rPr>
            </w:pPr>
            <w:r w:rsidRPr="005F4C53">
              <w:rPr>
                <w:rFonts w:cs="Arial"/>
                <w:szCs w:val="22"/>
              </w:rPr>
              <w:t>Apr-20 to</w:t>
            </w:r>
          </w:p>
          <w:p w14:paraId="47201DFD" w14:textId="77777777" w:rsidR="005F4C53" w:rsidRPr="005F4C53" w:rsidRDefault="005F4C53" w:rsidP="005F4C53">
            <w:pPr>
              <w:pStyle w:val="Header2"/>
              <w:numPr>
                <w:ilvl w:val="0"/>
                <w:numId w:val="0"/>
              </w:numPr>
              <w:rPr>
                <w:rFonts w:cs="Arial"/>
                <w:szCs w:val="22"/>
              </w:rPr>
            </w:pPr>
            <w:r w:rsidRPr="005F4C53">
              <w:rPr>
                <w:rFonts w:cs="Arial"/>
                <w:szCs w:val="22"/>
              </w:rPr>
              <w:t>Mar-21</w:t>
            </w:r>
          </w:p>
        </w:tc>
      </w:tr>
      <w:tr w:rsidR="005F4C53" w:rsidRPr="005F4C53" w14:paraId="7C98D97A"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C58C8" w14:textId="767CBF34" w:rsidR="005F4C53" w:rsidRPr="005F4C53" w:rsidRDefault="005F4C53" w:rsidP="005F4C53">
            <w:pPr>
              <w:pStyle w:val="Header2"/>
              <w:numPr>
                <w:ilvl w:val="0"/>
                <w:numId w:val="0"/>
              </w:numPr>
              <w:rPr>
                <w:rFonts w:cs="Arial"/>
                <w:szCs w:val="22"/>
              </w:rPr>
            </w:pPr>
            <w:r w:rsidRPr="005F4C53">
              <w:rPr>
                <w:rFonts w:cs="Arial"/>
                <w:szCs w:val="22"/>
              </w:rPr>
              <w:t>Rosemont</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6C51A" w14:textId="77777777" w:rsidR="005F4C53" w:rsidRPr="005F4C53" w:rsidRDefault="005F4C53" w:rsidP="005F4C53">
            <w:pPr>
              <w:pStyle w:val="Header2"/>
              <w:numPr>
                <w:ilvl w:val="0"/>
                <w:numId w:val="0"/>
              </w:numPr>
              <w:rPr>
                <w:rFonts w:cs="Arial"/>
                <w:b w:val="0"/>
                <w:szCs w:val="22"/>
              </w:rPr>
            </w:pPr>
            <w:r w:rsidRPr="005F4C53">
              <w:rPr>
                <w:rFonts w:cs="Arial"/>
                <w:b w:val="0"/>
                <w:szCs w:val="22"/>
              </w:rPr>
              <w:t> £1178.47</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4451F" w14:textId="77777777" w:rsidR="005F4C53" w:rsidRPr="005F4C53" w:rsidRDefault="005F4C53" w:rsidP="005F4C53">
            <w:pPr>
              <w:pStyle w:val="Header2"/>
              <w:numPr>
                <w:ilvl w:val="0"/>
                <w:numId w:val="0"/>
              </w:numPr>
              <w:rPr>
                <w:rFonts w:cs="Arial"/>
                <w:b w:val="0"/>
                <w:szCs w:val="22"/>
              </w:rPr>
            </w:pPr>
            <w:r w:rsidRPr="005F4C53">
              <w:rPr>
                <w:rFonts w:cs="Arial"/>
                <w:b w:val="0"/>
                <w:szCs w:val="22"/>
              </w:rPr>
              <w:t> £1411.26</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C8577" w14:textId="77777777" w:rsidR="005F4C53" w:rsidRPr="005F4C53" w:rsidRDefault="005F4C53" w:rsidP="005F4C53">
            <w:pPr>
              <w:pStyle w:val="Header2"/>
              <w:numPr>
                <w:ilvl w:val="0"/>
                <w:numId w:val="0"/>
              </w:numPr>
              <w:rPr>
                <w:rFonts w:cs="Arial"/>
                <w:b w:val="0"/>
                <w:szCs w:val="22"/>
              </w:rPr>
            </w:pPr>
            <w:r w:rsidRPr="005F4C53">
              <w:rPr>
                <w:rFonts w:cs="Arial"/>
                <w:b w:val="0"/>
                <w:szCs w:val="22"/>
              </w:rPr>
              <w:t>£1281.97</w:t>
            </w:r>
          </w:p>
        </w:tc>
      </w:tr>
      <w:tr w:rsidR="005F4C53" w:rsidRPr="005F4C53" w14:paraId="0EDDF50F"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C26D1" w14:textId="65B25361" w:rsidR="005F4C53" w:rsidRPr="005F4C53" w:rsidRDefault="005F4C53" w:rsidP="005F4C53">
            <w:pPr>
              <w:pStyle w:val="Header2"/>
              <w:numPr>
                <w:ilvl w:val="0"/>
                <w:numId w:val="0"/>
              </w:numPr>
              <w:rPr>
                <w:rFonts w:cs="Arial"/>
                <w:szCs w:val="22"/>
              </w:rPr>
            </w:pPr>
            <w:r w:rsidRPr="005F4C53">
              <w:rPr>
                <w:rFonts w:cs="Arial"/>
                <w:szCs w:val="22"/>
              </w:rPr>
              <w:t>Oxford pharm Store</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9DF64" w14:textId="77777777" w:rsidR="005F4C53" w:rsidRPr="005F4C53" w:rsidRDefault="005F4C53" w:rsidP="005F4C53">
            <w:pPr>
              <w:pStyle w:val="Header2"/>
              <w:numPr>
                <w:ilvl w:val="0"/>
                <w:numId w:val="0"/>
              </w:numPr>
              <w:rPr>
                <w:rFonts w:cs="Arial"/>
                <w:b w:val="0"/>
                <w:szCs w:val="22"/>
              </w:rPr>
            </w:pPr>
            <w:r w:rsidRPr="005F4C53">
              <w:rPr>
                <w:rFonts w:cs="Arial"/>
                <w:b w:val="0"/>
                <w:szCs w:val="22"/>
              </w:rPr>
              <w:t> £3951.81</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BD367" w14:textId="77777777" w:rsidR="005F4C53" w:rsidRPr="005F4C53" w:rsidRDefault="005F4C53" w:rsidP="005F4C53">
            <w:pPr>
              <w:pStyle w:val="Header2"/>
              <w:numPr>
                <w:ilvl w:val="0"/>
                <w:numId w:val="0"/>
              </w:numPr>
              <w:rPr>
                <w:rFonts w:cs="Arial"/>
                <w:b w:val="0"/>
                <w:szCs w:val="22"/>
              </w:rPr>
            </w:pPr>
            <w:r w:rsidRPr="005F4C53">
              <w:rPr>
                <w:rFonts w:cs="Arial"/>
                <w:b w:val="0"/>
                <w:szCs w:val="22"/>
              </w:rPr>
              <w:t> £5765.41</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9C240" w14:textId="77777777" w:rsidR="005F4C53" w:rsidRPr="005F4C53" w:rsidRDefault="005F4C53" w:rsidP="005F4C53">
            <w:pPr>
              <w:pStyle w:val="Header2"/>
              <w:numPr>
                <w:ilvl w:val="0"/>
                <w:numId w:val="0"/>
              </w:numPr>
              <w:rPr>
                <w:rFonts w:cs="Arial"/>
                <w:b w:val="0"/>
                <w:szCs w:val="22"/>
              </w:rPr>
            </w:pPr>
            <w:r w:rsidRPr="005F4C53">
              <w:rPr>
                <w:rFonts w:cs="Arial"/>
                <w:b w:val="0"/>
                <w:szCs w:val="22"/>
              </w:rPr>
              <w:t>£6043.83</w:t>
            </w:r>
          </w:p>
        </w:tc>
      </w:tr>
      <w:tr w:rsidR="005F4C53" w:rsidRPr="005F4C53" w14:paraId="33C5F382"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0EF1D3" w14:textId="42BF6E4E" w:rsidR="005F4C53" w:rsidRPr="005F4C53" w:rsidRDefault="005F4C53" w:rsidP="005F4C53">
            <w:pPr>
              <w:pStyle w:val="Header2"/>
              <w:numPr>
                <w:ilvl w:val="0"/>
                <w:numId w:val="0"/>
              </w:numPr>
              <w:rPr>
                <w:rFonts w:cs="Arial"/>
                <w:szCs w:val="22"/>
              </w:rPr>
            </w:pPr>
            <w:r w:rsidRPr="005F4C53">
              <w:rPr>
                <w:rFonts w:cs="Arial"/>
                <w:szCs w:val="22"/>
              </w:rPr>
              <w:t>Nova Labs</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2063" w14:textId="77777777" w:rsidR="005F4C53" w:rsidRPr="005F4C53" w:rsidRDefault="005F4C53" w:rsidP="005F4C53">
            <w:pPr>
              <w:pStyle w:val="Header2"/>
              <w:numPr>
                <w:ilvl w:val="0"/>
                <w:numId w:val="0"/>
              </w:numPr>
              <w:rPr>
                <w:rFonts w:cs="Arial"/>
                <w:b w:val="0"/>
                <w:szCs w:val="22"/>
              </w:rPr>
            </w:pPr>
            <w:r w:rsidRPr="005F4C53">
              <w:rPr>
                <w:rFonts w:cs="Arial"/>
                <w:b w:val="0"/>
                <w:szCs w:val="22"/>
              </w:rPr>
              <w:t> £964.80</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7762C" w14:textId="77777777" w:rsidR="005F4C53" w:rsidRPr="005F4C53" w:rsidRDefault="005F4C53" w:rsidP="005F4C53">
            <w:pPr>
              <w:pStyle w:val="Header2"/>
              <w:numPr>
                <w:ilvl w:val="0"/>
                <w:numId w:val="0"/>
              </w:numPr>
              <w:rPr>
                <w:rFonts w:cs="Arial"/>
                <w:b w:val="0"/>
                <w:szCs w:val="22"/>
              </w:rPr>
            </w:pPr>
            <w:r w:rsidRPr="005F4C53">
              <w:rPr>
                <w:rFonts w:cs="Arial"/>
                <w:b w:val="0"/>
                <w:szCs w:val="22"/>
              </w:rPr>
              <w:t> £3122.59</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D215F" w14:textId="77777777" w:rsidR="005F4C53" w:rsidRPr="005F4C53" w:rsidRDefault="005F4C53" w:rsidP="005F4C53">
            <w:pPr>
              <w:pStyle w:val="Header2"/>
              <w:numPr>
                <w:ilvl w:val="0"/>
                <w:numId w:val="0"/>
              </w:numPr>
              <w:rPr>
                <w:rFonts w:cs="Arial"/>
                <w:b w:val="0"/>
                <w:szCs w:val="22"/>
              </w:rPr>
            </w:pPr>
            <w:r w:rsidRPr="005F4C53">
              <w:rPr>
                <w:rFonts w:cs="Arial"/>
                <w:b w:val="0"/>
                <w:szCs w:val="22"/>
              </w:rPr>
              <w:t>£174.26</w:t>
            </w:r>
          </w:p>
        </w:tc>
      </w:tr>
      <w:tr w:rsidR="005F4C53" w:rsidRPr="005F4C53" w14:paraId="1158E417"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1B8C55" w14:textId="342C3D93" w:rsidR="005F4C53" w:rsidRPr="005F4C53" w:rsidRDefault="005F4C53" w:rsidP="005F4C53">
            <w:pPr>
              <w:pStyle w:val="Header2"/>
              <w:numPr>
                <w:ilvl w:val="0"/>
                <w:numId w:val="0"/>
              </w:numPr>
              <w:rPr>
                <w:rFonts w:cs="Arial"/>
                <w:szCs w:val="22"/>
              </w:rPr>
            </w:pPr>
            <w:proofErr w:type="spellStart"/>
            <w:r w:rsidRPr="005F4C53">
              <w:rPr>
                <w:rFonts w:cs="Arial"/>
                <w:szCs w:val="22"/>
              </w:rPr>
              <w:t>Clinigen</w:t>
            </w:r>
            <w:proofErr w:type="spellEnd"/>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36501" w14:textId="77777777" w:rsidR="005F4C53" w:rsidRPr="005F4C53" w:rsidRDefault="005F4C53" w:rsidP="005F4C53">
            <w:pPr>
              <w:pStyle w:val="Header2"/>
              <w:numPr>
                <w:ilvl w:val="0"/>
                <w:numId w:val="0"/>
              </w:numPr>
              <w:rPr>
                <w:rFonts w:cs="Arial"/>
                <w:b w:val="0"/>
                <w:szCs w:val="22"/>
              </w:rPr>
            </w:pPr>
            <w:r w:rsidRPr="005F4C53">
              <w:rPr>
                <w:rFonts w:cs="Arial"/>
                <w:b w:val="0"/>
                <w:szCs w:val="22"/>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6C62F" w14:textId="77777777" w:rsidR="005F4C53" w:rsidRPr="005F4C53" w:rsidRDefault="005F4C53" w:rsidP="005F4C53">
            <w:pPr>
              <w:pStyle w:val="Header2"/>
              <w:numPr>
                <w:ilvl w:val="0"/>
                <w:numId w:val="0"/>
              </w:numPr>
              <w:rPr>
                <w:rFonts w:cs="Arial"/>
                <w:b w:val="0"/>
                <w:szCs w:val="22"/>
              </w:rPr>
            </w:pPr>
            <w:r w:rsidRPr="005F4C53">
              <w:rPr>
                <w:rFonts w:cs="Arial"/>
                <w:b w:val="0"/>
                <w:szCs w:val="22"/>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DC55B" w14:textId="77777777" w:rsidR="005F4C53" w:rsidRPr="005F4C53" w:rsidRDefault="005F4C53" w:rsidP="005F4C53">
            <w:pPr>
              <w:pStyle w:val="Header2"/>
              <w:numPr>
                <w:ilvl w:val="0"/>
                <w:numId w:val="0"/>
              </w:numPr>
              <w:rPr>
                <w:rFonts w:cs="Arial"/>
                <w:b w:val="0"/>
                <w:szCs w:val="22"/>
              </w:rPr>
            </w:pPr>
            <w:r w:rsidRPr="005F4C53">
              <w:rPr>
                <w:rFonts w:cs="Arial"/>
                <w:b w:val="0"/>
                <w:szCs w:val="22"/>
              </w:rPr>
              <w:t>£224.64</w:t>
            </w:r>
          </w:p>
        </w:tc>
      </w:tr>
      <w:tr w:rsidR="005F4C53" w:rsidRPr="005F4C53" w14:paraId="5C70E524"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0A65" w14:textId="7A6B300C" w:rsidR="005F4C53" w:rsidRPr="005F4C53" w:rsidRDefault="005F4C53" w:rsidP="005F4C53">
            <w:pPr>
              <w:pStyle w:val="Header2"/>
              <w:numPr>
                <w:ilvl w:val="0"/>
                <w:numId w:val="0"/>
              </w:numPr>
              <w:rPr>
                <w:rFonts w:cs="Arial"/>
                <w:szCs w:val="22"/>
              </w:rPr>
            </w:pPr>
            <w:proofErr w:type="spellStart"/>
            <w:r w:rsidRPr="005F4C53">
              <w:rPr>
                <w:rFonts w:cs="Arial"/>
                <w:szCs w:val="22"/>
              </w:rPr>
              <w:t>Mawdsleys</w:t>
            </w:r>
            <w:proofErr w:type="spellEnd"/>
            <w:r w:rsidRPr="005F4C53">
              <w:rPr>
                <w:rFonts w:cs="Arial"/>
                <w:szCs w:val="22"/>
              </w:rPr>
              <w:t xml:space="preserve"> Unlicensed</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27579" w14:textId="77777777" w:rsidR="005F4C53" w:rsidRPr="005F4C53" w:rsidRDefault="005F4C53" w:rsidP="005F4C53">
            <w:pPr>
              <w:pStyle w:val="Header2"/>
              <w:numPr>
                <w:ilvl w:val="0"/>
                <w:numId w:val="0"/>
              </w:numPr>
              <w:rPr>
                <w:rFonts w:cs="Arial"/>
                <w:b w:val="0"/>
                <w:szCs w:val="22"/>
              </w:rPr>
            </w:pPr>
            <w:r w:rsidRPr="005F4C53">
              <w:rPr>
                <w:rFonts w:cs="Arial"/>
                <w:b w:val="0"/>
                <w:szCs w:val="22"/>
              </w:rPr>
              <w:t> £1630.39</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15FF3" w14:textId="77777777" w:rsidR="005F4C53" w:rsidRPr="005F4C53" w:rsidRDefault="005F4C53" w:rsidP="005F4C53">
            <w:pPr>
              <w:pStyle w:val="Header2"/>
              <w:numPr>
                <w:ilvl w:val="0"/>
                <w:numId w:val="0"/>
              </w:numPr>
              <w:rPr>
                <w:rFonts w:cs="Arial"/>
                <w:b w:val="0"/>
                <w:szCs w:val="22"/>
              </w:rPr>
            </w:pPr>
            <w:r w:rsidRPr="005F4C53">
              <w:rPr>
                <w:rFonts w:cs="Arial"/>
                <w:b w:val="0"/>
                <w:szCs w:val="22"/>
              </w:rPr>
              <w:t> £1287.78</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AC192" w14:textId="77777777" w:rsidR="005F4C53" w:rsidRPr="005F4C53" w:rsidRDefault="005F4C53" w:rsidP="005F4C53">
            <w:pPr>
              <w:pStyle w:val="Header2"/>
              <w:numPr>
                <w:ilvl w:val="0"/>
                <w:numId w:val="0"/>
              </w:numPr>
              <w:rPr>
                <w:rFonts w:cs="Arial"/>
                <w:b w:val="0"/>
                <w:szCs w:val="22"/>
              </w:rPr>
            </w:pPr>
            <w:r w:rsidRPr="005F4C53">
              <w:rPr>
                <w:rFonts w:cs="Arial"/>
                <w:b w:val="0"/>
                <w:szCs w:val="22"/>
              </w:rPr>
              <w:t>£569.18</w:t>
            </w:r>
          </w:p>
        </w:tc>
      </w:tr>
    </w:tbl>
    <w:p w14:paraId="2529F605" w14:textId="77777777" w:rsidR="005F4C53" w:rsidRDefault="005F4C53" w:rsidP="005F03A3">
      <w:pPr>
        <w:pStyle w:val="Header2"/>
        <w:numPr>
          <w:ilvl w:val="0"/>
          <w:numId w:val="0"/>
        </w:numPr>
        <w:rPr>
          <w:rFonts w:cs="Arial"/>
          <w:szCs w:val="22"/>
        </w:rPr>
      </w:pPr>
    </w:p>
    <w:p w14:paraId="790DB8F1" w14:textId="643CBB3C" w:rsidR="005F4C53" w:rsidRDefault="005F4C53" w:rsidP="005F03A3">
      <w:pPr>
        <w:pStyle w:val="Header2"/>
        <w:numPr>
          <w:ilvl w:val="0"/>
          <w:numId w:val="0"/>
        </w:numPr>
        <w:rPr>
          <w:rFonts w:cs="Arial"/>
          <w:szCs w:val="22"/>
        </w:rPr>
      </w:pPr>
      <w:r>
        <w:rPr>
          <w:rFonts w:cs="Arial"/>
          <w:szCs w:val="22"/>
        </w:rPr>
        <w:t>Luton Site:</w:t>
      </w:r>
    </w:p>
    <w:tbl>
      <w:tblPr>
        <w:tblW w:w="0" w:type="auto"/>
        <w:tblInd w:w="360" w:type="dxa"/>
        <w:tblCellMar>
          <w:left w:w="0" w:type="dxa"/>
          <w:right w:w="0" w:type="dxa"/>
        </w:tblCellMar>
        <w:tblLook w:val="04A0" w:firstRow="1" w:lastRow="0" w:firstColumn="1" w:lastColumn="0" w:noHBand="0" w:noVBand="1"/>
      </w:tblPr>
      <w:tblGrid>
        <w:gridCol w:w="2319"/>
        <w:gridCol w:w="2312"/>
        <w:gridCol w:w="2313"/>
        <w:gridCol w:w="2315"/>
      </w:tblGrid>
      <w:tr w:rsidR="005F4C53" w:rsidRPr="005F4C53" w14:paraId="70D6F6D1" w14:textId="77777777" w:rsidTr="005F4C53">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28DFD" w14:textId="77777777" w:rsidR="005F4C53" w:rsidRPr="005F4C53" w:rsidRDefault="005F4C53" w:rsidP="005F4C53">
            <w:pPr>
              <w:pStyle w:val="Header2"/>
              <w:numPr>
                <w:ilvl w:val="0"/>
                <w:numId w:val="0"/>
              </w:numPr>
              <w:rPr>
                <w:rFonts w:cs="Arial"/>
                <w:szCs w:val="22"/>
              </w:rPr>
            </w:pPr>
            <w:r w:rsidRPr="005F4C53">
              <w:rPr>
                <w:rFonts w:cs="Arial"/>
                <w:szCs w:val="22"/>
              </w:rPr>
              <w:lastRenderedPageBreak/>
              <w:t>Outsourcing provider</w:t>
            </w:r>
            <w:r w:rsidRPr="005F4C53">
              <w:rPr>
                <w:rFonts w:cs="Arial"/>
                <w:szCs w:val="22"/>
              </w:rPr>
              <w:br/>
            </w:r>
            <w:r w:rsidRPr="005F4C53">
              <w:rPr>
                <w:rFonts w:cs="Arial"/>
                <w:i/>
                <w:iCs/>
                <w:szCs w:val="22"/>
              </w:rPr>
              <w:t>(fill in empty rows with provider name, add rows if required)</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vAlign w:val="center"/>
            <w:hideMark/>
          </w:tcPr>
          <w:p w14:paraId="0C6DF183" w14:textId="77777777" w:rsidR="005F4C53" w:rsidRPr="005F4C53" w:rsidRDefault="005F4C53" w:rsidP="005F4C53">
            <w:pPr>
              <w:pStyle w:val="Header2"/>
              <w:numPr>
                <w:ilvl w:val="0"/>
                <w:numId w:val="0"/>
              </w:numPr>
              <w:rPr>
                <w:rFonts w:cs="Arial"/>
                <w:szCs w:val="22"/>
              </w:rPr>
            </w:pPr>
            <w:r w:rsidRPr="005F4C53">
              <w:rPr>
                <w:rFonts w:cs="Arial"/>
                <w:szCs w:val="22"/>
              </w:rPr>
              <w:t>Total value of liquid specials procured from each provider</w:t>
            </w:r>
          </w:p>
        </w:tc>
      </w:tr>
      <w:tr w:rsidR="005F4C53" w:rsidRPr="005F4C53" w14:paraId="2557B54B" w14:textId="77777777" w:rsidTr="005F4C53">
        <w:tc>
          <w:tcPr>
            <w:tcW w:w="0" w:type="auto"/>
            <w:vMerge/>
            <w:tcBorders>
              <w:top w:val="single" w:sz="8" w:space="0" w:color="auto"/>
              <w:left w:val="single" w:sz="8" w:space="0" w:color="auto"/>
              <w:bottom w:val="single" w:sz="8" w:space="0" w:color="auto"/>
              <w:right w:val="single" w:sz="8" w:space="0" w:color="auto"/>
            </w:tcBorders>
            <w:vAlign w:val="center"/>
            <w:hideMark/>
          </w:tcPr>
          <w:p w14:paraId="01C7B407" w14:textId="77777777" w:rsidR="005F4C53" w:rsidRPr="005F4C53" w:rsidRDefault="005F4C53" w:rsidP="005F4C53">
            <w:pPr>
              <w:pStyle w:val="Header2"/>
              <w:numPr>
                <w:ilvl w:val="0"/>
                <w:numId w:val="0"/>
              </w:numPr>
              <w:rPr>
                <w:rFonts w:cs="Arial"/>
                <w:szCs w:val="22"/>
              </w:rPr>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65522D02" w14:textId="77777777" w:rsidR="005F4C53" w:rsidRPr="005F4C53" w:rsidRDefault="005F4C53" w:rsidP="005F4C53">
            <w:pPr>
              <w:pStyle w:val="Header2"/>
              <w:numPr>
                <w:ilvl w:val="0"/>
                <w:numId w:val="0"/>
              </w:numPr>
              <w:rPr>
                <w:rFonts w:cs="Arial"/>
                <w:szCs w:val="22"/>
              </w:rPr>
            </w:pPr>
            <w:r w:rsidRPr="005F4C53">
              <w:rPr>
                <w:rFonts w:cs="Arial"/>
                <w:szCs w:val="22"/>
              </w:rPr>
              <w:t>Apr-20 to</w:t>
            </w:r>
          </w:p>
          <w:p w14:paraId="1C9595F9" w14:textId="77777777" w:rsidR="005F4C53" w:rsidRPr="005F4C53" w:rsidRDefault="005F4C53" w:rsidP="005F4C53">
            <w:pPr>
              <w:pStyle w:val="Header2"/>
              <w:numPr>
                <w:ilvl w:val="0"/>
                <w:numId w:val="0"/>
              </w:numPr>
              <w:rPr>
                <w:rFonts w:cs="Arial"/>
                <w:szCs w:val="22"/>
              </w:rPr>
            </w:pPr>
            <w:r w:rsidRPr="005F4C53">
              <w:rPr>
                <w:rFonts w:cs="Arial"/>
                <w:szCs w:val="22"/>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31A73FAF" w14:textId="77777777" w:rsidR="005F4C53" w:rsidRPr="005F4C53" w:rsidRDefault="005F4C53" w:rsidP="005F4C53">
            <w:pPr>
              <w:pStyle w:val="Header2"/>
              <w:numPr>
                <w:ilvl w:val="0"/>
                <w:numId w:val="0"/>
              </w:numPr>
              <w:rPr>
                <w:rFonts w:cs="Arial"/>
                <w:szCs w:val="22"/>
              </w:rPr>
            </w:pPr>
            <w:r w:rsidRPr="005F4C53">
              <w:rPr>
                <w:rFonts w:cs="Arial"/>
                <w:szCs w:val="22"/>
              </w:rPr>
              <w:t>Apr-21 to</w:t>
            </w:r>
          </w:p>
          <w:p w14:paraId="7842E853" w14:textId="77777777" w:rsidR="005F4C53" w:rsidRPr="005F4C53" w:rsidRDefault="005F4C53" w:rsidP="005F4C53">
            <w:pPr>
              <w:pStyle w:val="Header2"/>
              <w:numPr>
                <w:ilvl w:val="0"/>
                <w:numId w:val="0"/>
              </w:numPr>
              <w:rPr>
                <w:rFonts w:cs="Arial"/>
                <w:szCs w:val="22"/>
              </w:rPr>
            </w:pPr>
            <w:r w:rsidRPr="005F4C53">
              <w:rPr>
                <w:rFonts w:cs="Arial"/>
                <w:szCs w:val="22"/>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39D7AA7E" w14:textId="77777777" w:rsidR="005F4C53" w:rsidRPr="005F4C53" w:rsidRDefault="005F4C53" w:rsidP="005F4C53">
            <w:pPr>
              <w:pStyle w:val="Header2"/>
              <w:numPr>
                <w:ilvl w:val="0"/>
                <w:numId w:val="0"/>
              </w:numPr>
              <w:rPr>
                <w:rFonts w:cs="Arial"/>
                <w:szCs w:val="22"/>
              </w:rPr>
            </w:pPr>
            <w:r w:rsidRPr="005F4C53">
              <w:rPr>
                <w:rFonts w:cs="Arial"/>
                <w:szCs w:val="22"/>
              </w:rPr>
              <w:t>Apr-22 to</w:t>
            </w:r>
          </w:p>
          <w:p w14:paraId="21B484CF" w14:textId="77777777" w:rsidR="005F4C53" w:rsidRPr="005F4C53" w:rsidRDefault="005F4C53" w:rsidP="005F4C53">
            <w:pPr>
              <w:pStyle w:val="Header2"/>
              <w:numPr>
                <w:ilvl w:val="0"/>
                <w:numId w:val="0"/>
              </w:numPr>
              <w:rPr>
                <w:rFonts w:cs="Arial"/>
                <w:szCs w:val="22"/>
              </w:rPr>
            </w:pPr>
            <w:r w:rsidRPr="005F4C53">
              <w:rPr>
                <w:rFonts w:cs="Arial"/>
                <w:szCs w:val="22"/>
              </w:rPr>
              <w:t>Mar-23</w:t>
            </w:r>
          </w:p>
        </w:tc>
      </w:tr>
      <w:tr w:rsidR="005F4C53" w:rsidRPr="005F4C53" w14:paraId="22DBEB8F"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2CBA6" w14:textId="29D1DF2D" w:rsidR="005F4C53" w:rsidRPr="005F4C53" w:rsidRDefault="005F4C53" w:rsidP="005F4C53">
            <w:pPr>
              <w:pStyle w:val="Header2"/>
              <w:numPr>
                <w:ilvl w:val="0"/>
                <w:numId w:val="0"/>
              </w:numPr>
              <w:rPr>
                <w:rFonts w:cs="Arial"/>
                <w:szCs w:val="22"/>
              </w:rPr>
            </w:pPr>
            <w:r w:rsidRPr="005F4C53">
              <w:rPr>
                <w:rFonts w:cs="Arial"/>
                <w:szCs w:val="22"/>
              </w:rPr>
              <w:t>Rosemont</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B6B22" w14:textId="77777777" w:rsidR="005F4C53" w:rsidRPr="005F4C53" w:rsidRDefault="005F4C53" w:rsidP="005F4C53">
            <w:pPr>
              <w:pStyle w:val="Header2"/>
              <w:numPr>
                <w:ilvl w:val="0"/>
                <w:numId w:val="0"/>
              </w:numPr>
              <w:rPr>
                <w:rFonts w:cs="Arial"/>
                <w:b w:val="0"/>
                <w:szCs w:val="22"/>
              </w:rPr>
            </w:pPr>
            <w:r w:rsidRPr="005F4C53">
              <w:rPr>
                <w:rFonts w:cs="Arial"/>
                <w:b w:val="0"/>
                <w:szCs w:val="22"/>
              </w:rPr>
              <w:t> £359.03</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9CA4B" w14:textId="77777777" w:rsidR="005F4C53" w:rsidRPr="005F4C53" w:rsidRDefault="005F4C53" w:rsidP="005F4C53">
            <w:pPr>
              <w:pStyle w:val="Header2"/>
              <w:numPr>
                <w:ilvl w:val="0"/>
                <w:numId w:val="0"/>
              </w:numPr>
              <w:rPr>
                <w:rFonts w:cs="Arial"/>
                <w:b w:val="0"/>
                <w:szCs w:val="22"/>
              </w:rPr>
            </w:pPr>
            <w:r w:rsidRPr="005F4C53">
              <w:rPr>
                <w:rFonts w:cs="Arial"/>
                <w:b w:val="0"/>
                <w:szCs w:val="22"/>
              </w:rPr>
              <w:t> £202.50</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2A260" w14:textId="77777777" w:rsidR="005F4C53" w:rsidRPr="005F4C53" w:rsidRDefault="005F4C53" w:rsidP="005F4C53">
            <w:pPr>
              <w:pStyle w:val="Header2"/>
              <w:numPr>
                <w:ilvl w:val="0"/>
                <w:numId w:val="0"/>
              </w:numPr>
              <w:rPr>
                <w:rFonts w:cs="Arial"/>
                <w:b w:val="0"/>
                <w:szCs w:val="22"/>
              </w:rPr>
            </w:pPr>
            <w:r w:rsidRPr="005F4C53">
              <w:rPr>
                <w:rFonts w:cs="Arial"/>
                <w:b w:val="0"/>
                <w:szCs w:val="22"/>
              </w:rPr>
              <w:t>£259.92</w:t>
            </w:r>
          </w:p>
        </w:tc>
      </w:tr>
      <w:tr w:rsidR="005F4C53" w:rsidRPr="005F4C53" w14:paraId="399B0490"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886A5" w14:textId="7CFA6DFC" w:rsidR="005F4C53" w:rsidRPr="005F4C53" w:rsidRDefault="005F4C53" w:rsidP="005F4C53">
            <w:pPr>
              <w:pStyle w:val="Header2"/>
              <w:numPr>
                <w:ilvl w:val="0"/>
                <w:numId w:val="0"/>
              </w:numPr>
              <w:rPr>
                <w:rFonts w:cs="Arial"/>
                <w:szCs w:val="22"/>
              </w:rPr>
            </w:pPr>
            <w:r w:rsidRPr="005F4C53">
              <w:rPr>
                <w:rFonts w:cs="Arial"/>
                <w:szCs w:val="22"/>
              </w:rPr>
              <w:t>Oxford pharm Store</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2538B" w14:textId="77777777" w:rsidR="005F4C53" w:rsidRPr="005F4C53" w:rsidRDefault="005F4C53" w:rsidP="005F4C53">
            <w:pPr>
              <w:pStyle w:val="Header2"/>
              <w:numPr>
                <w:ilvl w:val="0"/>
                <w:numId w:val="0"/>
              </w:numPr>
              <w:rPr>
                <w:rFonts w:cs="Arial"/>
                <w:b w:val="0"/>
                <w:szCs w:val="22"/>
              </w:rPr>
            </w:pPr>
            <w:r w:rsidRPr="005F4C53">
              <w:rPr>
                <w:rFonts w:cs="Arial"/>
                <w:b w:val="0"/>
                <w:szCs w:val="22"/>
              </w:rPr>
              <w:t> £ 5128.39</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BA8AD" w14:textId="77777777" w:rsidR="005F4C53" w:rsidRPr="005F4C53" w:rsidRDefault="005F4C53" w:rsidP="005F4C53">
            <w:pPr>
              <w:pStyle w:val="Header2"/>
              <w:numPr>
                <w:ilvl w:val="0"/>
                <w:numId w:val="0"/>
              </w:numPr>
              <w:rPr>
                <w:rFonts w:cs="Arial"/>
                <w:b w:val="0"/>
                <w:szCs w:val="22"/>
              </w:rPr>
            </w:pPr>
            <w:r w:rsidRPr="005F4C53">
              <w:rPr>
                <w:rFonts w:cs="Arial"/>
                <w:b w:val="0"/>
                <w:szCs w:val="22"/>
              </w:rPr>
              <w:t> £7,421.82</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2E2FE" w14:textId="77777777" w:rsidR="005F4C53" w:rsidRPr="005F4C53" w:rsidRDefault="005F4C53" w:rsidP="005F4C53">
            <w:pPr>
              <w:pStyle w:val="Header2"/>
              <w:numPr>
                <w:ilvl w:val="0"/>
                <w:numId w:val="0"/>
              </w:numPr>
              <w:rPr>
                <w:rFonts w:cs="Arial"/>
                <w:b w:val="0"/>
                <w:szCs w:val="22"/>
              </w:rPr>
            </w:pPr>
            <w:r w:rsidRPr="005F4C53">
              <w:rPr>
                <w:rFonts w:cs="Arial"/>
                <w:b w:val="0"/>
                <w:szCs w:val="22"/>
              </w:rPr>
              <w:t>£13,036.77</w:t>
            </w:r>
          </w:p>
        </w:tc>
      </w:tr>
      <w:tr w:rsidR="005F4C53" w:rsidRPr="005F4C53" w14:paraId="63FFA14A"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ADD6F" w14:textId="5A12959A" w:rsidR="005F4C53" w:rsidRPr="005F4C53" w:rsidRDefault="005F4C53" w:rsidP="005F4C53">
            <w:pPr>
              <w:pStyle w:val="Header2"/>
              <w:numPr>
                <w:ilvl w:val="0"/>
                <w:numId w:val="0"/>
              </w:numPr>
              <w:rPr>
                <w:rFonts w:cs="Arial"/>
                <w:szCs w:val="22"/>
              </w:rPr>
            </w:pPr>
            <w:r w:rsidRPr="005F4C53">
              <w:rPr>
                <w:rFonts w:cs="Arial"/>
                <w:szCs w:val="22"/>
              </w:rPr>
              <w:t>Nova Labs</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DABFD" w14:textId="77777777" w:rsidR="005F4C53" w:rsidRPr="005F4C53" w:rsidRDefault="005F4C53" w:rsidP="005F4C53">
            <w:pPr>
              <w:pStyle w:val="Header2"/>
              <w:numPr>
                <w:ilvl w:val="0"/>
                <w:numId w:val="0"/>
              </w:numPr>
              <w:rPr>
                <w:rFonts w:cs="Arial"/>
                <w:b w:val="0"/>
                <w:szCs w:val="22"/>
              </w:rPr>
            </w:pPr>
            <w:r w:rsidRPr="005F4C53">
              <w:rPr>
                <w:rFonts w:cs="Arial"/>
                <w:b w:val="0"/>
                <w:szCs w:val="22"/>
              </w:rPr>
              <w:t> £ 9,079.57</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BD962" w14:textId="77777777" w:rsidR="005F4C53" w:rsidRPr="005F4C53" w:rsidRDefault="005F4C53" w:rsidP="005F4C53">
            <w:pPr>
              <w:pStyle w:val="Header2"/>
              <w:numPr>
                <w:ilvl w:val="0"/>
                <w:numId w:val="0"/>
              </w:numPr>
              <w:rPr>
                <w:rFonts w:cs="Arial"/>
                <w:b w:val="0"/>
                <w:szCs w:val="22"/>
              </w:rPr>
            </w:pPr>
            <w:r w:rsidRPr="005F4C53">
              <w:rPr>
                <w:rFonts w:cs="Arial"/>
                <w:b w:val="0"/>
                <w:szCs w:val="22"/>
              </w:rPr>
              <w:t> £8,512.34</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F6196" w14:textId="77777777" w:rsidR="005F4C53" w:rsidRPr="005F4C53" w:rsidRDefault="005F4C53" w:rsidP="005F4C53">
            <w:pPr>
              <w:pStyle w:val="Header2"/>
              <w:numPr>
                <w:ilvl w:val="0"/>
                <w:numId w:val="0"/>
              </w:numPr>
              <w:rPr>
                <w:rFonts w:cs="Arial"/>
                <w:b w:val="0"/>
                <w:szCs w:val="22"/>
              </w:rPr>
            </w:pPr>
            <w:r w:rsidRPr="005F4C53">
              <w:rPr>
                <w:rFonts w:cs="Arial"/>
                <w:b w:val="0"/>
                <w:szCs w:val="22"/>
              </w:rPr>
              <w:t>£6,994.69</w:t>
            </w:r>
          </w:p>
        </w:tc>
      </w:tr>
      <w:tr w:rsidR="005F4C53" w:rsidRPr="005F4C53" w14:paraId="398B97C5"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B8001" w14:textId="693198DA" w:rsidR="005F4C53" w:rsidRPr="005F4C53" w:rsidRDefault="005F4C53" w:rsidP="005F4C53">
            <w:pPr>
              <w:pStyle w:val="Header2"/>
              <w:numPr>
                <w:ilvl w:val="0"/>
                <w:numId w:val="0"/>
              </w:numPr>
              <w:rPr>
                <w:rFonts w:cs="Arial"/>
                <w:szCs w:val="22"/>
              </w:rPr>
            </w:pPr>
            <w:proofErr w:type="spellStart"/>
            <w:r w:rsidRPr="005F4C53">
              <w:rPr>
                <w:rFonts w:cs="Arial"/>
                <w:szCs w:val="22"/>
              </w:rPr>
              <w:t>Clinigen</w:t>
            </w:r>
            <w:proofErr w:type="spellEnd"/>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A8452" w14:textId="77777777" w:rsidR="005F4C53" w:rsidRPr="005F4C53" w:rsidRDefault="005F4C53" w:rsidP="005F4C53">
            <w:pPr>
              <w:pStyle w:val="Header2"/>
              <w:numPr>
                <w:ilvl w:val="0"/>
                <w:numId w:val="0"/>
              </w:numPr>
              <w:rPr>
                <w:rFonts w:cs="Arial"/>
                <w:b w:val="0"/>
                <w:szCs w:val="22"/>
              </w:rPr>
            </w:pPr>
            <w:r w:rsidRPr="005F4C53">
              <w:rPr>
                <w:rFonts w:cs="Arial"/>
                <w:b w:val="0"/>
                <w:szCs w:val="22"/>
              </w:rPr>
              <w:t> £1652.76</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33572" w14:textId="77777777" w:rsidR="005F4C53" w:rsidRPr="005F4C53" w:rsidRDefault="005F4C53" w:rsidP="005F4C53">
            <w:pPr>
              <w:pStyle w:val="Header2"/>
              <w:numPr>
                <w:ilvl w:val="0"/>
                <w:numId w:val="0"/>
              </w:numPr>
              <w:rPr>
                <w:rFonts w:cs="Arial"/>
                <w:b w:val="0"/>
                <w:szCs w:val="22"/>
              </w:rPr>
            </w:pPr>
            <w:r w:rsidRPr="005F4C53">
              <w:rPr>
                <w:rFonts w:cs="Arial"/>
                <w:b w:val="0"/>
                <w:szCs w:val="22"/>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659B0" w14:textId="77777777" w:rsidR="005F4C53" w:rsidRPr="005F4C53" w:rsidRDefault="005F4C53" w:rsidP="005F4C53">
            <w:pPr>
              <w:pStyle w:val="Header2"/>
              <w:numPr>
                <w:ilvl w:val="0"/>
                <w:numId w:val="0"/>
              </w:numPr>
              <w:rPr>
                <w:rFonts w:cs="Arial"/>
                <w:b w:val="0"/>
                <w:szCs w:val="22"/>
              </w:rPr>
            </w:pPr>
            <w:r w:rsidRPr="005F4C53">
              <w:rPr>
                <w:rFonts w:cs="Arial"/>
                <w:b w:val="0"/>
                <w:szCs w:val="22"/>
              </w:rPr>
              <w:t>£ 371.95</w:t>
            </w:r>
          </w:p>
        </w:tc>
      </w:tr>
      <w:tr w:rsidR="005F4C53" w:rsidRPr="005F4C53" w14:paraId="229AA403" w14:textId="77777777" w:rsidTr="005F4C53">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A2A72" w14:textId="5C551338" w:rsidR="005F4C53" w:rsidRPr="005F4C53" w:rsidRDefault="005F4C53" w:rsidP="005F4C53">
            <w:pPr>
              <w:pStyle w:val="Header2"/>
              <w:numPr>
                <w:ilvl w:val="0"/>
                <w:numId w:val="0"/>
              </w:numPr>
              <w:rPr>
                <w:rFonts w:cs="Arial"/>
                <w:szCs w:val="22"/>
              </w:rPr>
            </w:pPr>
            <w:proofErr w:type="spellStart"/>
            <w:r w:rsidRPr="005F4C53">
              <w:rPr>
                <w:rFonts w:cs="Arial"/>
                <w:szCs w:val="22"/>
              </w:rPr>
              <w:t>Mawdsleys</w:t>
            </w:r>
            <w:proofErr w:type="spellEnd"/>
            <w:r w:rsidRPr="005F4C53">
              <w:rPr>
                <w:rFonts w:cs="Arial"/>
                <w:szCs w:val="22"/>
              </w:rPr>
              <w:t xml:space="preserve"> Unlicensed</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B3500" w14:textId="77777777" w:rsidR="005F4C53" w:rsidRPr="005F4C53" w:rsidRDefault="005F4C53" w:rsidP="005F4C53">
            <w:pPr>
              <w:pStyle w:val="Header2"/>
              <w:numPr>
                <w:ilvl w:val="0"/>
                <w:numId w:val="0"/>
              </w:numPr>
              <w:rPr>
                <w:rFonts w:cs="Arial"/>
                <w:b w:val="0"/>
                <w:szCs w:val="22"/>
              </w:rPr>
            </w:pPr>
            <w:r w:rsidRPr="005F4C53">
              <w:rPr>
                <w:rFonts w:cs="Arial"/>
                <w:b w:val="0"/>
                <w:szCs w:val="22"/>
              </w:rPr>
              <w:t> £2,715.17</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D15D3" w14:textId="77777777" w:rsidR="005F4C53" w:rsidRPr="005F4C53" w:rsidRDefault="005F4C53" w:rsidP="005F4C53">
            <w:pPr>
              <w:pStyle w:val="Header2"/>
              <w:numPr>
                <w:ilvl w:val="0"/>
                <w:numId w:val="0"/>
              </w:numPr>
              <w:rPr>
                <w:rFonts w:cs="Arial"/>
                <w:b w:val="0"/>
                <w:szCs w:val="22"/>
              </w:rPr>
            </w:pPr>
            <w:r w:rsidRPr="005F4C53">
              <w:rPr>
                <w:rFonts w:cs="Arial"/>
                <w:b w:val="0"/>
                <w:szCs w:val="22"/>
              </w:rPr>
              <w:t> £4,776.70</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AE471" w14:textId="77777777" w:rsidR="005F4C53" w:rsidRPr="005F4C53" w:rsidRDefault="005F4C53" w:rsidP="005F4C53">
            <w:pPr>
              <w:pStyle w:val="Header2"/>
              <w:numPr>
                <w:ilvl w:val="0"/>
                <w:numId w:val="0"/>
              </w:numPr>
              <w:rPr>
                <w:rFonts w:cs="Arial"/>
                <w:b w:val="0"/>
                <w:szCs w:val="22"/>
              </w:rPr>
            </w:pPr>
            <w:r w:rsidRPr="005F4C53">
              <w:rPr>
                <w:rFonts w:cs="Arial"/>
                <w:b w:val="0"/>
                <w:szCs w:val="22"/>
              </w:rPr>
              <w:t>£4,001.54</w:t>
            </w:r>
          </w:p>
        </w:tc>
      </w:tr>
    </w:tbl>
    <w:p w14:paraId="08E7DE18" w14:textId="77777777" w:rsidR="005F4C53" w:rsidRDefault="005F4C53" w:rsidP="005F03A3">
      <w:pPr>
        <w:pStyle w:val="Header2"/>
        <w:numPr>
          <w:ilvl w:val="0"/>
          <w:numId w:val="0"/>
        </w:numPr>
        <w:rPr>
          <w:rFonts w:cs="Arial"/>
          <w:szCs w:val="22"/>
        </w:rPr>
      </w:pPr>
    </w:p>
    <w:p w14:paraId="3B1D9C96" w14:textId="77777777" w:rsidR="005F4C53" w:rsidRPr="005F4C53" w:rsidRDefault="005F4C53" w:rsidP="005F03A3">
      <w:pPr>
        <w:pStyle w:val="Header2"/>
        <w:numPr>
          <w:ilvl w:val="0"/>
          <w:numId w:val="0"/>
        </w:numPr>
        <w:rPr>
          <w:rFonts w:cs="Arial"/>
          <w:szCs w:val="22"/>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EF0EA3" w:rsidRDefault="00EF0EA3" w:rsidP="00056722">
      <w:r>
        <w:separator/>
      </w:r>
    </w:p>
  </w:endnote>
  <w:endnote w:type="continuationSeparator" w:id="0">
    <w:p w14:paraId="0C1E5F2C" w14:textId="77777777" w:rsidR="00EF0EA3" w:rsidRDefault="00EF0EA3"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EF0EA3" w:rsidRDefault="00EF0EA3"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EF0EA3" w:rsidRDefault="00EF0EA3" w:rsidP="00056722">
      <w:r>
        <w:separator/>
      </w:r>
    </w:p>
  </w:footnote>
  <w:footnote w:type="continuationSeparator" w:id="0">
    <w:p w14:paraId="06F95986" w14:textId="77777777" w:rsidR="00EF0EA3" w:rsidRDefault="00EF0EA3"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EF0EA3" w:rsidRDefault="00EF0EA3"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9E5EFC"/>
    <w:multiLevelType w:val="hybridMultilevel"/>
    <w:tmpl w:val="DF0A1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91241"/>
    <w:multiLevelType w:val="hybridMultilevel"/>
    <w:tmpl w:val="22266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8"/>
  </w:num>
  <w:num w:numId="13">
    <w:abstractNumId w:val="33"/>
  </w:num>
  <w:num w:numId="14">
    <w:abstractNumId w:val="20"/>
  </w:num>
  <w:num w:numId="15">
    <w:abstractNumId w:val="31"/>
  </w:num>
  <w:num w:numId="16">
    <w:abstractNumId w:val="12"/>
  </w:num>
  <w:num w:numId="17">
    <w:abstractNumId w:val="19"/>
  </w:num>
  <w:num w:numId="18">
    <w:abstractNumId w:val="30"/>
  </w:num>
  <w:num w:numId="19">
    <w:abstractNumId w:val="11"/>
  </w:num>
  <w:num w:numId="20">
    <w:abstractNumId w:val="26"/>
  </w:num>
  <w:num w:numId="21">
    <w:abstractNumId w:val="14"/>
  </w:num>
  <w:num w:numId="22">
    <w:abstractNumId w:val="22"/>
  </w:num>
  <w:num w:numId="23">
    <w:abstractNumId w:val="24"/>
  </w:num>
  <w:num w:numId="24">
    <w:abstractNumId w:val="23"/>
  </w:num>
  <w:num w:numId="25">
    <w:abstractNumId w:val="39"/>
  </w:num>
  <w:num w:numId="26">
    <w:abstractNumId w:val="37"/>
  </w:num>
  <w:num w:numId="27">
    <w:abstractNumId w:val="1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4"/>
  </w:num>
  <w:num w:numId="31">
    <w:abstractNumId w:val="10"/>
  </w:num>
  <w:num w:numId="32">
    <w:abstractNumId w:val="13"/>
  </w:num>
  <w:num w:numId="33">
    <w:abstractNumId w:val="18"/>
  </w:num>
  <w:num w:numId="34">
    <w:abstractNumId w:val="32"/>
  </w:num>
  <w:num w:numId="35">
    <w:abstractNumId w:val="27"/>
  </w:num>
  <w:num w:numId="36">
    <w:abstractNumId w:val="29"/>
  </w:num>
  <w:num w:numId="37">
    <w:abstractNumId w:val="16"/>
  </w:num>
  <w:num w:numId="38">
    <w:abstractNumId w:val="2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07D5A"/>
    <w:rsid w:val="005110B5"/>
    <w:rsid w:val="00527BE4"/>
    <w:rsid w:val="0053633B"/>
    <w:rsid w:val="0056063A"/>
    <w:rsid w:val="00576351"/>
    <w:rsid w:val="005D650F"/>
    <w:rsid w:val="005F03A3"/>
    <w:rsid w:val="005F4C53"/>
    <w:rsid w:val="0060164D"/>
    <w:rsid w:val="00651828"/>
    <w:rsid w:val="00672956"/>
    <w:rsid w:val="00681234"/>
    <w:rsid w:val="006B3DD3"/>
    <w:rsid w:val="006B6CE6"/>
    <w:rsid w:val="007A17AA"/>
    <w:rsid w:val="007E2EB1"/>
    <w:rsid w:val="00810B3C"/>
    <w:rsid w:val="00824958"/>
    <w:rsid w:val="00882F07"/>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DE2271"/>
    <w:rsid w:val="00E179BD"/>
    <w:rsid w:val="00E22EC5"/>
    <w:rsid w:val="00E4290C"/>
    <w:rsid w:val="00E554F9"/>
    <w:rsid w:val="00E652A3"/>
    <w:rsid w:val="00E91340"/>
    <w:rsid w:val="00EE6B55"/>
    <w:rsid w:val="00EF0EA3"/>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1176091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00657331">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 w:id="20312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0080-62A8-4797-A4B7-7A171C6C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2024-01-12T13:53:00Z</dcterms:created>
  <dcterms:modified xsi:type="dcterms:W3CDTF">2024-01-12T13:53:00Z</dcterms:modified>
</cp:coreProperties>
</file>