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F979D8C" w:rsidR="00BC08C6" w:rsidRPr="00F21541" w:rsidRDefault="00223E8B" w:rsidP="00F21541">
      <w:pPr>
        <w:pStyle w:val="Header1"/>
      </w:pPr>
      <w:r>
        <w:t>FOI</w:t>
      </w:r>
      <w:r w:rsidR="004804F9">
        <w:t xml:space="preserve"> 2461</w:t>
      </w:r>
    </w:p>
    <w:p w14:paraId="03EDF20E" w14:textId="466F55E5"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804F9">
        <w:rPr>
          <w:noProof/>
        </w:rPr>
        <w:t>24/11/2023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7DA2AA2F" w14:textId="0002BB9B" w:rsidR="004804F9" w:rsidRDefault="004804F9" w:rsidP="005F03A3">
      <w:pPr>
        <w:pStyle w:val="Header2"/>
        <w:numPr>
          <w:ilvl w:val="0"/>
          <w:numId w:val="0"/>
        </w:numPr>
        <w:rPr>
          <w:rFonts w:cs="Arial"/>
          <w:szCs w:val="22"/>
        </w:rPr>
      </w:pPr>
      <w:r w:rsidRPr="004804F9">
        <w:rPr>
          <w:rFonts w:cs="Arial"/>
          <w:szCs w:val="22"/>
        </w:rPr>
        <w:t>For each of the last five years, how many red flag events have been recorded for each of the trust’s maternity services?</w:t>
      </w:r>
    </w:p>
    <w:p w14:paraId="03E3D54C" w14:textId="4E7F2B98" w:rsidR="004804F9" w:rsidRPr="004804F9" w:rsidRDefault="004804F9" w:rsidP="005F03A3">
      <w:pPr>
        <w:pStyle w:val="Header2"/>
        <w:numPr>
          <w:ilvl w:val="0"/>
          <w:numId w:val="0"/>
        </w:numPr>
        <w:rPr>
          <w:rFonts w:cs="Arial"/>
          <w:b w:val="0"/>
          <w:szCs w:val="22"/>
        </w:rPr>
      </w:pPr>
      <w:r w:rsidRPr="004804F9">
        <w:rPr>
          <w:rFonts w:cs="Arial"/>
          <w:b w:val="0"/>
          <w:szCs w:val="22"/>
        </w:rPr>
        <w:t xml:space="preserve">The red flag data </w:t>
      </w:r>
      <w:r>
        <w:rPr>
          <w:rFonts w:cs="Arial"/>
          <w:b w:val="0"/>
          <w:szCs w:val="22"/>
        </w:rPr>
        <w:t xml:space="preserve">below </w:t>
      </w:r>
      <w:r w:rsidRPr="004804F9">
        <w:rPr>
          <w:rFonts w:cs="Arial"/>
          <w:b w:val="0"/>
          <w:szCs w:val="22"/>
        </w:rPr>
        <w:t>is from April 2022-September 2023</w:t>
      </w:r>
      <w:r>
        <w:rPr>
          <w:rFonts w:cs="Arial"/>
          <w:b w:val="0"/>
          <w:szCs w:val="22"/>
        </w:rPr>
        <w:t>. We do not hold the data prior to this date.</w:t>
      </w:r>
    </w:p>
    <w:p w14:paraId="21FBE19E" w14:textId="1F234FB1" w:rsidR="004804F9" w:rsidRPr="004804F9" w:rsidRDefault="004804F9" w:rsidP="004804F9">
      <w:pPr>
        <w:pStyle w:val="Header2"/>
        <w:numPr>
          <w:ilvl w:val="0"/>
          <w:numId w:val="0"/>
        </w:numPr>
        <w:ind w:left="720" w:hanging="720"/>
        <w:rPr>
          <w:rFonts w:cs="Arial"/>
          <w:b w:val="0"/>
          <w:szCs w:val="22"/>
        </w:rPr>
      </w:pPr>
      <w:r>
        <w:rPr>
          <w:rFonts w:cs="Arial"/>
          <w:b w:val="0"/>
          <w:szCs w:val="22"/>
        </w:rPr>
        <w:t xml:space="preserve">Bedford total red flags: </w:t>
      </w:r>
      <w:r w:rsidRPr="004804F9">
        <w:rPr>
          <w:rFonts w:cs="Arial"/>
          <w:b w:val="0"/>
          <w:szCs w:val="22"/>
        </w:rPr>
        <w:t>579</w:t>
      </w:r>
    </w:p>
    <w:p w14:paraId="570B22AB" w14:textId="0D7E6F3C" w:rsidR="004804F9" w:rsidRPr="004804F9" w:rsidRDefault="004804F9" w:rsidP="004804F9">
      <w:pPr>
        <w:pStyle w:val="Header2"/>
        <w:numPr>
          <w:ilvl w:val="0"/>
          <w:numId w:val="0"/>
        </w:numPr>
        <w:ind w:left="720" w:hanging="720"/>
        <w:rPr>
          <w:rFonts w:cs="Arial"/>
          <w:b w:val="0"/>
          <w:szCs w:val="22"/>
        </w:rPr>
      </w:pPr>
      <w:bookmarkStart w:id="0" w:name="_GoBack"/>
      <w:bookmarkEnd w:id="0"/>
      <w:r>
        <w:rPr>
          <w:rFonts w:cs="Arial"/>
          <w:b w:val="0"/>
          <w:szCs w:val="22"/>
        </w:rPr>
        <w:t xml:space="preserve">Luton total red flags: </w:t>
      </w:r>
      <w:r w:rsidRPr="004804F9">
        <w:rPr>
          <w:rFonts w:cs="Arial"/>
          <w:b w:val="0"/>
          <w:szCs w:val="22"/>
        </w:rPr>
        <w:t>769</w:t>
      </w:r>
    </w:p>
    <w:p w14:paraId="21B7B1B7" w14:textId="77777777" w:rsidR="004804F9" w:rsidRPr="00F26A3A" w:rsidRDefault="004804F9"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804F9"/>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15313303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217A-7F18-4B0F-8DB2-B0DC8BE6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2023-11-24T14:19:00Z</dcterms:created>
  <dcterms:modified xsi:type="dcterms:W3CDTF">2023-11-24T14:19:00Z</dcterms:modified>
</cp:coreProperties>
</file>