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B1D83EA" w:rsidR="00BC08C6" w:rsidRPr="00F21541" w:rsidRDefault="00BC08C6" w:rsidP="00F21541">
      <w:pPr>
        <w:pStyle w:val="Header1"/>
      </w:pPr>
      <w:r w:rsidRPr="00F21541">
        <w:t xml:space="preserve">FOI </w:t>
      </w:r>
      <w:r w:rsidR="00D75AA1">
        <w:t>2328</w:t>
      </w:r>
    </w:p>
    <w:p w14:paraId="03EDF20E" w14:textId="7DA6871F"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D61B97">
        <w:rPr>
          <w:noProof/>
        </w:rPr>
        <w:t>28/07/2023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7497489" w14:textId="77777777" w:rsidR="00D75AA1" w:rsidRDefault="00BC08C6" w:rsidP="00D75AA1">
      <w:pPr>
        <w:pStyle w:val="BodyCopy"/>
      </w:pPr>
      <w:r>
        <w:t>You asked:</w:t>
      </w:r>
    </w:p>
    <w:p w14:paraId="4DC38034" w14:textId="24E4597A" w:rsidR="00D75AA1" w:rsidRPr="00D75AA1" w:rsidRDefault="00D75AA1" w:rsidP="00D75AA1">
      <w:pPr>
        <w:pStyle w:val="Header2"/>
        <w:rPr>
          <w:spacing w:val="0"/>
          <w:szCs w:val="18"/>
        </w:rPr>
      </w:pPr>
      <w:r w:rsidRPr="00D75AA1">
        <w:t>The name and best contact details for your Chief People Officer, Head of recruitment, International recruitment lead or whoever would be the primary contact responsible for the recruitment of overseas Nurses. Please can you also provide the details for the Recruitment Lead, Recruitment Manager or the primary contact that would be responsible for the recruitment of UK based Band 5 &amp; 6 Nurses and Allied Health Professionals (namely Radiographers &amp; Physiotherapists)?</w:t>
      </w:r>
    </w:p>
    <w:p w14:paraId="601A1DFC" w14:textId="77777777" w:rsidR="00D75AA1" w:rsidRPr="00D75AA1" w:rsidRDefault="00D75AA1" w:rsidP="00D75AA1">
      <w:pPr>
        <w:pStyle w:val="Header2"/>
        <w:numPr>
          <w:ilvl w:val="0"/>
          <w:numId w:val="0"/>
        </w:numPr>
        <w:ind w:left="720"/>
        <w:rPr>
          <w:rFonts w:cstheme="minorHAnsi"/>
        </w:rPr>
      </w:pPr>
      <w:r w:rsidRPr="00D75AA1">
        <w:rPr>
          <w:rFonts w:cstheme="minorHAnsi"/>
        </w:rPr>
        <w:t>Please provide the following where available.</w:t>
      </w:r>
    </w:p>
    <w:p w14:paraId="64FD373E" w14:textId="77777777" w:rsidR="00D75AA1" w:rsidRPr="00D75AA1" w:rsidRDefault="00D75AA1" w:rsidP="00D75AA1">
      <w:pPr>
        <w:pStyle w:val="Header2"/>
        <w:numPr>
          <w:ilvl w:val="0"/>
          <w:numId w:val="22"/>
        </w:numPr>
        <w:rPr>
          <w:rFonts w:cstheme="minorHAnsi"/>
        </w:rPr>
      </w:pPr>
      <w:r w:rsidRPr="00D75AA1">
        <w:rPr>
          <w:rFonts w:cstheme="minorHAnsi"/>
        </w:rPr>
        <w:t>Contact name</w:t>
      </w:r>
    </w:p>
    <w:p w14:paraId="613D3889" w14:textId="77777777" w:rsidR="00D75AA1" w:rsidRPr="00D75AA1" w:rsidRDefault="00D75AA1" w:rsidP="00D75AA1">
      <w:pPr>
        <w:pStyle w:val="Header2"/>
        <w:numPr>
          <w:ilvl w:val="0"/>
          <w:numId w:val="22"/>
        </w:numPr>
        <w:rPr>
          <w:rFonts w:cstheme="minorHAnsi"/>
        </w:rPr>
      </w:pPr>
      <w:r w:rsidRPr="00D75AA1">
        <w:rPr>
          <w:rFonts w:cstheme="minorHAnsi"/>
        </w:rPr>
        <w:t>Email address</w:t>
      </w:r>
    </w:p>
    <w:p w14:paraId="7C566768" w14:textId="77777777" w:rsidR="00D75AA1" w:rsidRDefault="00D75AA1" w:rsidP="00D75AA1">
      <w:pPr>
        <w:pStyle w:val="Header2"/>
        <w:numPr>
          <w:ilvl w:val="0"/>
          <w:numId w:val="22"/>
        </w:numPr>
        <w:rPr>
          <w:rFonts w:cstheme="minorHAnsi"/>
        </w:rPr>
      </w:pPr>
      <w:r w:rsidRPr="00D75AA1">
        <w:rPr>
          <w:rFonts w:cstheme="minorHAnsi"/>
        </w:rPr>
        <w:t>Best contact number</w:t>
      </w:r>
    </w:p>
    <w:p w14:paraId="23899E04" w14:textId="71F6FEEF" w:rsidR="00D75AA1" w:rsidRDefault="00D75AA1" w:rsidP="00D75AA1">
      <w:pPr>
        <w:pStyle w:val="Header2"/>
        <w:numPr>
          <w:ilvl w:val="0"/>
          <w:numId w:val="0"/>
        </w:numPr>
        <w:ind w:left="720"/>
        <w:rPr>
          <w:rFonts w:cstheme="minorHAnsi"/>
        </w:rPr>
      </w:pPr>
      <w:r w:rsidRPr="00D75AA1">
        <w:rPr>
          <w:rFonts w:cstheme="minorHAnsi"/>
          <w:b w:val="0"/>
        </w:rPr>
        <w:t>Exempt under Section 40 (Personal Information) of the FOIA.</w:t>
      </w:r>
    </w:p>
    <w:p w14:paraId="512321CE" w14:textId="5F492953" w:rsidR="00D75AA1" w:rsidRPr="009C5BBF" w:rsidRDefault="00D75AA1" w:rsidP="00D75AA1">
      <w:pPr>
        <w:pStyle w:val="Header2"/>
        <w:rPr>
          <w:rFonts w:cstheme="minorHAnsi"/>
        </w:rPr>
      </w:pPr>
      <w:r w:rsidRPr="009C5BBF">
        <w:t>Total spend on international recruitment activity with agency providers for the last financial year?</w:t>
      </w:r>
    </w:p>
    <w:p w14:paraId="33E74399" w14:textId="77777777" w:rsidR="00D61B97" w:rsidRDefault="00D61B97" w:rsidP="00D75AA1">
      <w:pPr>
        <w:pStyle w:val="Header2"/>
        <w:rPr>
          <w:rFonts w:cstheme="minorHAnsi"/>
        </w:rPr>
      </w:pPr>
    </w:p>
    <w:p w14:paraId="38C0726D" w14:textId="0FBF2B27" w:rsidR="00D75AA1" w:rsidRPr="00D61B97" w:rsidRDefault="00D61B97" w:rsidP="00D61B97">
      <w:pPr>
        <w:pStyle w:val="Header2"/>
        <w:spacing w:after="0"/>
        <w:rPr>
          <w:rFonts w:cstheme="minorHAnsi"/>
        </w:rPr>
      </w:pPr>
      <w:r>
        <w:rPr>
          <w:rFonts w:cstheme="minorHAnsi"/>
          <w:noProof/>
          <w:lang w:eastAsia="en-GB"/>
        </w:rPr>
        <w:drawing>
          <wp:inline distT="0" distB="0" distL="0" distR="0" wp14:anchorId="28A4404F" wp14:editId="68B20037">
            <wp:extent cx="6186805" cy="11467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I 2253.png"/>
                    <pic:cNvPicPr/>
                  </pic:nvPicPr>
                  <pic:blipFill rotWithShape="1">
                    <a:blip r:embed="rId8">
                      <a:extLst>
                        <a:ext uri="{28A0092B-C50C-407E-A947-70E740481C1C}">
                          <a14:useLocalDpi xmlns:a14="http://schemas.microsoft.com/office/drawing/2010/main" val="0"/>
                        </a:ext>
                      </a:extLst>
                    </a:blip>
                    <a:srcRect l="-1090" t="52859"/>
                    <a:stretch/>
                  </pic:blipFill>
                  <pic:spPr bwMode="auto">
                    <a:xfrm>
                      <a:off x="0" y="0"/>
                      <a:ext cx="6187447" cy="1146909"/>
                    </a:xfrm>
                    <a:prstGeom prst="rect">
                      <a:avLst/>
                    </a:prstGeom>
                    <a:ln>
                      <a:noFill/>
                    </a:ln>
                    <a:extLst>
                      <a:ext uri="{53640926-AAD7-44D8-BBD7-CCE9431645EC}">
                        <a14:shadowObscured xmlns:a14="http://schemas.microsoft.com/office/drawing/2010/main"/>
                      </a:ext>
                    </a:extLst>
                  </pic:spPr>
                </pic:pic>
              </a:graphicData>
            </a:graphic>
          </wp:inline>
        </w:drawing>
      </w:r>
      <w:r w:rsidR="00D75AA1" w:rsidRPr="00D61B97">
        <w:rPr>
          <w:rFonts w:cstheme="minorHAnsi"/>
        </w:rPr>
        <w:t>Names, total number of agency providers currently being used for international recruitment and total spend with each provider for the last financial year?</w:t>
      </w:r>
    </w:p>
    <w:p w14:paraId="394D82BE" w14:textId="3130D219" w:rsidR="00D61B97" w:rsidRPr="009E0FE1" w:rsidRDefault="00D61B97" w:rsidP="00D61B97">
      <w:pPr>
        <w:pStyle w:val="Header2"/>
        <w:numPr>
          <w:ilvl w:val="0"/>
          <w:numId w:val="0"/>
        </w:numPr>
        <w:ind w:left="720"/>
        <w:rPr>
          <w:rFonts w:cstheme="minorHAnsi"/>
          <w:highlight w:val="yellow"/>
        </w:rPr>
      </w:pPr>
      <w:r>
        <w:rPr>
          <w:noProof/>
          <w:lang w:eastAsia="en-GB"/>
        </w:rPr>
        <w:drawing>
          <wp:inline distT="0" distB="0" distL="0" distR="0" wp14:anchorId="735AD477" wp14:editId="67F6F1D7">
            <wp:extent cx="6120765" cy="771782"/>
            <wp:effectExtent l="0" t="0" r="0" b="9525"/>
            <wp:docPr id="1" name="Picture 1" descr="cid:image007.png@01D9C068.9FC8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9C068.9FC834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0765" cy="771782"/>
                    </a:xfrm>
                    <a:prstGeom prst="rect">
                      <a:avLst/>
                    </a:prstGeom>
                    <a:noFill/>
                    <a:ln>
                      <a:noFill/>
                    </a:ln>
                  </pic:spPr>
                </pic:pic>
              </a:graphicData>
            </a:graphic>
          </wp:inline>
        </w:drawing>
      </w:r>
    </w:p>
    <w:p w14:paraId="3B2B036F" w14:textId="7C2F83F3" w:rsidR="00D75AA1" w:rsidRDefault="00D75AA1" w:rsidP="00D75AA1">
      <w:pPr>
        <w:pStyle w:val="Header2"/>
        <w:rPr>
          <w:rFonts w:cstheme="minorHAnsi"/>
        </w:rPr>
      </w:pPr>
      <w:r w:rsidRPr="00D75AA1">
        <w:rPr>
          <w:rFonts w:cstheme="minorHAnsi"/>
        </w:rPr>
        <w:t>The average fee per Nurse, for International Recruitment via agency?</w:t>
      </w:r>
    </w:p>
    <w:p w14:paraId="45E5FE2F" w14:textId="4E08FF5C" w:rsidR="00D75AA1" w:rsidRPr="00D75AA1" w:rsidRDefault="00D75AA1" w:rsidP="00D75AA1">
      <w:pPr>
        <w:pStyle w:val="Header2"/>
        <w:numPr>
          <w:ilvl w:val="0"/>
          <w:numId w:val="0"/>
        </w:numPr>
        <w:ind w:left="720"/>
        <w:rPr>
          <w:rFonts w:cstheme="minorHAnsi"/>
          <w:b w:val="0"/>
        </w:rPr>
      </w:pPr>
      <w:r w:rsidRPr="00D75AA1">
        <w:rPr>
          <w:rFonts w:cstheme="minorHAnsi"/>
          <w:b w:val="0"/>
        </w:rPr>
        <w:t>£2860</w:t>
      </w:r>
    </w:p>
    <w:p w14:paraId="48B46932" w14:textId="4A39595E" w:rsidR="00D75AA1" w:rsidRDefault="00D75AA1" w:rsidP="00D75AA1">
      <w:pPr>
        <w:pStyle w:val="Header2"/>
        <w:rPr>
          <w:rFonts w:cstheme="minorHAnsi"/>
        </w:rPr>
      </w:pPr>
      <w:r w:rsidRPr="00D75AA1">
        <w:rPr>
          <w:rFonts w:cstheme="minorHAnsi"/>
        </w:rPr>
        <w:t>The main challenges faced by the Trust when recruiting overseas nurses?</w:t>
      </w:r>
    </w:p>
    <w:p w14:paraId="15264909" w14:textId="7750CD59" w:rsidR="00D75AA1" w:rsidRPr="00D75AA1" w:rsidRDefault="00D75AA1" w:rsidP="00D75AA1">
      <w:pPr>
        <w:pStyle w:val="Header2"/>
        <w:numPr>
          <w:ilvl w:val="0"/>
          <w:numId w:val="0"/>
        </w:numPr>
        <w:ind w:left="720"/>
        <w:rPr>
          <w:rFonts w:cstheme="minorHAnsi"/>
          <w:b w:val="0"/>
        </w:rPr>
      </w:pPr>
      <w:r w:rsidRPr="00D75AA1">
        <w:rPr>
          <w:rFonts w:cstheme="minorHAnsi"/>
          <w:b w:val="0"/>
        </w:rPr>
        <w:t>OSCE exam capacity. During the last 12 months capacity at the examination centres has been limited and we have had to book exams at centres further afield as well as travel arrangements and in some cases overnight accommodation.</w:t>
      </w:r>
    </w:p>
    <w:p w14:paraId="625CB00D" w14:textId="77777777" w:rsidR="007A17AA" w:rsidRPr="00F21541" w:rsidRDefault="007A17AA" w:rsidP="009719C0">
      <w:pPr>
        <w:pStyle w:val="Header2"/>
        <w:numPr>
          <w:ilvl w:val="0"/>
          <w:numId w:val="0"/>
        </w:numPr>
        <w:rPr>
          <w:rFonts w:cstheme="minorHAnsi"/>
        </w:rPr>
      </w:pPr>
    </w:p>
    <w:p w14:paraId="25DD0720" w14:textId="77777777" w:rsidR="009719C0" w:rsidRPr="00A1277A" w:rsidRDefault="009719C0" w:rsidP="009719C0">
      <w:pPr>
        <w:pStyle w:val="BodyCopy"/>
        <w:rPr>
          <w:sz w:val="20"/>
        </w:rPr>
      </w:pPr>
      <w:r w:rsidRPr="00A1277A">
        <w:rPr>
          <w:sz w:val="20"/>
        </w:rP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A1277A" w:rsidRDefault="009719C0" w:rsidP="009719C0">
      <w:pPr>
        <w:pStyle w:val="BodyCopy"/>
        <w:rPr>
          <w:sz w:val="20"/>
        </w:rPr>
      </w:pPr>
      <w:r w:rsidRPr="00A1277A">
        <w:rPr>
          <w:sz w:val="20"/>
        </w:rPr>
        <w:lastRenderedPageBreak/>
        <w:t xml:space="preserve"> Please note that the Trust has a for</w:t>
      </w:r>
      <w:bookmarkStart w:id="0" w:name="_GoBack"/>
      <w:bookmarkEnd w:id="0"/>
      <w:r w:rsidRPr="00A1277A">
        <w:rPr>
          <w:sz w:val="20"/>
        </w:rPr>
        <w:t xml:space="preserve">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Pr="00A1277A" w:rsidRDefault="009719C0" w:rsidP="009719C0">
      <w:pPr>
        <w:pStyle w:val="BodyCopy"/>
        <w:rPr>
          <w:sz w:val="20"/>
        </w:rPr>
      </w:pPr>
      <w:r w:rsidRPr="00A1277A">
        <w:rPr>
          <w:sz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11"/>
      <w:footerReference w:type="default" r:id="rId12"/>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D75AA1" w:rsidRDefault="00D75AA1" w:rsidP="00056722">
      <w:r>
        <w:separator/>
      </w:r>
    </w:p>
  </w:endnote>
  <w:endnote w:type="continuationSeparator" w:id="0">
    <w:p w14:paraId="0C1E5F2C" w14:textId="77777777" w:rsidR="00D75AA1" w:rsidRDefault="00D75AA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D75AA1" w:rsidRDefault="00D75AA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D75AA1" w:rsidRDefault="00D75AA1" w:rsidP="00056722">
      <w:r>
        <w:separator/>
      </w:r>
    </w:p>
  </w:footnote>
  <w:footnote w:type="continuationSeparator" w:id="0">
    <w:p w14:paraId="06F95986" w14:textId="77777777" w:rsidR="00D75AA1" w:rsidRDefault="00D75AA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D75AA1" w:rsidRDefault="00D75AA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84C72"/>
    <w:multiLevelType w:val="multilevel"/>
    <w:tmpl w:val="DE1ED7C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AE60B6"/>
    <w:multiLevelType w:val="multilevel"/>
    <w:tmpl w:val="BC82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5"/>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9C5BBF"/>
    <w:rsid w:val="009E0FE1"/>
    <w:rsid w:val="00A06F65"/>
    <w:rsid w:val="00A1277A"/>
    <w:rsid w:val="00A305F8"/>
    <w:rsid w:val="00A71F39"/>
    <w:rsid w:val="00AB51D8"/>
    <w:rsid w:val="00B039EF"/>
    <w:rsid w:val="00B42BE7"/>
    <w:rsid w:val="00BC08C6"/>
    <w:rsid w:val="00BF3AE7"/>
    <w:rsid w:val="00CE2CC3"/>
    <w:rsid w:val="00D011ED"/>
    <w:rsid w:val="00D61B97"/>
    <w:rsid w:val="00D75AA1"/>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913055234">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7.png@01D9C068.9FC834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328E-207A-4C39-86F6-124B4723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cp:lastModifiedBy>
  <cp:revision>5</cp:revision>
  <cp:lastPrinted>2022-11-09T09:56:00Z</cp:lastPrinted>
  <dcterms:created xsi:type="dcterms:W3CDTF">2023-06-23T09:28:00Z</dcterms:created>
  <dcterms:modified xsi:type="dcterms:W3CDTF">2023-07-28T11:52:00Z</dcterms:modified>
</cp:coreProperties>
</file>