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642B3983" w:rsidR="00BC08C6" w:rsidRPr="00F21541" w:rsidRDefault="00BC08C6" w:rsidP="00F21541">
      <w:pPr>
        <w:pStyle w:val="Header1"/>
      </w:pPr>
      <w:r w:rsidRPr="00F21541">
        <w:t xml:space="preserve">FOI </w:t>
      </w:r>
      <w:r w:rsidR="005864BF">
        <w:t>1973</w:t>
      </w:r>
    </w:p>
    <w:p w14:paraId="03EDF20E" w14:textId="229BF62B" w:rsidR="009719C0" w:rsidRDefault="009719C0" w:rsidP="009719C0">
      <w:pPr>
        <w:pStyle w:val="BodyCopy"/>
      </w:pPr>
      <w:r>
        <w:t>Date</w:t>
      </w:r>
      <w:r w:rsidR="007E2EB1">
        <w:t xml:space="preserve"> </w:t>
      </w:r>
      <w:r w:rsidR="005864BF">
        <w:t>06/03/2023</w:t>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bookmarkStart w:id="0" w:name="_GoBack"/>
      <w:bookmarkEnd w:id="0"/>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478F74B6" w:rsidR="00BC08C6" w:rsidRDefault="00BC08C6" w:rsidP="00E652A3">
      <w:pPr>
        <w:pStyle w:val="BodyCopy"/>
      </w:pPr>
      <w:r>
        <w:t>You asked:</w:t>
      </w:r>
    </w:p>
    <w:p w14:paraId="144B4128" w14:textId="77777777" w:rsidR="005864BF" w:rsidRPr="005864BF" w:rsidRDefault="005864BF" w:rsidP="005864BF">
      <w:pPr>
        <w:numPr>
          <w:ilvl w:val="0"/>
          <w:numId w:val="26"/>
        </w:numPr>
        <w:shd w:val="clear" w:color="auto" w:fill="FFFFFF"/>
        <w:tabs>
          <w:tab w:val="clear" w:pos="720"/>
          <w:tab w:val="num" w:pos="370"/>
        </w:tabs>
        <w:ind w:left="370"/>
        <w:rPr>
          <w:rFonts w:eastAsia="Times New Roman"/>
          <w:b/>
          <w:color w:val="242424"/>
          <w:sz w:val="22"/>
          <w:szCs w:val="22"/>
        </w:rPr>
      </w:pPr>
      <w:r w:rsidRPr="005864BF">
        <w:rPr>
          <w:rFonts w:eastAsia="Times New Roman"/>
          <w:b/>
          <w:color w:val="242424"/>
          <w:sz w:val="22"/>
          <w:szCs w:val="22"/>
        </w:rPr>
        <w:t>Please confirm the number of cataract procedures performed on behalf of the ICB by the Trust between 1 April 2022 and 31 December 2022.</w:t>
      </w:r>
    </w:p>
    <w:p w14:paraId="260F676F" w14:textId="77777777" w:rsidR="005864BF" w:rsidRPr="005864BF" w:rsidRDefault="005864BF" w:rsidP="005864BF">
      <w:pPr>
        <w:shd w:val="clear" w:color="auto" w:fill="FFFFFF"/>
        <w:ind w:left="370"/>
        <w:rPr>
          <w:rFonts w:eastAsia="Times New Roman"/>
          <w:color w:val="242424"/>
          <w:sz w:val="22"/>
          <w:szCs w:val="22"/>
        </w:rPr>
      </w:pPr>
      <w:r w:rsidRPr="005864BF">
        <w:rPr>
          <w:rFonts w:eastAsia="Times New Roman"/>
          <w:color w:val="242424"/>
          <w:sz w:val="22"/>
          <w:szCs w:val="22"/>
        </w:rPr>
        <w:t>2652</w:t>
      </w:r>
    </w:p>
    <w:p w14:paraId="37FFE73D" w14:textId="77777777" w:rsidR="005864BF" w:rsidRPr="005864BF" w:rsidRDefault="005864BF" w:rsidP="005864BF">
      <w:pPr>
        <w:shd w:val="clear" w:color="auto" w:fill="FFFFFF"/>
        <w:ind w:left="370"/>
        <w:rPr>
          <w:rFonts w:eastAsia="Times New Roman"/>
          <w:b/>
          <w:color w:val="242424"/>
          <w:sz w:val="22"/>
          <w:szCs w:val="22"/>
        </w:rPr>
      </w:pPr>
      <w:r w:rsidRPr="005864BF">
        <w:rPr>
          <w:rFonts w:eastAsia="Times New Roman"/>
          <w:b/>
          <w:color w:val="242424"/>
          <w:sz w:val="22"/>
          <w:szCs w:val="22"/>
        </w:rPr>
        <w:t> </w:t>
      </w:r>
    </w:p>
    <w:p w14:paraId="6F56E7CC" w14:textId="77777777" w:rsidR="005864BF" w:rsidRPr="005864BF" w:rsidRDefault="005864BF" w:rsidP="005864BF">
      <w:pPr>
        <w:numPr>
          <w:ilvl w:val="0"/>
          <w:numId w:val="27"/>
        </w:numPr>
        <w:shd w:val="clear" w:color="auto" w:fill="FFFFFF"/>
        <w:tabs>
          <w:tab w:val="clear" w:pos="720"/>
          <w:tab w:val="num" w:pos="370"/>
        </w:tabs>
        <w:ind w:left="370"/>
        <w:rPr>
          <w:rFonts w:eastAsia="Times New Roman"/>
          <w:b/>
          <w:color w:val="242424"/>
          <w:sz w:val="22"/>
          <w:szCs w:val="22"/>
        </w:rPr>
      </w:pPr>
      <w:r w:rsidRPr="005864BF">
        <w:rPr>
          <w:rFonts w:eastAsia="Times New Roman"/>
          <w:b/>
          <w:color w:val="242424"/>
          <w:sz w:val="22"/>
          <w:szCs w:val="22"/>
        </w:rPr>
        <w:t>Please confirm the number of cataract procedures performed on behalf of the ICB by each Independent Service Provider (as an individual entity) between 1 April 2022 and 31 December 2022.</w:t>
      </w:r>
    </w:p>
    <w:p w14:paraId="740778BD" w14:textId="77777777" w:rsidR="005864BF" w:rsidRPr="005864BF" w:rsidRDefault="005864BF" w:rsidP="005864BF">
      <w:pPr>
        <w:shd w:val="clear" w:color="auto" w:fill="FFFFFF"/>
        <w:ind w:left="370"/>
        <w:rPr>
          <w:rFonts w:eastAsia="Times New Roman"/>
          <w:color w:val="242424"/>
          <w:sz w:val="22"/>
          <w:szCs w:val="22"/>
        </w:rPr>
      </w:pPr>
      <w:r w:rsidRPr="005864BF">
        <w:rPr>
          <w:rFonts w:eastAsia="Times New Roman"/>
          <w:color w:val="242424"/>
          <w:sz w:val="22"/>
          <w:szCs w:val="22"/>
        </w:rPr>
        <w:t>4</w:t>
      </w:r>
    </w:p>
    <w:p w14:paraId="5DAFDFC6" w14:textId="77777777" w:rsidR="005864BF" w:rsidRPr="005864BF" w:rsidRDefault="005864BF" w:rsidP="005864BF">
      <w:pPr>
        <w:shd w:val="clear" w:color="auto" w:fill="FFFFFF"/>
        <w:ind w:left="370"/>
        <w:rPr>
          <w:rFonts w:eastAsia="Times New Roman"/>
          <w:b/>
          <w:color w:val="242424"/>
          <w:sz w:val="22"/>
          <w:szCs w:val="22"/>
        </w:rPr>
      </w:pPr>
      <w:r w:rsidRPr="005864BF">
        <w:rPr>
          <w:rFonts w:eastAsia="Times New Roman"/>
          <w:b/>
          <w:color w:val="242424"/>
          <w:sz w:val="22"/>
          <w:szCs w:val="22"/>
        </w:rPr>
        <w:t> </w:t>
      </w:r>
    </w:p>
    <w:p w14:paraId="3F28852C" w14:textId="77777777" w:rsidR="005864BF" w:rsidRPr="005864BF" w:rsidRDefault="005864BF" w:rsidP="005864BF">
      <w:pPr>
        <w:numPr>
          <w:ilvl w:val="0"/>
          <w:numId w:val="28"/>
        </w:numPr>
        <w:shd w:val="clear" w:color="auto" w:fill="FFFFFF"/>
        <w:tabs>
          <w:tab w:val="clear" w:pos="720"/>
          <w:tab w:val="num" w:pos="370"/>
        </w:tabs>
        <w:ind w:left="370"/>
        <w:rPr>
          <w:rFonts w:eastAsia="Times New Roman"/>
          <w:b/>
          <w:color w:val="242424"/>
          <w:sz w:val="22"/>
          <w:szCs w:val="22"/>
        </w:rPr>
      </w:pPr>
      <w:r w:rsidRPr="005864BF">
        <w:rPr>
          <w:rFonts w:eastAsia="Times New Roman"/>
          <w:b/>
          <w:color w:val="242424"/>
          <w:sz w:val="22"/>
          <w:szCs w:val="22"/>
        </w:rPr>
        <w:t>Please confirm the fee paid per cataract procedure to each Independent Service Provider (as an individual entity) between 1 April 2022 and 31 December 2022.</w:t>
      </w:r>
    </w:p>
    <w:p w14:paraId="1089C573" w14:textId="77777777" w:rsidR="005864BF" w:rsidRPr="005864BF" w:rsidRDefault="005864BF" w:rsidP="005864BF">
      <w:pPr>
        <w:shd w:val="clear" w:color="auto" w:fill="FFFFFF"/>
        <w:ind w:left="370"/>
        <w:rPr>
          <w:rFonts w:eastAsia="Times New Roman"/>
          <w:color w:val="242424"/>
          <w:sz w:val="22"/>
          <w:szCs w:val="22"/>
        </w:rPr>
      </w:pPr>
      <w:r w:rsidRPr="005864BF">
        <w:rPr>
          <w:rFonts w:eastAsia="Times New Roman"/>
          <w:color w:val="242424"/>
          <w:sz w:val="22"/>
          <w:szCs w:val="22"/>
        </w:rPr>
        <w:t>National Tariffs 2022-23 applies plus Bedfordshire Hospital Foundation Trust Market Force Factors.</w:t>
      </w:r>
    </w:p>
    <w:p w14:paraId="106885CD" w14:textId="77777777" w:rsidR="005864BF" w:rsidRPr="005864BF" w:rsidRDefault="005864BF" w:rsidP="005864BF">
      <w:pPr>
        <w:shd w:val="clear" w:color="auto" w:fill="FFFFFF"/>
        <w:ind w:left="370"/>
        <w:rPr>
          <w:rFonts w:eastAsia="Times New Roman"/>
          <w:b/>
          <w:color w:val="242424"/>
          <w:sz w:val="22"/>
          <w:szCs w:val="22"/>
        </w:rPr>
      </w:pPr>
      <w:r w:rsidRPr="005864BF">
        <w:rPr>
          <w:rFonts w:eastAsia="Times New Roman"/>
          <w:b/>
          <w:color w:val="242424"/>
          <w:sz w:val="22"/>
          <w:szCs w:val="22"/>
        </w:rPr>
        <w:t> </w:t>
      </w:r>
    </w:p>
    <w:p w14:paraId="14E1C5B8" w14:textId="77777777" w:rsidR="005864BF" w:rsidRPr="005864BF" w:rsidRDefault="005864BF" w:rsidP="005864BF">
      <w:pPr>
        <w:numPr>
          <w:ilvl w:val="0"/>
          <w:numId w:val="29"/>
        </w:numPr>
        <w:shd w:val="clear" w:color="auto" w:fill="FFFFFF"/>
        <w:tabs>
          <w:tab w:val="clear" w:pos="720"/>
          <w:tab w:val="num" w:pos="370"/>
        </w:tabs>
        <w:ind w:left="370"/>
        <w:rPr>
          <w:rFonts w:eastAsia="Times New Roman"/>
          <w:b/>
          <w:color w:val="242424"/>
          <w:sz w:val="22"/>
          <w:szCs w:val="22"/>
        </w:rPr>
      </w:pPr>
      <w:r w:rsidRPr="005864BF">
        <w:rPr>
          <w:rFonts w:eastAsia="Times New Roman"/>
          <w:b/>
          <w:color w:val="242424"/>
          <w:sz w:val="22"/>
          <w:szCs w:val="22"/>
        </w:rPr>
        <w:t>Please confirm the total fees paid in respect of the delivery of cataract surgery (including pre-assessment and post-operative fees) to each Independent Service Provider (as an individual entity) between 1 April 2022 and 31 December 2022.</w:t>
      </w:r>
    </w:p>
    <w:p w14:paraId="346AD8D2" w14:textId="77777777" w:rsidR="005864BF" w:rsidRPr="005864BF" w:rsidRDefault="005864BF" w:rsidP="005864BF">
      <w:pPr>
        <w:shd w:val="clear" w:color="auto" w:fill="FFFFFF"/>
        <w:ind w:left="370"/>
        <w:rPr>
          <w:rFonts w:eastAsia="Times New Roman"/>
          <w:color w:val="242424"/>
          <w:sz w:val="22"/>
          <w:szCs w:val="22"/>
        </w:rPr>
      </w:pPr>
      <w:r w:rsidRPr="005864BF">
        <w:rPr>
          <w:rFonts w:eastAsia="Times New Roman"/>
          <w:color w:val="242424"/>
          <w:sz w:val="22"/>
          <w:szCs w:val="22"/>
        </w:rPr>
        <w:t>£57k</w:t>
      </w:r>
    </w:p>
    <w:p w14:paraId="020CB3E1" w14:textId="77777777" w:rsidR="005864BF" w:rsidRPr="005864BF" w:rsidRDefault="005864BF" w:rsidP="005864BF">
      <w:pPr>
        <w:shd w:val="clear" w:color="auto" w:fill="FFFFFF"/>
        <w:ind w:left="370"/>
        <w:rPr>
          <w:rFonts w:eastAsia="Times New Roman"/>
          <w:b/>
          <w:color w:val="242424"/>
          <w:sz w:val="22"/>
          <w:szCs w:val="22"/>
        </w:rPr>
      </w:pPr>
      <w:r w:rsidRPr="005864BF">
        <w:rPr>
          <w:rFonts w:eastAsia="Times New Roman"/>
          <w:b/>
          <w:color w:val="242424"/>
          <w:sz w:val="22"/>
          <w:szCs w:val="22"/>
        </w:rPr>
        <w:t> </w:t>
      </w:r>
    </w:p>
    <w:p w14:paraId="3C5D6C12" w14:textId="77777777" w:rsidR="005864BF" w:rsidRPr="005864BF" w:rsidRDefault="005864BF" w:rsidP="005864BF">
      <w:pPr>
        <w:numPr>
          <w:ilvl w:val="0"/>
          <w:numId w:val="30"/>
        </w:numPr>
        <w:shd w:val="clear" w:color="auto" w:fill="FFFFFF"/>
        <w:tabs>
          <w:tab w:val="clear" w:pos="720"/>
          <w:tab w:val="num" w:pos="370"/>
        </w:tabs>
        <w:ind w:left="370"/>
        <w:rPr>
          <w:rFonts w:eastAsia="Times New Roman"/>
          <w:b/>
          <w:color w:val="242424"/>
          <w:sz w:val="22"/>
          <w:szCs w:val="22"/>
        </w:rPr>
      </w:pPr>
      <w:r w:rsidRPr="005864BF">
        <w:rPr>
          <w:rFonts w:eastAsia="Times New Roman"/>
          <w:b/>
          <w:color w:val="242424"/>
          <w:sz w:val="22"/>
          <w:szCs w:val="22"/>
        </w:rPr>
        <w:t>Please confirm the fee paid per cataract pre-assessment (per individual and for all individuals collectively) to each Independent Service Provider (as an individual entity) between 1 April 2022 and 31 December 2022.</w:t>
      </w:r>
    </w:p>
    <w:p w14:paraId="6707C442" w14:textId="77777777" w:rsidR="005864BF" w:rsidRPr="005864BF" w:rsidRDefault="005864BF" w:rsidP="005864BF">
      <w:pPr>
        <w:shd w:val="clear" w:color="auto" w:fill="FFFFFF"/>
        <w:ind w:left="370"/>
        <w:rPr>
          <w:rFonts w:eastAsia="Times New Roman"/>
          <w:color w:val="242424"/>
          <w:sz w:val="22"/>
          <w:szCs w:val="22"/>
        </w:rPr>
      </w:pPr>
      <w:r w:rsidRPr="005864BF">
        <w:rPr>
          <w:rFonts w:eastAsia="Times New Roman"/>
          <w:color w:val="242424"/>
          <w:sz w:val="22"/>
          <w:szCs w:val="22"/>
        </w:rPr>
        <w:t>National Tariffs 2022-23 applies plus Bedfordshire Hospital Foundation Trust Market Force Factors.</w:t>
      </w:r>
    </w:p>
    <w:p w14:paraId="30010107" w14:textId="77777777" w:rsidR="005864BF" w:rsidRPr="005864BF" w:rsidRDefault="005864BF" w:rsidP="005864BF">
      <w:pPr>
        <w:shd w:val="clear" w:color="auto" w:fill="FFFFFF"/>
        <w:ind w:left="370"/>
        <w:rPr>
          <w:rFonts w:eastAsia="Times New Roman"/>
          <w:b/>
          <w:color w:val="242424"/>
          <w:sz w:val="22"/>
          <w:szCs w:val="22"/>
        </w:rPr>
      </w:pPr>
    </w:p>
    <w:p w14:paraId="31913658" w14:textId="77777777" w:rsidR="005864BF" w:rsidRPr="005864BF" w:rsidRDefault="005864BF" w:rsidP="005864BF">
      <w:pPr>
        <w:numPr>
          <w:ilvl w:val="0"/>
          <w:numId w:val="31"/>
        </w:numPr>
        <w:shd w:val="clear" w:color="auto" w:fill="FFFFFF"/>
        <w:tabs>
          <w:tab w:val="clear" w:pos="720"/>
          <w:tab w:val="num" w:pos="370"/>
        </w:tabs>
        <w:ind w:left="370"/>
        <w:rPr>
          <w:rFonts w:eastAsia="Times New Roman"/>
          <w:b/>
          <w:color w:val="242424"/>
          <w:sz w:val="22"/>
          <w:szCs w:val="22"/>
        </w:rPr>
      </w:pPr>
      <w:r w:rsidRPr="005864BF">
        <w:rPr>
          <w:rFonts w:eastAsia="Times New Roman"/>
          <w:b/>
          <w:color w:val="242424"/>
          <w:sz w:val="22"/>
          <w:szCs w:val="22"/>
        </w:rPr>
        <w:t>Please confirm the fee paid per cataract post-operative assessment (per individual and for all individuals collectively) to each Independent Service Provider (as an individual entity) between 1 April 2022 and 31 December 2022.</w:t>
      </w:r>
    </w:p>
    <w:p w14:paraId="2ADEAEC7" w14:textId="77777777" w:rsidR="005864BF" w:rsidRPr="005864BF" w:rsidRDefault="005864BF" w:rsidP="005864BF">
      <w:pPr>
        <w:shd w:val="clear" w:color="auto" w:fill="FFFFFF"/>
        <w:ind w:left="370"/>
        <w:rPr>
          <w:rFonts w:eastAsia="Times New Roman"/>
          <w:color w:val="242424"/>
          <w:sz w:val="22"/>
          <w:szCs w:val="22"/>
        </w:rPr>
      </w:pPr>
      <w:r w:rsidRPr="005864BF">
        <w:rPr>
          <w:rFonts w:eastAsia="Times New Roman"/>
          <w:color w:val="242424"/>
          <w:sz w:val="22"/>
          <w:szCs w:val="22"/>
        </w:rPr>
        <w:t>National Tariffs 2022-23 applies plus Bedfordshire Hospital Foundation Trust Market Force Factors.</w:t>
      </w:r>
    </w:p>
    <w:p w14:paraId="3BE3D5D8" w14:textId="77777777" w:rsidR="005864BF" w:rsidRPr="005864BF" w:rsidRDefault="005864BF" w:rsidP="005864BF">
      <w:pPr>
        <w:shd w:val="clear" w:color="auto" w:fill="FFFFFF"/>
        <w:ind w:left="370"/>
        <w:rPr>
          <w:rFonts w:eastAsia="Times New Roman"/>
          <w:b/>
          <w:color w:val="242424"/>
          <w:sz w:val="22"/>
          <w:szCs w:val="22"/>
        </w:rPr>
      </w:pPr>
    </w:p>
    <w:p w14:paraId="2E8F993C" w14:textId="77777777" w:rsidR="005864BF" w:rsidRPr="005864BF" w:rsidRDefault="005864BF" w:rsidP="005864BF">
      <w:pPr>
        <w:numPr>
          <w:ilvl w:val="0"/>
          <w:numId w:val="32"/>
        </w:numPr>
        <w:shd w:val="clear" w:color="auto" w:fill="FFFFFF"/>
        <w:tabs>
          <w:tab w:val="clear" w:pos="720"/>
          <w:tab w:val="num" w:pos="370"/>
        </w:tabs>
        <w:ind w:left="370"/>
        <w:rPr>
          <w:rFonts w:eastAsia="Times New Roman"/>
          <w:b/>
          <w:color w:val="242424"/>
          <w:sz w:val="22"/>
          <w:szCs w:val="22"/>
        </w:rPr>
      </w:pPr>
      <w:r w:rsidRPr="005864BF">
        <w:rPr>
          <w:rFonts w:eastAsia="Times New Roman"/>
          <w:b/>
          <w:color w:val="242424"/>
          <w:sz w:val="22"/>
          <w:szCs w:val="22"/>
        </w:rPr>
        <w:t xml:space="preserve">Please confirm the number of YAG </w:t>
      </w:r>
      <w:proofErr w:type="spellStart"/>
      <w:r w:rsidRPr="005864BF">
        <w:rPr>
          <w:rFonts w:eastAsia="Times New Roman"/>
          <w:b/>
          <w:color w:val="242424"/>
          <w:sz w:val="22"/>
          <w:szCs w:val="22"/>
        </w:rPr>
        <w:t>capsulotomy</w:t>
      </w:r>
      <w:proofErr w:type="spellEnd"/>
      <w:r w:rsidRPr="005864BF">
        <w:rPr>
          <w:rFonts w:eastAsia="Times New Roman"/>
          <w:b/>
          <w:color w:val="242424"/>
          <w:sz w:val="22"/>
          <w:szCs w:val="22"/>
        </w:rPr>
        <w:t xml:space="preserve"> procedures performed on behalf of the ICB by the Trust (as an individual entity) between 1 April 2022 and 31 December 2022.</w:t>
      </w:r>
    </w:p>
    <w:p w14:paraId="55F65D80" w14:textId="77777777" w:rsidR="005864BF" w:rsidRPr="005864BF" w:rsidRDefault="005864BF" w:rsidP="005864BF">
      <w:pPr>
        <w:shd w:val="clear" w:color="auto" w:fill="FFFFFF"/>
        <w:ind w:left="370"/>
        <w:rPr>
          <w:rFonts w:eastAsia="Times New Roman"/>
          <w:color w:val="242424"/>
          <w:sz w:val="22"/>
          <w:szCs w:val="22"/>
        </w:rPr>
      </w:pPr>
      <w:r w:rsidRPr="005864BF">
        <w:rPr>
          <w:rFonts w:eastAsia="Times New Roman"/>
          <w:color w:val="242424"/>
          <w:sz w:val="22"/>
          <w:szCs w:val="22"/>
        </w:rPr>
        <w:t>330</w:t>
      </w:r>
    </w:p>
    <w:p w14:paraId="676DD502" w14:textId="77777777" w:rsidR="005864BF" w:rsidRPr="005864BF" w:rsidRDefault="005864BF" w:rsidP="005864BF">
      <w:pPr>
        <w:shd w:val="clear" w:color="auto" w:fill="FFFFFF"/>
        <w:ind w:left="370"/>
        <w:rPr>
          <w:rFonts w:eastAsia="Times New Roman"/>
          <w:color w:val="242424"/>
          <w:sz w:val="22"/>
          <w:szCs w:val="22"/>
        </w:rPr>
      </w:pPr>
      <w:r w:rsidRPr="005864BF">
        <w:rPr>
          <w:rFonts w:eastAsia="Times New Roman"/>
          <w:color w:val="242424"/>
          <w:sz w:val="22"/>
          <w:szCs w:val="22"/>
        </w:rPr>
        <w:t> </w:t>
      </w:r>
    </w:p>
    <w:p w14:paraId="7B91A1F0" w14:textId="77777777" w:rsidR="005864BF" w:rsidRPr="005864BF" w:rsidRDefault="005864BF" w:rsidP="005864BF">
      <w:pPr>
        <w:numPr>
          <w:ilvl w:val="0"/>
          <w:numId w:val="33"/>
        </w:numPr>
        <w:shd w:val="clear" w:color="auto" w:fill="FFFFFF"/>
        <w:tabs>
          <w:tab w:val="clear" w:pos="720"/>
          <w:tab w:val="num" w:pos="370"/>
        </w:tabs>
        <w:ind w:left="370"/>
        <w:rPr>
          <w:rFonts w:eastAsia="Times New Roman"/>
          <w:b/>
          <w:color w:val="242424"/>
          <w:sz w:val="22"/>
          <w:szCs w:val="22"/>
        </w:rPr>
      </w:pPr>
      <w:r w:rsidRPr="005864BF">
        <w:rPr>
          <w:rFonts w:eastAsia="Times New Roman"/>
          <w:b/>
          <w:color w:val="242424"/>
          <w:sz w:val="22"/>
          <w:szCs w:val="22"/>
        </w:rPr>
        <w:t xml:space="preserve">Please confirm the number of YAG </w:t>
      </w:r>
      <w:proofErr w:type="spellStart"/>
      <w:r w:rsidRPr="005864BF">
        <w:rPr>
          <w:rFonts w:eastAsia="Times New Roman"/>
          <w:b/>
          <w:color w:val="242424"/>
          <w:sz w:val="22"/>
          <w:szCs w:val="22"/>
        </w:rPr>
        <w:t>capsulotomy</w:t>
      </w:r>
      <w:proofErr w:type="spellEnd"/>
      <w:r w:rsidRPr="005864BF">
        <w:rPr>
          <w:rFonts w:eastAsia="Times New Roman"/>
          <w:b/>
          <w:color w:val="242424"/>
          <w:sz w:val="22"/>
          <w:szCs w:val="22"/>
        </w:rPr>
        <w:t xml:space="preserve"> procedures performed on behalf of the ICB by each Independent Service Provider (as an individual entity) between 1 April 2022 and 31 December 2022.</w:t>
      </w:r>
    </w:p>
    <w:p w14:paraId="1CFE69D4" w14:textId="77777777" w:rsidR="005864BF" w:rsidRPr="005864BF" w:rsidRDefault="005864BF" w:rsidP="005864BF">
      <w:pPr>
        <w:shd w:val="clear" w:color="auto" w:fill="FFFFFF"/>
        <w:ind w:left="370"/>
        <w:rPr>
          <w:rFonts w:eastAsia="Times New Roman"/>
          <w:color w:val="242424"/>
          <w:sz w:val="22"/>
          <w:szCs w:val="22"/>
        </w:rPr>
      </w:pPr>
      <w:r w:rsidRPr="005864BF">
        <w:rPr>
          <w:rFonts w:eastAsia="Times New Roman"/>
          <w:color w:val="242424"/>
          <w:sz w:val="22"/>
          <w:szCs w:val="22"/>
        </w:rPr>
        <w:t>2</w:t>
      </w:r>
    </w:p>
    <w:p w14:paraId="672EA462" w14:textId="77777777" w:rsidR="005864BF" w:rsidRPr="005864BF" w:rsidRDefault="005864BF" w:rsidP="005864BF">
      <w:pPr>
        <w:shd w:val="clear" w:color="auto" w:fill="FFFFFF"/>
        <w:ind w:left="370"/>
        <w:rPr>
          <w:rFonts w:eastAsia="Times New Roman"/>
          <w:b/>
          <w:color w:val="242424"/>
          <w:sz w:val="22"/>
          <w:szCs w:val="22"/>
        </w:rPr>
      </w:pPr>
      <w:r w:rsidRPr="005864BF">
        <w:rPr>
          <w:rFonts w:eastAsia="Times New Roman"/>
          <w:b/>
          <w:color w:val="242424"/>
          <w:sz w:val="22"/>
          <w:szCs w:val="22"/>
        </w:rPr>
        <w:t> </w:t>
      </w:r>
    </w:p>
    <w:p w14:paraId="0365308D" w14:textId="77777777" w:rsidR="005864BF" w:rsidRPr="005864BF" w:rsidRDefault="005864BF" w:rsidP="005864BF">
      <w:pPr>
        <w:numPr>
          <w:ilvl w:val="0"/>
          <w:numId w:val="34"/>
        </w:numPr>
        <w:shd w:val="clear" w:color="auto" w:fill="FFFFFF"/>
        <w:tabs>
          <w:tab w:val="clear" w:pos="720"/>
          <w:tab w:val="num" w:pos="370"/>
        </w:tabs>
        <w:ind w:left="370"/>
        <w:rPr>
          <w:rFonts w:eastAsia="Times New Roman"/>
          <w:b/>
          <w:color w:val="242424"/>
          <w:sz w:val="22"/>
          <w:szCs w:val="22"/>
        </w:rPr>
      </w:pPr>
      <w:r w:rsidRPr="005864BF">
        <w:rPr>
          <w:rFonts w:eastAsia="Times New Roman"/>
          <w:b/>
          <w:color w:val="242424"/>
          <w:sz w:val="22"/>
          <w:szCs w:val="22"/>
        </w:rPr>
        <w:lastRenderedPageBreak/>
        <w:t xml:space="preserve">Please confirm the fee paid per YAG </w:t>
      </w:r>
      <w:proofErr w:type="spellStart"/>
      <w:r w:rsidRPr="005864BF">
        <w:rPr>
          <w:rFonts w:eastAsia="Times New Roman"/>
          <w:b/>
          <w:color w:val="242424"/>
          <w:sz w:val="22"/>
          <w:szCs w:val="22"/>
        </w:rPr>
        <w:t>capsulotomy</w:t>
      </w:r>
      <w:proofErr w:type="spellEnd"/>
      <w:r w:rsidRPr="005864BF">
        <w:rPr>
          <w:rFonts w:eastAsia="Times New Roman"/>
          <w:b/>
          <w:color w:val="242424"/>
          <w:sz w:val="22"/>
          <w:szCs w:val="22"/>
        </w:rPr>
        <w:t xml:space="preserve"> procedure to each Independent Service Provider (as an individual entity) between 1 April 2022 and 31 December 2022.</w:t>
      </w:r>
    </w:p>
    <w:p w14:paraId="5C0448BE" w14:textId="77777777" w:rsidR="005864BF" w:rsidRPr="005864BF" w:rsidRDefault="005864BF" w:rsidP="005864BF">
      <w:pPr>
        <w:shd w:val="clear" w:color="auto" w:fill="FFFFFF"/>
        <w:ind w:left="370"/>
        <w:rPr>
          <w:rFonts w:eastAsia="Times New Roman"/>
          <w:color w:val="242424"/>
          <w:sz w:val="22"/>
          <w:szCs w:val="22"/>
        </w:rPr>
      </w:pPr>
      <w:r w:rsidRPr="005864BF">
        <w:rPr>
          <w:rFonts w:eastAsia="Times New Roman"/>
          <w:color w:val="242424"/>
          <w:sz w:val="22"/>
          <w:szCs w:val="22"/>
        </w:rPr>
        <w:t xml:space="preserve">National Tariff </w:t>
      </w:r>
    </w:p>
    <w:p w14:paraId="2B6791B8" w14:textId="77777777" w:rsidR="005864BF" w:rsidRPr="005864BF" w:rsidRDefault="005864BF" w:rsidP="005864BF">
      <w:pPr>
        <w:shd w:val="clear" w:color="auto" w:fill="FFFFFF"/>
        <w:ind w:left="370"/>
        <w:rPr>
          <w:rFonts w:eastAsia="Times New Roman"/>
          <w:b/>
          <w:color w:val="242424"/>
          <w:sz w:val="22"/>
          <w:szCs w:val="22"/>
        </w:rPr>
      </w:pPr>
      <w:r w:rsidRPr="005864BF">
        <w:rPr>
          <w:rFonts w:eastAsia="Times New Roman"/>
          <w:b/>
          <w:color w:val="242424"/>
          <w:sz w:val="22"/>
          <w:szCs w:val="22"/>
        </w:rPr>
        <w:t> </w:t>
      </w:r>
    </w:p>
    <w:p w14:paraId="3F4DFA83" w14:textId="77777777" w:rsidR="005864BF" w:rsidRPr="005864BF" w:rsidRDefault="005864BF" w:rsidP="005864BF">
      <w:pPr>
        <w:numPr>
          <w:ilvl w:val="0"/>
          <w:numId w:val="35"/>
        </w:numPr>
        <w:shd w:val="clear" w:color="auto" w:fill="FFFFFF"/>
        <w:tabs>
          <w:tab w:val="clear" w:pos="720"/>
          <w:tab w:val="num" w:pos="370"/>
        </w:tabs>
        <w:ind w:left="370"/>
        <w:rPr>
          <w:rFonts w:eastAsia="Times New Roman"/>
          <w:b/>
          <w:color w:val="242424"/>
          <w:sz w:val="22"/>
          <w:szCs w:val="22"/>
        </w:rPr>
      </w:pPr>
      <w:r w:rsidRPr="005864BF">
        <w:rPr>
          <w:rFonts w:eastAsia="Times New Roman"/>
          <w:b/>
          <w:color w:val="242424"/>
          <w:sz w:val="22"/>
          <w:szCs w:val="22"/>
        </w:rPr>
        <w:t xml:space="preserve">Please confirm the total fees paid in respect of the delivery of YAG </w:t>
      </w:r>
      <w:proofErr w:type="spellStart"/>
      <w:r w:rsidRPr="005864BF">
        <w:rPr>
          <w:rFonts w:eastAsia="Times New Roman"/>
          <w:b/>
          <w:color w:val="242424"/>
          <w:sz w:val="22"/>
          <w:szCs w:val="22"/>
        </w:rPr>
        <w:t>capsulotomy</w:t>
      </w:r>
      <w:proofErr w:type="spellEnd"/>
      <w:r w:rsidRPr="005864BF">
        <w:rPr>
          <w:rFonts w:eastAsia="Times New Roman"/>
          <w:b/>
          <w:color w:val="242424"/>
          <w:sz w:val="22"/>
          <w:szCs w:val="22"/>
        </w:rPr>
        <w:t xml:space="preserve"> surgery (including pre-assessment and post-operative fees) to each Independent Service Provider (as an individual entity) between 1 April 2022 and 31 December 2022.</w:t>
      </w:r>
    </w:p>
    <w:p w14:paraId="2D90560C" w14:textId="77777777" w:rsidR="005864BF" w:rsidRPr="005864BF" w:rsidRDefault="005864BF" w:rsidP="005864BF">
      <w:pPr>
        <w:shd w:val="clear" w:color="auto" w:fill="FFFFFF"/>
        <w:ind w:left="370"/>
        <w:rPr>
          <w:rFonts w:eastAsia="Times New Roman"/>
          <w:b/>
          <w:color w:val="242424"/>
          <w:sz w:val="22"/>
          <w:szCs w:val="22"/>
        </w:rPr>
      </w:pPr>
      <w:r w:rsidRPr="005864BF">
        <w:rPr>
          <w:sz w:val="22"/>
          <w:szCs w:val="22"/>
          <w:shd w:val="clear" w:color="auto" w:fill="FFFFFF"/>
        </w:rPr>
        <w:t>£58k</w:t>
      </w:r>
    </w:p>
    <w:p w14:paraId="62602940" w14:textId="0A52097F" w:rsidR="0005715B" w:rsidRDefault="0005715B" w:rsidP="005864BF">
      <w:pPr>
        <w:pStyle w:val="Header2"/>
        <w:numPr>
          <w:ilvl w:val="0"/>
          <w:numId w:val="0"/>
        </w:numPr>
      </w:pPr>
    </w:p>
    <w:p w14:paraId="25DD0720" w14:textId="77777777" w:rsidR="009719C0" w:rsidRDefault="009719C0" w:rsidP="009719C0">
      <w:pPr>
        <w:pStyle w:val="BodyCopy"/>
      </w:pPr>
      <w:r>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767"/>
    <w:multiLevelType w:val="multilevel"/>
    <w:tmpl w:val="DFF08A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74F23F7"/>
    <w:multiLevelType w:val="multilevel"/>
    <w:tmpl w:val="0D26E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F00439"/>
    <w:multiLevelType w:val="multilevel"/>
    <w:tmpl w:val="4F8405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4405EE"/>
    <w:multiLevelType w:val="multilevel"/>
    <w:tmpl w:val="7AC674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9F1B31"/>
    <w:multiLevelType w:val="multilevel"/>
    <w:tmpl w:val="A29E14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E97338"/>
    <w:multiLevelType w:val="multilevel"/>
    <w:tmpl w:val="E4AE6A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4E41C35"/>
    <w:multiLevelType w:val="multilevel"/>
    <w:tmpl w:val="BD88B0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660D42"/>
    <w:multiLevelType w:val="multilevel"/>
    <w:tmpl w:val="C3B21A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B47C4"/>
    <w:multiLevelType w:val="multilevel"/>
    <w:tmpl w:val="DB0E54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0C12C9"/>
    <w:multiLevelType w:val="multilevel"/>
    <w:tmpl w:val="9B9068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33"/>
  </w:num>
  <w:num w:numId="13">
    <w:abstractNumId w:val="32"/>
  </w:num>
  <w:num w:numId="14">
    <w:abstractNumId w:val="19"/>
  </w:num>
  <w:num w:numId="15">
    <w:abstractNumId w:val="29"/>
  </w:num>
  <w:num w:numId="16">
    <w:abstractNumId w:val="13"/>
  </w:num>
  <w:num w:numId="17">
    <w:abstractNumId w:val="18"/>
  </w:num>
  <w:num w:numId="18">
    <w:abstractNumId w:val="28"/>
  </w:num>
  <w:num w:numId="19">
    <w:abstractNumId w:val="12"/>
  </w:num>
  <w:num w:numId="20">
    <w:abstractNumId w:val="26"/>
  </w:num>
  <w:num w:numId="21">
    <w:abstractNumId w:val="14"/>
  </w:num>
  <w:num w:numId="22">
    <w:abstractNumId w:val="20"/>
  </w:num>
  <w:num w:numId="23">
    <w:abstractNumId w:val="24"/>
  </w:num>
  <w:num w:numId="24">
    <w:abstractNumId w:val="21"/>
  </w:num>
  <w:num w:numId="25">
    <w:abstractNumId w:val="34"/>
  </w:num>
  <w:num w:numId="26">
    <w:abstractNumId w:val="11"/>
  </w:num>
  <w:num w:numId="27">
    <w:abstractNumId w:val="31"/>
  </w:num>
  <w:num w:numId="28">
    <w:abstractNumId w:val="30"/>
  </w:num>
  <w:num w:numId="29">
    <w:abstractNumId w:val="22"/>
  </w:num>
  <w:num w:numId="30">
    <w:abstractNumId w:val="15"/>
  </w:num>
  <w:num w:numId="31">
    <w:abstractNumId w:val="23"/>
  </w:num>
  <w:num w:numId="32">
    <w:abstractNumId w:val="10"/>
  </w:num>
  <w:num w:numId="33">
    <w:abstractNumId w:val="16"/>
  </w:num>
  <w:num w:numId="34">
    <w:abstractNumId w:val="2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76351"/>
    <w:rsid w:val="005864BF"/>
    <w:rsid w:val="005D650F"/>
    <w:rsid w:val="0060164D"/>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1284D-8E7F-4D24-A19C-3209DE80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 2 (RC9) Luton &amp; Dunstable Hospital FT</cp:lastModifiedBy>
  <cp:revision>2</cp:revision>
  <cp:lastPrinted>2022-11-09T09:56:00Z</cp:lastPrinted>
  <dcterms:created xsi:type="dcterms:W3CDTF">2023-07-06T14:18:00Z</dcterms:created>
  <dcterms:modified xsi:type="dcterms:W3CDTF">2023-07-06T14:18:00Z</dcterms:modified>
</cp:coreProperties>
</file>