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4FBC9446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7524AD">
        <w:rPr>
          <w:noProof/>
          <w:color w:val="auto"/>
          <w:sz w:val="24"/>
          <w:szCs w:val="24"/>
        </w:rPr>
        <w:t>28/12/2022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70CC222A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1C25EF">
        <w:rPr>
          <w:b/>
          <w:color w:val="212121"/>
          <w:sz w:val="24"/>
        </w:rPr>
        <w:t>1777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1FF2BBE5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6430924E" w14:textId="00EF3EE4" w:rsidR="001C25EF" w:rsidRPr="007524AD" w:rsidRDefault="001C25EF" w:rsidP="009B266D">
      <w:pPr>
        <w:spacing w:after="5" w:line="250" w:lineRule="auto"/>
        <w:ind w:left="10" w:right="25" w:hanging="1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524AD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Could you please provide me with some information on what Respiratory Diagnostic Equipment (PFT, CPET, Spirometers, </w:t>
      </w:r>
      <w:proofErr w:type="spellStart"/>
      <w:proofErr w:type="gramStart"/>
      <w:r w:rsidRPr="007524AD">
        <w:rPr>
          <w:rFonts w:asciiTheme="minorHAnsi" w:hAnsiTheme="minorHAnsi" w:cstheme="minorHAnsi"/>
          <w:b/>
          <w:color w:val="auto"/>
          <w:sz w:val="24"/>
          <w:szCs w:val="24"/>
        </w:rPr>
        <w:t>Feno</w:t>
      </w:r>
      <w:proofErr w:type="spellEnd"/>
      <w:proofErr w:type="gramEnd"/>
      <w:r w:rsidRPr="007524AD">
        <w:rPr>
          <w:rFonts w:asciiTheme="minorHAnsi" w:hAnsiTheme="minorHAnsi" w:cstheme="minorHAnsi"/>
          <w:b/>
          <w:color w:val="auto"/>
          <w:sz w:val="24"/>
          <w:szCs w:val="24"/>
        </w:rPr>
        <w:t>) are currently in use across all the Hospitals and clinics within your NHS Trust.</w:t>
      </w:r>
    </w:p>
    <w:p w14:paraId="5400A996" w14:textId="0C999865" w:rsidR="001C25EF" w:rsidRPr="007524AD" w:rsidRDefault="001C25EF" w:rsidP="006D12DD">
      <w:pPr>
        <w:spacing w:after="5" w:line="250" w:lineRule="auto"/>
        <w:ind w:right="25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DA10F02" w14:textId="69DF2DC3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Cardio Respiratory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 - N/A </w:t>
      </w:r>
    </w:p>
    <w:p w14:paraId="76C97DFB" w14:textId="5D7DE35C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Pulmonary Functio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n </w:t>
      </w:r>
      <w:r w:rsidR="003E7A86"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–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r w:rsidR="003E7A86" w:rsidRPr="007524AD">
        <w:rPr>
          <w:rFonts w:asciiTheme="minorHAnsi" w:eastAsia="Times New Roman" w:hAnsiTheme="minorHAnsi" w:cstheme="minorHAnsi"/>
          <w:bCs/>
          <w:color w:val="auto"/>
          <w:sz w:val="24"/>
          <w:szCs w:val="24"/>
          <w:bdr w:val="none" w:sz="0" w:space="0" w:color="auto" w:frame="1"/>
        </w:rPr>
        <w:t>As below</w:t>
      </w:r>
    </w:p>
    <w:p w14:paraId="2AF2F4F7" w14:textId="499031ED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Cystic Fibrosis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r w:rsid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–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 </w:t>
      </w:r>
      <w:r w:rsid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N/A</w:t>
      </w:r>
    </w:p>
    <w:p w14:paraId="45AC83D1" w14:textId="2603DC1C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Outpatients Department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- </w:t>
      </w:r>
      <w:r w:rsidR="00505487" w:rsidRPr="007524AD">
        <w:rPr>
          <w:rFonts w:asciiTheme="minorHAnsi" w:eastAsia="Times New Roman" w:hAnsiTheme="minorHAnsi" w:cstheme="minorHAnsi"/>
          <w:bCs/>
          <w:color w:val="auto"/>
          <w:sz w:val="24"/>
          <w:szCs w:val="24"/>
          <w:bdr w:val="none" w:sz="0" w:space="0" w:color="auto" w:frame="1"/>
        </w:rPr>
        <w:t>Below</w:t>
      </w:r>
    </w:p>
    <w:p w14:paraId="0649CBD6" w14:textId="225AF678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Paediatrics - </w:t>
      </w:r>
      <w:r w:rsidR="007524AD" w:rsidRPr="007524AD">
        <w:rPr>
          <w:rFonts w:asciiTheme="minorHAnsi" w:eastAsia="Times New Roman" w:hAnsiTheme="minorHAnsi" w:cstheme="minorHAnsi"/>
          <w:bCs/>
          <w:color w:val="auto"/>
          <w:sz w:val="24"/>
          <w:szCs w:val="24"/>
          <w:bdr w:val="none" w:sz="0" w:space="0" w:color="auto" w:frame="1"/>
        </w:rPr>
        <w:t>Below</w:t>
      </w:r>
    </w:p>
    <w:p w14:paraId="581D7B3A" w14:textId="389E9E71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Chest Clinic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 </w:t>
      </w:r>
      <w:r w:rsidR="008F31F0"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– Below</w:t>
      </w:r>
    </w:p>
    <w:p w14:paraId="7E0D3988" w14:textId="22507795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Respiratory Department </w:t>
      </w:r>
      <w:r w:rsidR="00505487" w:rsidRPr="007524A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– </w:t>
      </w:r>
      <w:r w:rsidR="00505487" w:rsidRPr="007524AD">
        <w:rPr>
          <w:rFonts w:asciiTheme="minorHAnsi" w:eastAsia="Times New Roman" w:hAnsiTheme="minorHAnsi" w:cstheme="minorHAnsi"/>
          <w:bCs/>
          <w:color w:val="auto"/>
          <w:sz w:val="24"/>
          <w:szCs w:val="24"/>
          <w:bdr w:val="none" w:sz="0" w:space="0" w:color="auto" w:frame="1"/>
        </w:rPr>
        <w:t>Below</w:t>
      </w:r>
    </w:p>
    <w:p w14:paraId="5C6511F6" w14:textId="53156851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Occupational Health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 </w:t>
      </w:r>
      <w:r w:rsidR="008F31F0" w:rsidRPr="007524AD">
        <w:rPr>
          <w:rFonts w:asciiTheme="minorHAnsi" w:eastAsia="Times New Roman" w:hAnsiTheme="minorHAnsi" w:cstheme="minorHAnsi"/>
          <w:bCs/>
          <w:color w:val="auto"/>
          <w:sz w:val="24"/>
          <w:szCs w:val="24"/>
          <w:bdr w:val="none" w:sz="0" w:space="0" w:color="auto" w:frame="1"/>
        </w:rPr>
        <w:t>- Below</w:t>
      </w:r>
    </w:p>
    <w:p w14:paraId="2C6EF870" w14:textId="1AAFEB36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Primary Care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r w:rsidR="008F31F0"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–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 </w:t>
      </w:r>
      <w:r w:rsidR="008F31F0" w:rsidRPr="007524AD">
        <w:rPr>
          <w:rFonts w:asciiTheme="minorHAnsi" w:eastAsia="Times New Roman" w:hAnsiTheme="minorHAnsi" w:cstheme="minorHAnsi"/>
          <w:bCs/>
          <w:color w:val="auto"/>
          <w:sz w:val="24"/>
          <w:szCs w:val="24"/>
          <w:bdr w:val="none" w:sz="0" w:space="0" w:color="auto" w:frame="1"/>
        </w:rPr>
        <w:t>N/A</w:t>
      </w:r>
    </w:p>
    <w:p w14:paraId="73DB72BB" w14:textId="0445A2C1" w:rsidR="001C25EF" w:rsidRPr="007524AD" w:rsidRDefault="001C25EF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 </w:t>
      </w:r>
    </w:p>
    <w:p w14:paraId="7E817B62" w14:textId="14F1145E" w:rsidR="003E7A86" w:rsidRPr="007524AD" w:rsidRDefault="003E7A86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 w:frame="1"/>
        </w:rPr>
        <w:t>Respiratory Department</w:t>
      </w:r>
      <w:r w:rsidR="00505487"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 w:frame="1"/>
        </w:rPr>
        <w:t xml:space="preserve">/ Chest Clinic/ Pulmonary Function </w:t>
      </w:r>
    </w:p>
    <w:p w14:paraId="15926B41" w14:textId="77777777" w:rsidR="003E7A86" w:rsidRPr="007524AD" w:rsidRDefault="003E7A86" w:rsidP="001C25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</w:p>
    <w:p w14:paraId="34253559" w14:textId="77777777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The number of current devices in use.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 </w:t>
      </w:r>
    </w:p>
    <w:p w14:paraId="2B16C2D8" w14:textId="70BD4023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PFT - 4</w:t>
      </w:r>
    </w:p>
    <w:p w14:paraId="1F8EB524" w14:textId="52449C77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CPET – 1</w:t>
      </w:r>
    </w:p>
    <w:p w14:paraId="44A62B71" w14:textId="0C9F0835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Spirometers – 2</w:t>
      </w:r>
    </w:p>
    <w:p w14:paraId="4C5907C9" w14:textId="0808620C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Feno</w:t>
      </w:r>
      <w:proofErr w:type="spellEnd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– 3</w:t>
      </w:r>
    </w:p>
    <w:p w14:paraId="1F1CB82D" w14:textId="77777777" w:rsidR="001C25EF" w:rsidRPr="007524AD" w:rsidRDefault="001C25EF" w:rsidP="003E7A86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</w:p>
    <w:p w14:paraId="1B711699" w14:textId="77777777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Manufacturer and type of device.</w:t>
      </w:r>
    </w:p>
    <w:p w14:paraId="4BBA341F" w14:textId="77777777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PFT </w:t>
      </w:r>
      <w:proofErr w:type="gram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-  3x</w:t>
      </w:r>
      <w:proofErr w:type="gramEnd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Vyaire</w:t>
      </w:r>
      <w:proofErr w:type="spellEnd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Vyntus</w:t>
      </w:r>
      <w:proofErr w:type="spellEnd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Body, </w:t>
      </w:r>
    </w:p>
    <w:p w14:paraId="5C7CB6CF" w14:textId="4C0A8C6E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1 x MS-</w:t>
      </w: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PFTpro</w:t>
      </w:r>
      <w:proofErr w:type="spellEnd"/>
    </w:p>
    <w:p w14:paraId="377E0B20" w14:textId="77777777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CPET – </w:t>
      </w: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Vyaire</w:t>
      </w:r>
      <w:proofErr w:type="spellEnd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Vyntus</w:t>
      </w:r>
      <w:proofErr w:type="spellEnd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CPX/</w:t>
      </w: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PFTPro</w:t>
      </w:r>
      <w:proofErr w:type="spellEnd"/>
    </w:p>
    <w:p w14:paraId="797DA1FD" w14:textId="77777777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Spirometers – </w:t>
      </w: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Vyaire</w:t>
      </w:r>
      <w:proofErr w:type="spellEnd"/>
    </w:p>
    <w:p w14:paraId="63BC5F2B" w14:textId="352125EA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FeNO</w:t>
      </w:r>
      <w:proofErr w:type="spellEnd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Niox</w:t>
      </w:r>
      <w:proofErr w:type="spellEnd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Vero Circassia</w:t>
      </w:r>
    </w:p>
    <w:p w14:paraId="75DC2B4F" w14:textId="1B7D1C7B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</w:p>
    <w:p w14:paraId="135FF31B" w14:textId="748971BA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Date of installation.</w:t>
      </w:r>
    </w:p>
    <w:p w14:paraId="62FE1B90" w14:textId="77777777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PFT - 2016, 2019, 2020, 2022  </w:t>
      </w:r>
    </w:p>
    <w:p w14:paraId="1A3FDD70" w14:textId="6828AE35" w:rsidR="00505487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CPET </w:t>
      </w:r>
      <w:r w:rsidR="00505487"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–</w:t>
      </w: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2019</w:t>
      </w:r>
    </w:p>
    <w:p w14:paraId="0D7FDA24" w14:textId="77777777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proofErr w:type="spell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FeNO</w:t>
      </w:r>
      <w:proofErr w:type="spellEnd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 xml:space="preserve"> - 2020</w:t>
      </w:r>
      <w:proofErr w:type="gramStart"/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,2020,2020</w:t>
      </w:r>
      <w:proofErr w:type="gramEnd"/>
    </w:p>
    <w:p w14:paraId="7CE05C9C" w14:textId="77777777" w:rsidR="001C25EF" w:rsidRPr="007524AD" w:rsidRDefault="001C25EF" w:rsidP="006D12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Spirometer – 2020, 2020</w:t>
      </w:r>
    </w:p>
    <w:p w14:paraId="47D87863" w14:textId="3BD82ADD" w:rsidR="006D12DD" w:rsidRPr="007524AD" w:rsidRDefault="006D12DD" w:rsidP="009B266D">
      <w:pPr>
        <w:spacing w:after="5" w:line="250" w:lineRule="auto"/>
        <w:ind w:left="10" w:right="25" w:hanging="10"/>
        <w:rPr>
          <w:rFonts w:asciiTheme="minorHAnsi" w:hAnsiTheme="minorHAnsi" w:cstheme="minorHAnsi"/>
          <w:sz w:val="24"/>
          <w:szCs w:val="24"/>
        </w:rPr>
      </w:pPr>
    </w:p>
    <w:p w14:paraId="7C1B1CB2" w14:textId="77777777" w:rsidR="006D12DD" w:rsidRPr="007524AD" w:rsidRDefault="00505487" w:rsidP="006D12DD">
      <w:pPr>
        <w:spacing w:after="5" w:line="250" w:lineRule="auto"/>
        <w:ind w:left="10" w:right="25" w:hanging="1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24A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Occupational Health</w:t>
      </w:r>
    </w:p>
    <w:p w14:paraId="47376532" w14:textId="33320149" w:rsidR="00505487" w:rsidRPr="007524AD" w:rsidRDefault="00505487" w:rsidP="00505487">
      <w:pPr>
        <w:spacing w:after="5" w:line="250" w:lineRule="auto"/>
        <w:ind w:right="25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</w:p>
    <w:p w14:paraId="38808129" w14:textId="77777777" w:rsidR="006D12DD" w:rsidRPr="007524AD" w:rsidRDefault="006D12DD" w:rsidP="00505487">
      <w:pPr>
        <w:spacing w:after="5" w:line="250" w:lineRule="auto"/>
        <w:ind w:right="25"/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</w:pPr>
      <w:r w:rsidRPr="007524AD"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  <w:t>Manufacturer</w:t>
      </w:r>
    </w:p>
    <w:p w14:paraId="3300558D" w14:textId="34E7DE0F" w:rsidR="006D12DD" w:rsidRPr="007524AD" w:rsidRDefault="00505487" w:rsidP="00505487">
      <w:pPr>
        <w:spacing w:after="5" w:line="250" w:lineRule="auto"/>
        <w:ind w:right="25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proofErr w:type="spellStart"/>
      <w:r w:rsidRPr="007524A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Vitalograph</w:t>
      </w:r>
      <w:proofErr w:type="spellEnd"/>
      <w:r w:rsidRPr="007524A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Ltd </w:t>
      </w:r>
      <w:r w:rsidR="006D12DD" w:rsidRPr="007524A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–</w:t>
      </w:r>
      <w:r w:rsidRPr="007524A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</w:t>
      </w:r>
      <w:r w:rsidR="006D12DD" w:rsidRPr="007524A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Spirometer</w:t>
      </w:r>
    </w:p>
    <w:p w14:paraId="5A533EEA" w14:textId="6B0F7D39" w:rsidR="006D12DD" w:rsidRPr="007524AD" w:rsidRDefault="006D12DD" w:rsidP="00505487">
      <w:pPr>
        <w:spacing w:after="5" w:line="250" w:lineRule="auto"/>
        <w:ind w:right="25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bookmarkStart w:id="0" w:name="_GoBack"/>
      <w:bookmarkEnd w:id="0"/>
    </w:p>
    <w:p w14:paraId="4C43F3FC" w14:textId="0B32064B" w:rsidR="006D12DD" w:rsidRPr="007524AD" w:rsidRDefault="006D12DD" w:rsidP="00505487">
      <w:pPr>
        <w:spacing w:after="5" w:line="250" w:lineRule="auto"/>
        <w:ind w:right="25"/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 w:frame="1"/>
        </w:rPr>
        <w:t>The number of current devices in use</w:t>
      </w:r>
    </w:p>
    <w:p w14:paraId="1928229F" w14:textId="76F2CCFE" w:rsidR="006D12DD" w:rsidRPr="007524AD" w:rsidRDefault="006D12DD" w:rsidP="00505487">
      <w:pPr>
        <w:spacing w:after="5" w:line="250" w:lineRule="auto"/>
        <w:ind w:right="25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Luton – 1</w:t>
      </w:r>
    </w:p>
    <w:p w14:paraId="0A46F397" w14:textId="12E9D432" w:rsidR="006D12DD" w:rsidRPr="007524AD" w:rsidRDefault="006D12DD" w:rsidP="00505487">
      <w:pPr>
        <w:spacing w:after="5" w:line="250" w:lineRule="auto"/>
        <w:ind w:right="25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7524A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</w:rPr>
        <w:t>Bedford 1</w:t>
      </w:r>
    </w:p>
    <w:p w14:paraId="2F7E4DD8" w14:textId="77777777" w:rsidR="006D12DD" w:rsidRPr="007524AD" w:rsidRDefault="006D12DD" w:rsidP="00505487">
      <w:pPr>
        <w:spacing w:after="5" w:line="250" w:lineRule="auto"/>
        <w:ind w:right="25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</w:p>
    <w:p w14:paraId="6C2353FC" w14:textId="77777777" w:rsidR="006D12DD" w:rsidRPr="007524AD" w:rsidRDefault="006D12DD" w:rsidP="00505487">
      <w:pPr>
        <w:spacing w:after="5" w:line="250" w:lineRule="auto"/>
        <w:ind w:right="25"/>
        <w:rPr>
          <w:rFonts w:asciiTheme="minorHAnsi" w:hAnsiTheme="minorHAnsi" w:cstheme="minorHAnsi"/>
          <w:b/>
          <w:color w:val="242424"/>
          <w:sz w:val="24"/>
          <w:szCs w:val="24"/>
        </w:rPr>
      </w:pPr>
      <w:r w:rsidRPr="007524AD">
        <w:rPr>
          <w:rFonts w:asciiTheme="minorHAnsi" w:hAnsiTheme="minorHAnsi" w:cstheme="minorHAnsi"/>
          <w:b/>
          <w:color w:val="242424"/>
          <w:sz w:val="24"/>
          <w:szCs w:val="24"/>
        </w:rPr>
        <w:t>Date of installation.</w:t>
      </w:r>
    </w:p>
    <w:p w14:paraId="20682A5C" w14:textId="2BC48833" w:rsidR="00505487" w:rsidRPr="007524AD" w:rsidRDefault="006D12DD" w:rsidP="00505487">
      <w:pPr>
        <w:spacing w:after="5" w:line="250" w:lineRule="auto"/>
        <w:ind w:right="25"/>
        <w:rPr>
          <w:rFonts w:asciiTheme="minorHAnsi" w:hAnsiTheme="minorHAnsi" w:cstheme="minorHAnsi"/>
          <w:sz w:val="24"/>
          <w:szCs w:val="24"/>
        </w:rPr>
      </w:pPr>
      <w:r w:rsidRPr="007524AD">
        <w:rPr>
          <w:rFonts w:asciiTheme="minorHAnsi" w:hAnsiTheme="minorHAnsi" w:cstheme="minorHAnsi"/>
          <w:color w:val="242424"/>
          <w:sz w:val="24"/>
          <w:szCs w:val="24"/>
        </w:rPr>
        <w:t>Bedford – 2022</w:t>
      </w:r>
      <w:r w:rsidR="00505487" w:rsidRPr="007524AD">
        <w:rPr>
          <w:rFonts w:asciiTheme="minorHAnsi" w:hAnsiTheme="minorHAnsi" w:cstheme="minorHAnsi"/>
          <w:color w:val="242424"/>
          <w:sz w:val="24"/>
          <w:szCs w:val="24"/>
        </w:rPr>
        <w:br/>
      </w:r>
      <w:r w:rsidRPr="007524AD">
        <w:rPr>
          <w:rFonts w:asciiTheme="minorHAnsi" w:hAnsiTheme="minorHAnsi" w:cstheme="minorHAnsi"/>
          <w:sz w:val="24"/>
          <w:szCs w:val="24"/>
        </w:rPr>
        <w:t xml:space="preserve">Luton </w:t>
      </w:r>
      <w:r w:rsidR="007524AD" w:rsidRPr="007524AD">
        <w:rPr>
          <w:rFonts w:asciiTheme="minorHAnsi" w:hAnsiTheme="minorHAnsi" w:cstheme="minorHAnsi"/>
          <w:sz w:val="24"/>
          <w:szCs w:val="24"/>
        </w:rPr>
        <w:t>–</w:t>
      </w:r>
      <w:r w:rsidRPr="007524AD">
        <w:rPr>
          <w:rFonts w:asciiTheme="minorHAnsi" w:hAnsiTheme="minorHAnsi" w:cstheme="minorHAnsi"/>
          <w:sz w:val="24"/>
          <w:szCs w:val="24"/>
        </w:rPr>
        <w:t xml:space="preserve"> 2017</w:t>
      </w:r>
    </w:p>
    <w:p w14:paraId="3345C304" w14:textId="2DA9CC71" w:rsidR="007524AD" w:rsidRPr="007524AD" w:rsidRDefault="007524AD" w:rsidP="00505487">
      <w:pPr>
        <w:spacing w:after="5" w:line="250" w:lineRule="auto"/>
        <w:ind w:right="25"/>
        <w:rPr>
          <w:rFonts w:asciiTheme="minorHAnsi" w:hAnsiTheme="minorHAnsi" w:cstheme="minorHAnsi"/>
          <w:sz w:val="24"/>
          <w:szCs w:val="24"/>
        </w:rPr>
      </w:pPr>
    </w:p>
    <w:p w14:paraId="6614E291" w14:textId="78BD6C41" w:rsidR="007524AD" w:rsidRPr="007524AD" w:rsidRDefault="007524AD" w:rsidP="00505487">
      <w:pPr>
        <w:spacing w:after="5" w:line="250" w:lineRule="auto"/>
        <w:ind w:right="25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24AD">
        <w:rPr>
          <w:rFonts w:asciiTheme="minorHAnsi" w:hAnsiTheme="minorHAnsi" w:cstheme="minorHAnsi"/>
          <w:b/>
          <w:sz w:val="24"/>
          <w:szCs w:val="24"/>
          <w:u w:val="single"/>
        </w:rPr>
        <w:t xml:space="preserve">Paediatrics </w:t>
      </w:r>
    </w:p>
    <w:p w14:paraId="15EEDEFF" w14:textId="07ED86FA" w:rsidR="007524AD" w:rsidRPr="007524AD" w:rsidRDefault="007524AD" w:rsidP="00505487">
      <w:pPr>
        <w:spacing w:after="5" w:line="250" w:lineRule="auto"/>
        <w:ind w:right="2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E5FC9FC" w14:textId="6C39A82C" w:rsidR="007524AD" w:rsidRPr="007524AD" w:rsidRDefault="007524AD" w:rsidP="00505487">
      <w:pPr>
        <w:spacing w:after="5" w:line="250" w:lineRule="auto"/>
        <w:ind w:right="25"/>
        <w:rPr>
          <w:rFonts w:asciiTheme="minorHAnsi" w:hAnsiTheme="minorHAnsi" w:cstheme="minorHAnsi"/>
          <w:b/>
          <w:sz w:val="24"/>
          <w:szCs w:val="24"/>
        </w:rPr>
      </w:pPr>
      <w:r w:rsidRPr="007524AD">
        <w:rPr>
          <w:rFonts w:asciiTheme="minorHAnsi" w:hAnsiTheme="minorHAnsi" w:cstheme="minorHAnsi"/>
          <w:b/>
          <w:sz w:val="24"/>
          <w:szCs w:val="24"/>
        </w:rPr>
        <w:t>Manufacturer</w:t>
      </w:r>
    </w:p>
    <w:p w14:paraId="2DC3F600" w14:textId="77B0C3C9" w:rsidR="007524AD" w:rsidRPr="007524AD" w:rsidRDefault="007524AD" w:rsidP="007524A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sz w:val="24"/>
          <w:szCs w:val="24"/>
        </w:rPr>
        <w:t xml:space="preserve">NIOX </w:t>
      </w:r>
      <w:proofErr w:type="spellStart"/>
      <w:r w:rsidRPr="007524AD">
        <w:rPr>
          <w:rFonts w:asciiTheme="minorHAnsi" w:eastAsia="Times New Roman" w:hAnsiTheme="minorHAnsi" w:cstheme="minorHAnsi"/>
          <w:sz w:val="24"/>
          <w:szCs w:val="24"/>
        </w:rPr>
        <w:t>FeNO</w:t>
      </w:r>
      <w:proofErr w:type="spellEnd"/>
      <w:r w:rsidRPr="007524A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353E0A4" w14:textId="53DDDFB3" w:rsidR="007524AD" w:rsidRPr="007524AD" w:rsidRDefault="007524AD" w:rsidP="007524A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EB482B" w14:textId="77777777" w:rsidR="007524AD" w:rsidRPr="007524AD" w:rsidRDefault="007524AD" w:rsidP="007524A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b/>
          <w:sz w:val="24"/>
          <w:szCs w:val="24"/>
        </w:rPr>
        <w:t>The number of current devices in use</w:t>
      </w:r>
    </w:p>
    <w:p w14:paraId="01DBB3FE" w14:textId="3331F288" w:rsidR="007524AD" w:rsidRPr="007524AD" w:rsidRDefault="007524AD" w:rsidP="007524A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524AD">
        <w:rPr>
          <w:rFonts w:asciiTheme="minorHAnsi" w:eastAsia="Times New Roman" w:hAnsiTheme="minorHAnsi" w:cstheme="minorHAnsi"/>
          <w:sz w:val="24"/>
          <w:szCs w:val="24"/>
        </w:rPr>
        <w:t>1</w:t>
      </w:r>
    </w:p>
    <w:p w14:paraId="7AF58B81" w14:textId="057B0BAC" w:rsidR="007524AD" w:rsidRPr="007524AD" w:rsidRDefault="007524AD" w:rsidP="00505487">
      <w:pPr>
        <w:spacing w:after="5" w:line="250" w:lineRule="auto"/>
        <w:ind w:right="25"/>
        <w:rPr>
          <w:rFonts w:asciiTheme="minorHAnsi" w:hAnsiTheme="minorHAnsi" w:cstheme="minorHAnsi"/>
          <w:b/>
          <w:sz w:val="24"/>
          <w:szCs w:val="24"/>
        </w:rPr>
      </w:pPr>
    </w:p>
    <w:p w14:paraId="0A5D4A34" w14:textId="77777777" w:rsidR="007524AD" w:rsidRPr="007524AD" w:rsidRDefault="007524AD" w:rsidP="007524AD">
      <w:pPr>
        <w:spacing w:after="5" w:line="250" w:lineRule="auto"/>
        <w:ind w:right="25"/>
        <w:rPr>
          <w:rFonts w:asciiTheme="minorHAnsi" w:hAnsiTheme="minorHAnsi" w:cstheme="minorHAnsi"/>
          <w:b/>
          <w:sz w:val="24"/>
          <w:szCs w:val="24"/>
        </w:rPr>
      </w:pPr>
      <w:r w:rsidRPr="007524AD">
        <w:rPr>
          <w:rFonts w:asciiTheme="minorHAnsi" w:hAnsiTheme="minorHAnsi" w:cstheme="minorHAnsi"/>
          <w:b/>
          <w:sz w:val="24"/>
          <w:szCs w:val="24"/>
        </w:rPr>
        <w:t>Date of installation.</w:t>
      </w:r>
    </w:p>
    <w:p w14:paraId="5C7B89AB" w14:textId="5633940D" w:rsidR="007524AD" w:rsidRPr="007524AD" w:rsidRDefault="007524AD" w:rsidP="00505487">
      <w:pPr>
        <w:spacing w:after="5" w:line="250" w:lineRule="auto"/>
        <w:ind w:right="25"/>
        <w:rPr>
          <w:rFonts w:asciiTheme="minorHAnsi" w:hAnsiTheme="minorHAnsi" w:cstheme="minorHAnsi"/>
          <w:sz w:val="24"/>
          <w:szCs w:val="24"/>
        </w:rPr>
      </w:pPr>
      <w:r w:rsidRPr="007524AD">
        <w:rPr>
          <w:rFonts w:asciiTheme="minorHAnsi" w:hAnsiTheme="minorHAnsi" w:cstheme="minorHAnsi"/>
          <w:sz w:val="24"/>
          <w:szCs w:val="24"/>
        </w:rPr>
        <w:t>2022</w:t>
      </w: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60D73"/>
    <w:multiLevelType w:val="hybridMultilevel"/>
    <w:tmpl w:val="4FD63E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61AE8"/>
    <w:multiLevelType w:val="hybridMultilevel"/>
    <w:tmpl w:val="D0B43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9D53AC"/>
    <w:multiLevelType w:val="multilevel"/>
    <w:tmpl w:val="7B7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13DB4"/>
    <w:multiLevelType w:val="hybridMultilevel"/>
    <w:tmpl w:val="A69421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253F07"/>
    <w:multiLevelType w:val="hybridMultilevel"/>
    <w:tmpl w:val="620CF2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4399A"/>
    <w:multiLevelType w:val="hybridMultilevel"/>
    <w:tmpl w:val="2828DC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7194"/>
    <w:multiLevelType w:val="multilevel"/>
    <w:tmpl w:val="F05C9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19"/>
  </w:num>
  <w:num w:numId="12">
    <w:abstractNumId w:val="1"/>
  </w:num>
  <w:num w:numId="13">
    <w:abstractNumId w:val="5"/>
  </w:num>
  <w:num w:numId="14">
    <w:abstractNumId w:val="20"/>
  </w:num>
  <w:num w:numId="15">
    <w:abstractNumId w:val="24"/>
  </w:num>
  <w:num w:numId="16">
    <w:abstractNumId w:val="22"/>
  </w:num>
  <w:num w:numId="17">
    <w:abstractNumId w:val="15"/>
  </w:num>
  <w:num w:numId="18">
    <w:abstractNumId w:val="0"/>
  </w:num>
  <w:num w:numId="19">
    <w:abstractNumId w:val="27"/>
  </w:num>
  <w:num w:numId="20">
    <w:abstractNumId w:val="17"/>
  </w:num>
  <w:num w:numId="21">
    <w:abstractNumId w:val="18"/>
  </w:num>
  <w:num w:numId="22">
    <w:abstractNumId w:val="9"/>
  </w:num>
  <w:num w:numId="23">
    <w:abstractNumId w:val="26"/>
  </w:num>
  <w:num w:numId="24">
    <w:abstractNumId w:val="10"/>
  </w:num>
  <w:num w:numId="25">
    <w:abstractNumId w:val="23"/>
  </w:num>
  <w:num w:numId="26">
    <w:abstractNumId w:val="8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1C25EF"/>
    <w:rsid w:val="002814E3"/>
    <w:rsid w:val="002A009B"/>
    <w:rsid w:val="002C28BC"/>
    <w:rsid w:val="002D37C4"/>
    <w:rsid w:val="00342FCC"/>
    <w:rsid w:val="003A1C7D"/>
    <w:rsid w:val="003E7A86"/>
    <w:rsid w:val="003F1F65"/>
    <w:rsid w:val="003F2795"/>
    <w:rsid w:val="0042268B"/>
    <w:rsid w:val="00426DA6"/>
    <w:rsid w:val="004E4D10"/>
    <w:rsid w:val="004E7361"/>
    <w:rsid w:val="00505487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6D12DD"/>
    <w:rsid w:val="0070326B"/>
    <w:rsid w:val="0073491E"/>
    <w:rsid w:val="007524AD"/>
    <w:rsid w:val="00843914"/>
    <w:rsid w:val="008A43A2"/>
    <w:rsid w:val="008C4186"/>
    <w:rsid w:val="008F31F0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openxmlformats.org/package/2006/metadata/core-properties"/>
    <ds:schemaRef ds:uri="8420e9b2-38da-45c1-b83f-53d2eb972093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E5CF8-6B05-4D57-9B94-E504C9B7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6</cp:revision>
  <cp:lastPrinted>2022-05-23T12:41:00Z</cp:lastPrinted>
  <dcterms:created xsi:type="dcterms:W3CDTF">2022-11-09T16:05:00Z</dcterms:created>
  <dcterms:modified xsi:type="dcterms:W3CDTF">2022-12-28T14:47:00Z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