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270B008" w:rsidR="00BC08C6" w:rsidRPr="00BF3AE7" w:rsidRDefault="00BC08C6" w:rsidP="00BF3AE7">
      <w:pPr>
        <w:pStyle w:val="Header1"/>
      </w:pPr>
      <w:r w:rsidRPr="00BF3AE7">
        <w:t xml:space="preserve">FOI </w:t>
      </w:r>
      <w:r w:rsidR="00BA31F1">
        <w:t>1904</w:t>
      </w:r>
    </w:p>
    <w:p w14:paraId="03EDF20E" w14:textId="2952560F"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BA31F1">
        <w:rPr>
          <w:noProof/>
        </w:rPr>
        <w:t>05/06/2023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4691383A" w14:textId="7540EDDC" w:rsidR="009719C0" w:rsidRDefault="009719C0" w:rsidP="00BA31F1">
      <w:pPr>
        <w:pStyle w:val="BodyCopy"/>
      </w:pPr>
      <w:r>
        <w:t>Thank you for your Freedom of Information request. Please note</w:t>
      </w:r>
      <w:proofErr w:type="gramStart"/>
      <w:r>
        <w:t>,</w:t>
      </w:r>
      <w:proofErr w:type="gramEnd"/>
      <w:r>
        <w:t xml:space="preserve"> this is a cross-site response for Bedford site and Luton site.</w:t>
      </w:r>
    </w:p>
    <w:p w14:paraId="56F1F6E6" w14:textId="77777777" w:rsidR="00BA31F1" w:rsidRDefault="00BA31F1" w:rsidP="00BA31F1">
      <w:pPr>
        <w:pStyle w:val="BodyCopy"/>
      </w:pPr>
    </w:p>
    <w:p w14:paraId="4EAAC073" w14:textId="27BFDBCF" w:rsidR="00BC08C6" w:rsidRDefault="00BC08C6" w:rsidP="00E652A3">
      <w:pPr>
        <w:pStyle w:val="BodyCopy"/>
      </w:pPr>
      <w:r>
        <w:t>You asked:</w:t>
      </w:r>
    </w:p>
    <w:p w14:paraId="602B2D3E" w14:textId="77777777" w:rsidR="00BA31F1" w:rsidRPr="00BA31F1" w:rsidRDefault="00BA31F1" w:rsidP="00BA31F1">
      <w:pPr>
        <w:pStyle w:val="Header2"/>
        <w:rPr>
          <w:rFonts w:cs="Arial"/>
          <w:szCs w:val="22"/>
        </w:rPr>
      </w:pPr>
      <w:r w:rsidRPr="00BA31F1">
        <w:rPr>
          <w:rFonts w:cs="Arial"/>
          <w:szCs w:val="22"/>
        </w:rPr>
        <w:t>The staff side chair is a Union rep for Unison (trade Union). Does this person work for Unison or is this person employed by Bedfordshire Hospital Foundation Trust?</w:t>
      </w:r>
    </w:p>
    <w:p w14:paraId="625CB00D" w14:textId="2A14C0FF" w:rsidR="007A17AA" w:rsidRDefault="00BA31F1" w:rsidP="00BA31F1">
      <w:pPr>
        <w:pStyle w:val="Header2"/>
        <w:numPr>
          <w:ilvl w:val="0"/>
          <w:numId w:val="0"/>
        </w:numPr>
        <w:ind w:left="720"/>
        <w:rPr>
          <w:rFonts w:cs="Arial"/>
          <w:b w:val="0"/>
          <w:szCs w:val="22"/>
        </w:rPr>
      </w:pPr>
      <w:r w:rsidRPr="00BA31F1">
        <w:rPr>
          <w:rFonts w:cs="Arial"/>
          <w:b w:val="0"/>
          <w:color w:val="000000"/>
          <w:szCs w:val="22"/>
        </w:rPr>
        <w:t>The staff side chair is on a 2 year seconded role from their substantive position employed by the Trust</w:t>
      </w:r>
      <w:r>
        <w:rPr>
          <w:rFonts w:cs="Arial"/>
          <w:b w:val="0"/>
          <w:color w:val="000000"/>
          <w:szCs w:val="22"/>
        </w:rPr>
        <w:t>.</w:t>
      </w:r>
      <w:bookmarkStart w:id="0" w:name="_GoBack"/>
      <w:bookmarkEnd w:id="0"/>
    </w:p>
    <w:p w14:paraId="1D933C63" w14:textId="77777777" w:rsidR="00BA31F1" w:rsidRPr="00BA31F1" w:rsidRDefault="00BA31F1" w:rsidP="00BA31F1">
      <w:pPr>
        <w:pStyle w:val="Header2"/>
        <w:numPr>
          <w:ilvl w:val="0"/>
          <w:numId w:val="0"/>
        </w:numPr>
        <w:ind w:left="720"/>
        <w:rPr>
          <w:rFonts w:cs="Arial"/>
          <w:b w:val="0"/>
          <w:szCs w:val="22"/>
        </w:r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A31F1"/>
    <w:rsid w:val="00BC08C6"/>
    <w:rsid w:val="00BF3AE7"/>
    <w:rsid w:val="00CE2CC3"/>
    <w:rsid w:val="00D011ED"/>
    <w:rsid w:val="00D85C43"/>
    <w:rsid w:val="00E22EC5"/>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qFormat/>
    <w:rsid w:val="00BA31F1"/>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BA31F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406345071">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B730-6FDF-4B4B-A97D-0F9C853E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2023-06-05T13:17:00Z</dcterms:created>
  <dcterms:modified xsi:type="dcterms:W3CDTF">2023-06-05T13:17:00Z</dcterms:modified>
</cp:coreProperties>
</file>