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22AC4632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317997">
        <w:rPr>
          <w:noProof/>
          <w:color w:val="auto"/>
          <w:sz w:val="24"/>
          <w:szCs w:val="24"/>
        </w:rPr>
        <w:t>10/11/2022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0019D489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317997">
        <w:rPr>
          <w:b/>
          <w:color w:val="212121"/>
          <w:sz w:val="24"/>
        </w:rPr>
        <w:t>1753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42848443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46F4E8D7" w14:textId="7C90A71A" w:rsidR="008C4186" w:rsidRDefault="008C4186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41329513" w14:textId="35344A39" w:rsidR="00317997" w:rsidRDefault="00317997" w:rsidP="0031799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13131"/>
        </w:rPr>
      </w:pPr>
      <w:r w:rsidRPr="00317997">
        <w:rPr>
          <w:rFonts w:ascii="Arial" w:eastAsia="Times New Roman" w:hAnsi="Arial" w:cs="Arial"/>
          <w:b/>
          <w:color w:val="313131"/>
        </w:rPr>
        <w:t xml:space="preserve">Do you perform Endoscopic </w:t>
      </w:r>
      <w:proofErr w:type="spellStart"/>
      <w:r w:rsidRPr="00317997">
        <w:rPr>
          <w:rFonts w:ascii="Arial" w:eastAsia="Times New Roman" w:hAnsi="Arial" w:cs="Arial"/>
          <w:b/>
          <w:color w:val="313131"/>
        </w:rPr>
        <w:t>Retrogade</w:t>
      </w:r>
      <w:proofErr w:type="spellEnd"/>
      <w:r w:rsidRPr="00317997">
        <w:rPr>
          <w:rFonts w:ascii="Arial" w:eastAsia="Times New Roman" w:hAnsi="Arial" w:cs="Arial"/>
          <w:b/>
          <w:color w:val="313131"/>
        </w:rPr>
        <w:t xml:space="preserve"> </w:t>
      </w:r>
      <w:proofErr w:type="spellStart"/>
      <w:r w:rsidRPr="00317997">
        <w:rPr>
          <w:rFonts w:ascii="Arial" w:eastAsia="Times New Roman" w:hAnsi="Arial" w:cs="Arial"/>
          <w:b/>
          <w:color w:val="313131"/>
        </w:rPr>
        <w:t>Cholangiopancreatography</w:t>
      </w:r>
      <w:proofErr w:type="spellEnd"/>
      <w:r w:rsidRPr="00317997">
        <w:rPr>
          <w:rFonts w:ascii="Arial" w:eastAsia="Times New Roman" w:hAnsi="Arial" w:cs="Arial"/>
          <w:b/>
          <w:color w:val="313131"/>
        </w:rPr>
        <w:t xml:space="preserve"> (ERCP)?</w:t>
      </w:r>
    </w:p>
    <w:p w14:paraId="321043ED" w14:textId="2A6C2A0F" w:rsidR="00317997" w:rsidRPr="00317997" w:rsidRDefault="00317997" w:rsidP="00317997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13131"/>
        </w:rPr>
      </w:pPr>
      <w:r w:rsidRPr="00317997">
        <w:rPr>
          <w:rFonts w:ascii="Arial" w:eastAsia="Times New Roman" w:hAnsi="Arial" w:cs="Arial"/>
          <w:color w:val="313131"/>
        </w:rPr>
        <w:t>Yes</w:t>
      </w:r>
    </w:p>
    <w:p w14:paraId="1296596B" w14:textId="77777777" w:rsidR="00317997" w:rsidRPr="00317997" w:rsidRDefault="00317997" w:rsidP="00317997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color w:val="313131"/>
        </w:rPr>
      </w:pPr>
    </w:p>
    <w:p w14:paraId="4C8DCB93" w14:textId="52C16D2D" w:rsidR="00317997" w:rsidRDefault="00317997" w:rsidP="0031799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13131"/>
        </w:rPr>
      </w:pPr>
      <w:r w:rsidRPr="00317997">
        <w:rPr>
          <w:rFonts w:ascii="Arial" w:eastAsia="Times New Roman" w:hAnsi="Arial" w:cs="Arial"/>
          <w:b/>
          <w:color w:val="313131"/>
        </w:rPr>
        <w:t xml:space="preserve">How many ERCP procedures have you performed in the following financial </w:t>
      </w:r>
      <w:proofErr w:type="gramStart"/>
      <w:r w:rsidRPr="00317997">
        <w:rPr>
          <w:rFonts w:ascii="Arial" w:eastAsia="Times New Roman" w:hAnsi="Arial" w:cs="Arial"/>
          <w:b/>
          <w:color w:val="313131"/>
        </w:rPr>
        <w:t>years :-</w:t>
      </w:r>
      <w:proofErr w:type="gramEnd"/>
      <w:r w:rsidRPr="00317997">
        <w:rPr>
          <w:rFonts w:ascii="Arial" w:eastAsia="Times New Roman" w:hAnsi="Arial" w:cs="Arial"/>
          <w:b/>
          <w:color w:val="313131"/>
        </w:rPr>
        <w:t xml:space="preserve"> 2018/19, 2019/20, 2020/21?</w:t>
      </w:r>
    </w:p>
    <w:p w14:paraId="6186335C" w14:textId="746D2C5B" w:rsidR="00317997" w:rsidRDefault="00317997" w:rsidP="00317997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color w:val="313131"/>
        </w:rPr>
      </w:pPr>
    </w:p>
    <w:p w14:paraId="36F3114A" w14:textId="712F18B2" w:rsidR="00317997" w:rsidRPr="00317997" w:rsidRDefault="00317997" w:rsidP="0031799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auto"/>
          <w:sz w:val="24"/>
          <w:szCs w:val="24"/>
        </w:rPr>
      </w:pPr>
      <w:r w:rsidRPr="00317997">
        <w:rPr>
          <w:rFonts w:ascii="Arial" w:eastAsia="Times New Roman" w:hAnsi="Arial" w:cs="Arial"/>
          <w:bCs/>
          <w:color w:val="auto"/>
          <w:u w:val="single"/>
          <w:bdr w:val="none" w:sz="0" w:space="0" w:color="auto" w:frame="1"/>
        </w:rPr>
        <w:t>Luton</w:t>
      </w:r>
      <w:r w:rsidRPr="00317997">
        <w:rPr>
          <w:rFonts w:ascii="Arial" w:eastAsia="Times New Roman" w:hAnsi="Arial" w:cs="Arial"/>
          <w:bCs/>
          <w:color w:val="auto"/>
          <w:bdr w:val="none" w:sz="0" w:space="0" w:color="auto" w:frame="1"/>
        </w:rPr>
        <w:t xml:space="preserve">: </w:t>
      </w:r>
      <w:r>
        <w:rPr>
          <w:rFonts w:ascii="Arial" w:eastAsia="Times New Roman" w:hAnsi="Arial" w:cs="Arial"/>
          <w:bCs/>
          <w:color w:val="auto"/>
          <w:bdr w:val="none" w:sz="0" w:space="0" w:color="auto" w:frame="1"/>
        </w:rPr>
        <w:t xml:space="preserve">    </w:t>
      </w:r>
      <w:r w:rsidRPr="00317997">
        <w:rPr>
          <w:rFonts w:ascii="Arial" w:eastAsia="Times New Roman" w:hAnsi="Arial" w:cs="Arial"/>
          <w:bCs/>
          <w:color w:val="auto"/>
          <w:bdr w:val="none" w:sz="0" w:space="0" w:color="auto" w:frame="1"/>
        </w:rPr>
        <w:t xml:space="preserve"> 2018/19 – 221 </w:t>
      </w:r>
    </w:p>
    <w:p w14:paraId="25EB0D3D" w14:textId="6D94D304" w:rsidR="00317997" w:rsidRPr="00317997" w:rsidRDefault="00317997" w:rsidP="00317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17997">
        <w:rPr>
          <w:rFonts w:ascii="Arial" w:eastAsia="Times New Roman" w:hAnsi="Arial" w:cs="Arial"/>
          <w:bCs/>
          <w:color w:val="auto"/>
          <w:bdr w:val="none" w:sz="0" w:space="0" w:color="auto" w:frame="1"/>
        </w:rPr>
        <w:t xml:space="preserve">                 </w:t>
      </w:r>
      <w:r>
        <w:rPr>
          <w:rFonts w:ascii="Arial" w:eastAsia="Times New Roman" w:hAnsi="Arial" w:cs="Arial"/>
          <w:bCs/>
          <w:color w:val="auto"/>
          <w:bdr w:val="none" w:sz="0" w:space="0" w:color="auto" w:frame="1"/>
        </w:rPr>
        <w:t xml:space="preserve">    </w:t>
      </w:r>
      <w:r w:rsidRPr="00317997">
        <w:rPr>
          <w:rFonts w:ascii="Arial" w:eastAsia="Times New Roman" w:hAnsi="Arial" w:cs="Arial"/>
          <w:bCs/>
          <w:color w:val="auto"/>
          <w:bdr w:val="none" w:sz="0" w:space="0" w:color="auto" w:frame="1"/>
        </w:rPr>
        <w:t xml:space="preserve"> 2019/20 – 215 </w:t>
      </w:r>
    </w:p>
    <w:p w14:paraId="108E3491" w14:textId="4E161D05" w:rsidR="00317997" w:rsidRDefault="00317997" w:rsidP="003179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auto"/>
          <w:bdr w:val="none" w:sz="0" w:space="0" w:color="auto" w:frame="1"/>
        </w:rPr>
      </w:pPr>
      <w:r w:rsidRPr="00317997">
        <w:rPr>
          <w:rFonts w:ascii="Arial" w:eastAsia="Times New Roman" w:hAnsi="Arial" w:cs="Arial"/>
          <w:bCs/>
          <w:color w:val="auto"/>
          <w:bdr w:val="none" w:sz="0" w:space="0" w:color="auto" w:frame="1"/>
        </w:rPr>
        <w:t>                 </w:t>
      </w:r>
      <w:r>
        <w:rPr>
          <w:rFonts w:ascii="Arial" w:eastAsia="Times New Roman" w:hAnsi="Arial" w:cs="Arial"/>
          <w:bCs/>
          <w:color w:val="auto"/>
          <w:bdr w:val="none" w:sz="0" w:space="0" w:color="auto" w:frame="1"/>
        </w:rPr>
        <w:t xml:space="preserve">    </w:t>
      </w:r>
      <w:r w:rsidRPr="00317997">
        <w:rPr>
          <w:rFonts w:ascii="Arial" w:eastAsia="Times New Roman" w:hAnsi="Arial" w:cs="Arial"/>
          <w:bCs/>
          <w:color w:val="auto"/>
          <w:bdr w:val="none" w:sz="0" w:space="0" w:color="auto" w:frame="1"/>
        </w:rPr>
        <w:t xml:space="preserve"> 2020/21 – 192</w:t>
      </w:r>
    </w:p>
    <w:p w14:paraId="403A7C7E" w14:textId="77777777" w:rsidR="00317997" w:rsidRDefault="00317997" w:rsidP="003179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auto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auto"/>
          <w:bdr w:val="none" w:sz="0" w:space="0" w:color="auto" w:frame="1"/>
        </w:rPr>
        <w:t xml:space="preserve"> </w:t>
      </w:r>
    </w:p>
    <w:p w14:paraId="5533AC68" w14:textId="522E8301" w:rsidR="00317997" w:rsidRPr="00317997" w:rsidRDefault="00317997" w:rsidP="003179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auto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auto"/>
          <w:bdr w:val="none" w:sz="0" w:space="0" w:color="auto" w:frame="1"/>
        </w:rPr>
        <w:t xml:space="preserve">      </w:t>
      </w:r>
      <w:r w:rsidRPr="00317997">
        <w:rPr>
          <w:rFonts w:ascii="Arial" w:eastAsia="Times New Roman" w:hAnsi="Arial" w:cs="Arial"/>
          <w:color w:val="auto"/>
          <w:u w:val="single"/>
          <w:bdr w:val="none" w:sz="0" w:space="0" w:color="auto" w:frame="1"/>
        </w:rPr>
        <w:t>Bedford:</w:t>
      </w:r>
      <w:r w:rsidRPr="00317997">
        <w:rPr>
          <w:rFonts w:ascii="Arial" w:eastAsia="Times New Roman" w:hAnsi="Arial" w:cs="Arial"/>
          <w:color w:val="auto"/>
          <w:bdr w:val="none" w:sz="0" w:space="0" w:color="auto" w:frame="1"/>
        </w:rPr>
        <w:t xml:space="preserve">   2018/19</w:t>
      </w:r>
      <w:r>
        <w:rPr>
          <w:rFonts w:ascii="Arial" w:eastAsia="Times New Roman" w:hAnsi="Arial" w:cs="Arial"/>
          <w:color w:val="auto"/>
          <w:bdr w:val="none" w:sz="0" w:space="0" w:color="auto" w:frame="1"/>
        </w:rPr>
        <w:t xml:space="preserve"> – </w:t>
      </w:r>
      <w:r w:rsidRPr="00317997">
        <w:rPr>
          <w:rFonts w:ascii="Arial" w:eastAsia="Times New Roman" w:hAnsi="Arial" w:cs="Arial"/>
          <w:color w:val="auto"/>
          <w:bdr w:val="none" w:sz="0" w:space="0" w:color="auto" w:frame="1"/>
        </w:rPr>
        <w:t>182</w:t>
      </w:r>
      <w:r>
        <w:rPr>
          <w:rFonts w:ascii="Arial" w:eastAsia="Times New Roman" w:hAnsi="Arial" w:cs="Arial"/>
          <w:color w:val="auto"/>
          <w:bdr w:val="none" w:sz="0" w:space="0" w:color="auto" w:frame="1"/>
        </w:rPr>
        <w:t xml:space="preserve">  </w:t>
      </w:r>
    </w:p>
    <w:p w14:paraId="3A6A0373" w14:textId="33F836C0" w:rsidR="00317997" w:rsidRPr="00317997" w:rsidRDefault="00317997" w:rsidP="00317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17997">
        <w:rPr>
          <w:rFonts w:ascii="Arial" w:eastAsia="Times New Roman" w:hAnsi="Arial" w:cs="Arial"/>
          <w:color w:val="auto"/>
          <w:bdr w:val="none" w:sz="0" w:space="0" w:color="auto" w:frame="1"/>
        </w:rPr>
        <w:t xml:space="preserve">                </w:t>
      </w:r>
      <w:r>
        <w:rPr>
          <w:rFonts w:ascii="Arial" w:eastAsia="Times New Roman" w:hAnsi="Arial" w:cs="Arial"/>
          <w:color w:val="auto"/>
          <w:bdr w:val="none" w:sz="0" w:space="0" w:color="auto" w:frame="1"/>
        </w:rPr>
        <w:t xml:space="preserve">     </w:t>
      </w:r>
      <w:r w:rsidRPr="00317997">
        <w:rPr>
          <w:rFonts w:ascii="Arial" w:eastAsia="Times New Roman" w:hAnsi="Arial" w:cs="Arial"/>
          <w:color w:val="auto"/>
          <w:bdr w:val="none" w:sz="0" w:space="0" w:color="auto" w:frame="1"/>
        </w:rPr>
        <w:t xml:space="preserve">  2019/20</w:t>
      </w:r>
      <w:r>
        <w:rPr>
          <w:rFonts w:ascii="Arial" w:eastAsia="Times New Roman" w:hAnsi="Arial" w:cs="Arial"/>
          <w:color w:val="auto"/>
          <w:bdr w:val="none" w:sz="0" w:space="0" w:color="auto" w:frame="1"/>
        </w:rPr>
        <w:t xml:space="preserve"> – </w:t>
      </w:r>
      <w:r w:rsidRPr="00317997">
        <w:rPr>
          <w:rFonts w:ascii="Arial" w:eastAsia="Times New Roman" w:hAnsi="Arial" w:cs="Arial"/>
          <w:color w:val="auto"/>
          <w:bdr w:val="none" w:sz="0" w:space="0" w:color="auto" w:frame="1"/>
        </w:rPr>
        <w:t>145</w:t>
      </w:r>
      <w:r>
        <w:rPr>
          <w:rFonts w:ascii="Arial" w:eastAsia="Times New Roman" w:hAnsi="Arial" w:cs="Arial"/>
          <w:color w:val="auto"/>
          <w:bdr w:val="none" w:sz="0" w:space="0" w:color="auto" w:frame="1"/>
        </w:rPr>
        <w:t xml:space="preserve"> </w:t>
      </w:r>
    </w:p>
    <w:p w14:paraId="10131B50" w14:textId="76DFFAF3" w:rsidR="00317997" w:rsidRPr="00317997" w:rsidRDefault="00317997" w:rsidP="00317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17997">
        <w:rPr>
          <w:rFonts w:ascii="Arial" w:eastAsia="Times New Roman" w:hAnsi="Arial" w:cs="Arial"/>
          <w:color w:val="auto"/>
          <w:bdr w:val="none" w:sz="0" w:space="0" w:color="auto" w:frame="1"/>
        </w:rPr>
        <w:t xml:space="preserve">               </w:t>
      </w:r>
      <w:r>
        <w:rPr>
          <w:rFonts w:ascii="Arial" w:eastAsia="Times New Roman" w:hAnsi="Arial" w:cs="Arial"/>
          <w:color w:val="auto"/>
          <w:bdr w:val="none" w:sz="0" w:space="0" w:color="auto" w:frame="1"/>
        </w:rPr>
        <w:t xml:space="preserve">      </w:t>
      </w:r>
      <w:r w:rsidRPr="00317997">
        <w:rPr>
          <w:rFonts w:ascii="Arial" w:eastAsia="Times New Roman" w:hAnsi="Arial" w:cs="Arial"/>
          <w:color w:val="auto"/>
          <w:bdr w:val="none" w:sz="0" w:space="0" w:color="auto" w:frame="1"/>
        </w:rPr>
        <w:t xml:space="preserve">  2020/21</w:t>
      </w:r>
      <w:r>
        <w:rPr>
          <w:rFonts w:ascii="Arial" w:eastAsia="Times New Roman" w:hAnsi="Arial" w:cs="Arial"/>
          <w:color w:val="auto"/>
          <w:bdr w:val="none" w:sz="0" w:space="0" w:color="auto" w:frame="1"/>
        </w:rPr>
        <w:t xml:space="preserve"> – </w:t>
      </w:r>
      <w:r w:rsidRPr="00317997">
        <w:rPr>
          <w:rFonts w:ascii="Arial" w:eastAsia="Times New Roman" w:hAnsi="Arial" w:cs="Arial"/>
          <w:color w:val="auto"/>
          <w:bdr w:val="none" w:sz="0" w:space="0" w:color="auto" w:frame="1"/>
        </w:rPr>
        <w:t>152</w:t>
      </w:r>
      <w:r>
        <w:rPr>
          <w:rFonts w:ascii="Arial" w:eastAsia="Times New Roman" w:hAnsi="Arial" w:cs="Arial"/>
          <w:color w:val="auto"/>
          <w:bdr w:val="none" w:sz="0" w:space="0" w:color="auto" w:frame="1"/>
        </w:rPr>
        <w:t xml:space="preserve">  </w:t>
      </w:r>
      <w:bookmarkStart w:id="0" w:name="_GoBack"/>
      <w:bookmarkEnd w:id="0"/>
    </w:p>
    <w:p w14:paraId="5BF4138D" w14:textId="77777777" w:rsidR="00317997" w:rsidRPr="00317997" w:rsidRDefault="00317997" w:rsidP="00317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</w:rPr>
      </w:pPr>
    </w:p>
    <w:p w14:paraId="76C79FCA" w14:textId="630E4C0D" w:rsidR="00317997" w:rsidRDefault="00317997" w:rsidP="0031799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13131"/>
        </w:rPr>
      </w:pPr>
      <w:r w:rsidRPr="00317997">
        <w:rPr>
          <w:rFonts w:ascii="Arial" w:eastAsia="Times New Roman" w:hAnsi="Arial" w:cs="Arial"/>
          <w:b/>
          <w:color w:val="313131"/>
        </w:rPr>
        <w:t xml:space="preserve">How many ERCP lists </w:t>
      </w:r>
      <w:proofErr w:type="gramStart"/>
      <w:r w:rsidRPr="00317997">
        <w:rPr>
          <w:rFonts w:ascii="Arial" w:eastAsia="Times New Roman" w:hAnsi="Arial" w:cs="Arial"/>
          <w:b/>
          <w:color w:val="313131"/>
        </w:rPr>
        <w:t>are run</w:t>
      </w:r>
      <w:proofErr w:type="gramEnd"/>
      <w:r w:rsidRPr="00317997">
        <w:rPr>
          <w:rFonts w:ascii="Arial" w:eastAsia="Times New Roman" w:hAnsi="Arial" w:cs="Arial"/>
          <w:b/>
          <w:color w:val="313131"/>
        </w:rPr>
        <w:t xml:space="preserve"> per week?</w:t>
      </w:r>
    </w:p>
    <w:p w14:paraId="07DB997A" w14:textId="77777777" w:rsidR="00317997" w:rsidRPr="00317997" w:rsidRDefault="00317997" w:rsidP="00317997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13131"/>
        </w:rPr>
      </w:pPr>
      <w:r w:rsidRPr="00317997">
        <w:rPr>
          <w:rFonts w:ascii="Arial" w:eastAsia="Times New Roman" w:hAnsi="Arial" w:cs="Arial"/>
          <w:color w:val="313131"/>
        </w:rPr>
        <w:t>Luton – 2</w:t>
      </w:r>
    </w:p>
    <w:p w14:paraId="0E9B8BA1" w14:textId="73194E96" w:rsidR="00317997" w:rsidRPr="00317997" w:rsidRDefault="00317997" w:rsidP="00317997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13131"/>
        </w:rPr>
      </w:pPr>
      <w:r>
        <w:rPr>
          <w:rFonts w:ascii="Arial" w:eastAsia="Times New Roman" w:hAnsi="Arial" w:cs="Arial"/>
          <w:color w:val="313131"/>
        </w:rPr>
        <w:t>B</w:t>
      </w:r>
      <w:r w:rsidRPr="00317997">
        <w:rPr>
          <w:rFonts w:ascii="Arial" w:eastAsia="Times New Roman" w:hAnsi="Arial" w:cs="Arial"/>
          <w:color w:val="313131"/>
        </w:rPr>
        <w:t xml:space="preserve">edford – 3 </w:t>
      </w:r>
    </w:p>
    <w:p w14:paraId="0F3BE562" w14:textId="77777777" w:rsidR="00317997" w:rsidRPr="00317997" w:rsidRDefault="00317997" w:rsidP="003179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13131"/>
        </w:rPr>
      </w:pPr>
    </w:p>
    <w:p w14:paraId="6349FCF8" w14:textId="44B55A16" w:rsidR="00317997" w:rsidRDefault="00317997" w:rsidP="0031799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13131"/>
        </w:rPr>
      </w:pPr>
      <w:r w:rsidRPr="00317997">
        <w:rPr>
          <w:rFonts w:ascii="Arial" w:eastAsia="Times New Roman" w:hAnsi="Arial" w:cs="Arial"/>
          <w:b/>
          <w:color w:val="313131"/>
        </w:rPr>
        <w:t>How many practitioners perform ERCP?</w:t>
      </w:r>
    </w:p>
    <w:p w14:paraId="759F7551" w14:textId="77777777" w:rsidR="00317997" w:rsidRPr="00317997" w:rsidRDefault="00317997" w:rsidP="00317997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13131"/>
        </w:rPr>
      </w:pPr>
      <w:r w:rsidRPr="00317997">
        <w:rPr>
          <w:rFonts w:ascii="Arial" w:eastAsia="Times New Roman" w:hAnsi="Arial" w:cs="Arial"/>
          <w:color w:val="313131"/>
        </w:rPr>
        <w:t>Luton – 3</w:t>
      </w:r>
    </w:p>
    <w:p w14:paraId="0164ACB9" w14:textId="77777777" w:rsidR="00317997" w:rsidRPr="00317997" w:rsidRDefault="00317997" w:rsidP="00317997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13131"/>
        </w:rPr>
      </w:pPr>
      <w:r w:rsidRPr="00317997">
        <w:rPr>
          <w:rFonts w:ascii="Arial" w:eastAsia="Times New Roman" w:hAnsi="Arial" w:cs="Arial"/>
          <w:color w:val="313131"/>
        </w:rPr>
        <w:t xml:space="preserve">Bedford – 2 </w:t>
      </w:r>
    </w:p>
    <w:p w14:paraId="1C758E6A" w14:textId="0C9E1CA1" w:rsidR="00317997" w:rsidRPr="00317997" w:rsidRDefault="00317997" w:rsidP="003179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13131"/>
        </w:rPr>
      </w:pPr>
    </w:p>
    <w:p w14:paraId="287AA836" w14:textId="08F2CEB8" w:rsidR="00317997" w:rsidRDefault="00317997" w:rsidP="0031799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13131"/>
        </w:rPr>
      </w:pPr>
      <w:r w:rsidRPr="00317997">
        <w:rPr>
          <w:rFonts w:ascii="Arial" w:eastAsia="Times New Roman" w:hAnsi="Arial" w:cs="Arial"/>
          <w:b/>
          <w:color w:val="313131"/>
        </w:rPr>
        <w:t>How many are</w:t>
      </w:r>
      <w:proofErr w:type="gramStart"/>
      <w:r w:rsidRPr="00317997">
        <w:rPr>
          <w:rFonts w:ascii="Arial" w:eastAsia="Times New Roman" w:hAnsi="Arial" w:cs="Arial"/>
          <w:b/>
          <w:color w:val="313131"/>
        </w:rPr>
        <w:t>:-</w:t>
      </w:r>
      <w:proofErr w:type="gramEnd"/>
      <w:r w:rsidRPr="00317997">
        <w:rPr>
          <w:rFonts w:ascii="Arial" w:eastAsia="Times New Roman" w:hAnsi="Arial" w:cs="Arial"/>
          <w:b/>
          <w:color w:val="313131"/>
        </w:rPr>
        <w:t xml:space="preserve"> Physicians/Surgeons/Radiologists/Other (please specify)?</w:t>
      </w:r>
    </w:p>
    <w:p w14:paraId="222374DB" w14:textId="77777777" w:rsidR="00317997" w:rsidRPr="00317997" w:rsidRDefault="00317997" w:rsidP="00317997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13131"/>
        </w:rPr>
      </w:pPr>
      <w:proofErr w:type="gramStart"/>
      <w:r w:rsidRPr="00317997">
        <w:rPr>
          <w:rFonts w:ascii="Arial" w:eastAsia="Times New Roman" w:hAnsi="Arial" w:cs="Arial"/>
          <w:color w:val="313131"/>
        </w:rPr>
        <w:t>1</w:t>
      </w:r>
      <w:proofErr w:type="gramEnd"/>
      <w:r w:rsidRPr="00317997">
        <w:rPr>
          <w:rFonts w:ascii="Arial" w:eastAsia="Times New Roman" w:hAnsi="Arial" w:cs="Arial"/>
          <w:color w:val="313131"/>
        </w:rPr>
        <w:t xml:space="preserve"> Surgeon </w:t>
      </w:r>
    </w:p>
    <w:p w14:paraId="4546B5B2" w14:textId="77777777" w:rsidR="00317997" w:rsidRPr="00317997" w:rsidRDefault="00317997" w:rsidP="00317997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13131"/>
        </w:rPr>
      </w:pPr>
      <w:proofErr w:type="gramStart"/>
      <w:r w:rsidRPr="00317997">
        <w:rPr>
          <w:rFonts w:ascii="Arial" w:eastAsia="Times New Roman" w:hAnsi="Arial" w:cs="Arial"/>
          <w:color w:val="313131"/>
        </w:rPr>
        <w:t>4</w:t>
      </w:r>
      <w:proofErr w:type="gramEnd"/>
      <w:r w:rsidRPr="00317997">
        <w:rPr>
          <w:rFonts w:ascii="Arial" w:eastAsia="Times New Roman" w:hAnsi="Arial" w:cs="Arial"/>
          <w:color w:val="313131"/>
        </w:rPr>
        <w:t xml:space="preserve"> Physicians </w:t>
      </w:r>
    </w:p>
    <w:p w14:paraId="7604F4C7" w14:textId="2CE8D199" w:rsidR="00317997" w:rsidRPr="00317997" w:rsidRDefault="00317997" w:rsidP="003179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13131"/>
        </w:rPr>
      </w:pPr>
    </w:p>
    <w:p w14:paraId="0493EB99" w14:textId="7ABD9B3E" w:rsidR="00317997" w:rsidRDefault="00317997" w:rsidP="0031799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13131"/>
        </w:rPr>
      </w:pPr>
      <w:r w:rsidRPr="00317997">
        <w:rPr>
          <w:rFonts w:ascii="Arial" w:eastAsia="Times New Roman" w:hAnsi="Arial" w:cs="Arial"/>
          <w:b/>
          <w:color w:val="313131"/>
        </w:rPr>
        <w:t>Do trainees perform ERCP?</w:t>
      </w:r>
    </w:p>
    <w:p w14:paraId="56F9905C" w14:textId="61B69D52" w:rsidR="00317997" w:rsidRPr="00317997" w:rsidRDefault="00317997" w:rsidP="00317997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13131"/>
        </w:rPr>
      </w:pPr>
      <w:r w:rsidRPr="00317997">
        <w:rPr>
          <w:rFonts w:ascii="Arial" w:eastAsia="Times New Roman" w:hAnsi="Arial" w:cs="Arial"/>
          <w:color w:val="313131"/>
        </w:rPr>
        <w:t>No</w:t>
      </w:r>
    </w:p>
    <w:p w14:paraId="593BECDE" w14:textId="3B700119" w:rsidR="00317997" w:rsidRPr="00317997" w:rsidRDefault="00317997" w:rsidP="003179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13131"/>
        </w:rPr>
      </w:pPr>
    </w:p>
    <w:p w14:paraId="39C2071A" w14:textId="35BE36AB" w:rsidR="00317997" w:rsidRDefault="00317997" w:rsidP="0031799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13131"/>
        </w:rPr>
      </w:pPr>
      <w:r w:rsidRPr="00317997">
        <w:rPr>
          <w:rFonts w:ascii="Arial" w:eastAsia="Times New Roman" w:hAnsi="Arial" w:cs="Arial"/>
          <w:b/>
          <w:color w:val="313131"/>
        </w:rPr>
        <w:t>Is there dedicated lists?</w:t>
      </w:r>
    </w:p>
    <w:p w14:paraId="5D441CD4" w14:textId="61CD1E9F" w:rsidR="00317997" w:rsidRPr="00317997" w:rsidRDefault="00317997" w:rsidP="00317997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13131"/>
        </w:rPr>
      </w:pPr>
      <w:r w:rsidRPr="00317997">
        <w:rPr>
          <w:rFonts w:ascii="Arial" w:eastAsia="Times New Roman" w:hAnsi="Arial" w:cs="Arial"/>
          <w:color w:val="313131"/>
        </w:rPr>
        <w:t xml:space="preserve">Yes – all lists above </w:t>
      </w:r>
      <w:proofErr w:type="gramStart"/>
      <w:r w:rsidRPr="00317997">
        <w:rPr>
          <w:rFonts w:ascii="Arial" w:eastAsia="Times New Roman" w:hAnsi="Arial" w:cs="Arial"/>
          <w:color w:val="313131"/>
        </w:rPr>
        <w:t>are dedicated</w:t>
      </w:r>
      <w:proofErr w:type="gramEnd"/>
      <w:r w:rsidRPr="00317997">
        <w:rPr>
          <w:rFonts w:ascii="Arial" w:eastAsia="Times New Roman" w:hAnsi="Arial" w:cs="Arial"/>
          <w:color w:val="313131"/>
        </w:rPr>
        <w:t xml:space="preserve"> for ERCP only</w:t>
      </w:r>
    </w:p>
    <w:p w14:paraId="073155FC" w14:textId="77777777" w:rsidR="00FA2CC0" w:rsidRPr="00921999" w:rsidRDefault="00FA2CC0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lastRenderedPageBreak/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B226C"/>
    <w:multiLevelType w:val="hybridMultilevel"/>
    <w:tmpl w:val="6EC4E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1E7EA3"/>
    <w:multiLevelType w:val="hybridMultilevel"/>
    <w:tmpl w:val="CFEC4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C23F44"/>
    <w:multiLevelType w:val="hybridMultilevel"/>
    <w:tmpl w:val="83F0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518F5"/>
    <w:multiLevelType w:val="hybridMultilevel"/>
    <w:tmpl w:val="5A0CDDF6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853E1"/>
    <w:multiLevelType w:val="hybridMultilevel"/>
    <w:tmpl w:val="69DCB6F0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16"/>
  </w:num>
  <w:num w:numId="12">
    <w:abstractNumId w:val="1"/>
  </w:num>
  <w:num w:numId="13">
    <w:abstractNumId w:val="4"/>
  </w:num>
  <w:num w:numId="14">
    <w:abstractNumId w:val="17"/>
  </w:num>
  <w:num w:numId="15">
    <w:abstractNumId w:val="20"/>
  </w:num>
  <w:num w:numId="16">
    <w:abstractNumId w:val="19"/>
  </w:num>
  <w:num w:numId="17">
    <w:abstractNumId w:val="12"/>
  </w:num>
  <w:num w:numId="18">
    <w:abstractNumId w:val="0"/>
  </w:num>
  <w:num w:numId="19">
    <w:abstractNumId w:val="22"/>
  </w:num>
  <w:num w:numId="20">
    <w:abstractNumId w:val="14"/>
  </w:num>
  <w:num w:numId="21">
    <w:abstractNumId w:val="15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17997"/>
    <w:rsid w:val="00342FCC"/>
    <w:rsid w:val="003A1C7D"/>
    <w:rsid w:val="003F1F65"/>
    <w:rsid w:val="003F2795"/>
    <w:rsid w:val="0042268B"/>
    <w:rsid w:val="00426DA6"/>
    <w:rsid w:val="004E4D10"/>
    <w:rsid w:val="004E7361"/>
    <w:rsid w:val="00566D3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921999"/>
    <w:rsid w:val="00944242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80F4C"/>
    <w:rsid w:val="00B94328"/>
    <w:rsid w:val="00BE5CD2"/>
    <w:rsid w:val="00C230B3"/>
    <w:rsid w:val="00C665C1"/>
    <w:rsid w:val="00C7493C"/>
    <w:rsid w:val="00C778AC"/>
    <w:rsid w:val="00CB05F9"/>
    <w:rsid w:val="00CC4635"/>
    <w:rsid w:val="00D0455C"/>
    <w:rsid w:val="00D519BE"/>
    <w:rsid w:val="00D55B67"/>
    <w:rsid w:val="00D750BC"/>
    <w:rsid w:val="00E0550A"/>
    <w:rsid w:val="00E15FD8"/>
    <w:rsid w:val="00E1698D"/>
    <w:rsid w:val="00EB5C70"/>
    <w:rsid w:val="00F230D1"/>
    <w:rsid w:val="00F25668"/>
    <w:rsid w:val="00F70E8F"/>
    <w:rsid w:val="00F92003"/>
    <w:rsid w:val="00FA2CC0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420e9b2-38da-45c1-b83f-53d2eb97209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BFF986-EAAA-49CC-9EE5-E8D145B5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2022-11-10T20:40:00Z</dcterms:created>
  <dcterms:modified xsi:type="dcterms:W3CDTF">2022-11-10T20:40:00Z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