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4B16913D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7170CA">
        <w:rPr>
          <w:noProof/>
          <w:color w:val="auto"/>
          <w:sz w:val="24"/>
          <w:szCs w:val="24"/>
        </w:rPr>
        <w:t>21/10/2022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10F5A0F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3A2C43C0" w14:textId="77777777" w:rsidR="007170CA" w:rsidRDefault="007170CA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3BED7B8F" w14:textId="77777777" w:rsidR="007170CA" w:rsidRPr="007170CA" w:rsidRDefault="007170CA" w:rsidP="007170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</w:rPr>
      </w:pPr>
      <w:r w:rsidRPr="007170CA">
        <w:rPr>
          <w:rFonts w:ascii="Arial" w:eastAsia="Times New Roman" w:hAnsi="Arial" w:cs="Arial"/>
          <w:b/>
          <w:color w:val="242424"/>
        </w:rPr>
        <w:t>I would be most grateful if you would provide me, under the Freedom of Information Act, details with respect to the Trust below, details of which can be fo</w:t>
      </w:r>
      <w:bookmarkStart w:id="0" w:name="_GoBack"/>
      <w:bookmarkEnd w:id="0"/>
      <w:r w:rsidRPr="007170CA">
        <w:rPr>
          <w:rFonts w:ascii="Arial" w:eastAsia="Times New Roman" w:hAnsi="Arial" w:cs="Arial"/>
          <w:b/>
          <w:color w:val="242424"/>
        </w:rPr>
        <w:t>und below:</w:t>
      </w:r>
    </w:p>
    <w:p w14:paraId="20A9E495" w14:textId="77777777" w:rsidR="007170CA" w:rsidRPr="007170CA" w:rsidRDefault="007170CA" w:rsidP="007170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7170CA">
        <w:rPr>
          <w:rFonts w:ascii="Arial" w:eastAsia="Times New Roman" w:hAnsi="Arial" w:cs="Arial"/>
          <w:b/>
          <w:color w:val="FF0000"/>
        </w:rPr>
        <w:t> </w:t>
      </w:r>
    </w:p>
    <w:p w14:paraId="70D2E49D" w14:textId="015ABC47" w:rsidR="008C4186" w:rsidRPr="007170CA" w:rsidRDefault="007170CA" w:rsidP="007170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42424"/>
        </w:rPr>
      </w:pPr>
      <w:r w:rsidRPr="007170CA">
        <w:rPr>
          <w:rFonts w:ascii="inherit" w:eastAsia="Times New Roman" w:hAnsi="inherit" w:cs="Arial"/>
          <w:b/>
          <w:bCs/>
          <w:color w:val="242424"/>
          <w:bdr w:val="none" w:sz="0" w:space="0" w:color="auto" w:frame="1"/>
        </w:rPr>
        <w:t>NHS Trust:</w:t>
      </w:r>
      <w:r w:rsidRPr="007170CA">
        <w:rPr>
          <w:rFonts w:ascii="inherit" w:eastAsia="Times New Roman" w:hAnsi="inherit" w:cs="Arial"/>
          <w:b/>
          <w:bCs/>
          <w:color w:val="FF0000"/>
          <w:bdr w:val="none" w:sz="0" w:space="0" w:color="auto" w:frame="1"/>
        </w:rPr>
        <w:t> </w:t>
      </w:r>
      <w:r w:rsidRPr="007170CA">
        <w:rPr>
          <w:rFonts w:ascii="Arial" w:eastAsia="Times New Roman" w:hAnsi="Arial" w:cs="Arial"/>
          <w:b/>
          <w:color w:val="242424"/>
        </w:rPr>
        <w:t>Bedfordshire Hospitals NHS Foundation Trust</w:t>
      </w:r>
    </w:p>
    <w:p w14:paraId="0F6D899E" w14:textId="77777777" w:rsidR="007170CA" w:rsidRDefault="007170CA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6F4E8D7" w14:textId="21339DF2" w:rsidR="008C4186" w:rsidRDefault="007170CA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noProof/>
        </w:rPr>
        <w:drawing>
          <wp:inline distT="0" distB="0" distL="0" distR="0" wp14:anchorId="543F1B5D" wp14:editId="319AB92E">
            <wp:extent cx="6335395" cy="32029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170CA"/>
    <w:rsid w:val="0073491E"/>
    <w:rsid w:val="00843914"/>
    <w:rsid w:val="008A43A2"/>
    <w:rsid w:val="008C4186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4E72A-DEC0-4310-B3BB-19DD3196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2022-10-21T13:08:00Z</dcterms:created>
  <dcterms:modified xsi:type="dcterms:W3CDTF">2022-10-21T13:08:00Z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