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5B5FE5C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B6634F">
        <w:rPr>
          <w:noProof/>
          <w:color w:val="auto"/>
          <w:sz w:val="24"/>
          <w:szCs w:val="24"/>
        </w:rPr>
        <w:t>01/11/2022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F4E8D7" w14:textId="5697D431" w:rsidR="008C4186" w:rsidRDefault="00A66DA2" w:rsidP="00AA6F13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6D3D0BD5" w14:textId="232F54F1" w:rsidR="00AA6F13" w:rsidRPr="00AA6F13" w:rsidRDefault="00AA6F13" w:rsidP="00AA6F13">
      <w:pPr>
        <w:pStyle w:val="ListParagraph"/>
        <w:numPr>
          <w:ilvl w:val="0"/>
          <w:numId w:val="19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Please can you confirm what percentage of your wage bill is spent on</w:t>
      </w:r>
    </w:p>
    <w:p w14:paraId="59FBC929" w14:textId="4A457F8F" w:rsidR="00AA6F13" w:rsidRPr="00AA6F13" w:rsidRDefault="00AA6F13" w:rsidP="00AA6F13">
      <w:pPr>
        <w:pStyle w:val="ListParagraph"/>
        <w:numPr>
          <w:ilvl w:val="1"/>
          <w:numId w:val="19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Agency staff?</w:t>
      </w:r>
    </w:p>
    <w:p w14:paraId="3982EE04" w14:textId="548C6720" w:rsidR="00AA6F13" w:rsidRPr="00B6634F" w:rsidRDefault="00AA6F13" w:rsidP="00AA6F13">
      <w:pPr>
        <w:pStyle w:val="ListParagraph"/>
        <w:numPr>
          <w:ilvl w:val="1"/>
          <w:numId w:val="19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Bank staff?</w:t>
      </w:r>
    </w:p>
    <w:p w14:paraId="295D0B5F" w14:textId="2BBD6369" w:rsidR="00B6634F" w:rsidRDefault="00B6634F" w:rsidP="00B6634F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B6634F">
        <w:rPr>
          <w:sz w:val="24"/>
          <w:szCs w:val="24"/>
        </w:rPr>
        <w:t>Please see attached.</w:t>
      </w:r>
    </w:p>
    <w:p w14:paraId="1B9B8857" w14:textId="77777777" w:rsidR="00B6634F" w:rsidRPr="00B6634F" w:rsidRDefault="00B6634F" w:rsidP="00B6634F">
      <w:pPr>
        <w:pStyle w:val="ListParagraph"/>
        <w:spacing w:after="5" w:line="250" w:lineRule="auto"/>
        <w:ind w:left="370" w:right="25"/>
        <w:rPr>
          <w:sz w:val="24"/>
          <w:szCs w:val="24"/>
        </w:rPr>
      </w:pPr>
    </w:p>
    <w:p w14:paraId="4851217F" w14:textId="5DD3FC94" w:rsidR="00AA6F13" w:rsidRPr="00B6634F" w:rsidRDefault="00AA6F13" w:rsidP="00AA6F13">
      <w:pPr>
        <w:pStyle w:val="ListParagraph"/>
        <w:numPr>
          <w:ilvl w:val="0"/>
          <w:numId w:val="19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What does the answer to Q1 (a) equate to in Pounds Sterling (£)?</w:t>
      </w:r>
    </w:p>
    <w:p w14:paraId="5C1DAF2A" w14:textId="77777777" w:rsidR="00B6634F" w:rsidRPr="00B6634F" w:rsidRDefault="00B6634F" w:rsidP="00B6634F">
      <w:pPr>
        <w:pStyle w:val="ListParagraph"/>
        <w:spacing w:after="5" w:line="250" w:lineRule="auto"/>
        <w:ind w:left="370" w:right="25"/>
        <w:rPr>
          <w:sz w:val="24"/>
          <w:szCs w:val="24"/>
        </w:rPr>
      </w:pPr>
      <w:r w:rsidRPr="00B6634F">
        <w:rPr>
          <w:sz w:val="24"/>
          <w:szCs w:val="24"/>
        </w:rPr>
        <w:t>Please see attached.</w:t>
      </w:r>
    </w:p>
    <w:p w14:paraId="288D9F1C" w14:textId="77777777" w:rsidR="00B6634F" w:rsidRPr="00AA6F13" w:rsidRDefault="00B6634F" w:rsidP="00B6634F">
      <w:pPr>
        <w:pStyle w:val="ListParagraph"/>
        <w:shd w:val="clear" w:color="auto" w:fill="FFFFFF"/>
        <w:spacing w:beforeAutospacing="1" w:after="0" w:line="240" w:lineRule="auto"/>
        <w:ind w:left="370"/>
        <w:rPr>
          <w:rFonts w:ascii="Segoe UI" w:eastAsia="Times New Roman" w:hAnsi="Segoe UI" w:cs="Segoe UI"/>
          <w:b/>
          <w:color w:val="242424"/>
          <w:sz w:val="23"/>
          <w:szCs w:val="23"/>
        </w:rPr>
      </w:pPr>
    </w:p>
    <w:p w14:paraId="6B7EE7F7" w14:textId="643C2F42" w:rsidR="00AA6F13" w:rsidRPr="00B6634F" w:rsidRDefault="00AA6F13" w:rsidP="00AA6F13">
      <w:pPr>
        <w:pStyle w:val="ListParagraph"/>
        <w:numPr>
          <w:ilvl w:val="0"/>
          <w:numId w:val="19"/>
        </w:numPr>
        <w:shd w:val="clear" w:color="auto" w:fill="FFFFFF"/>
        <w:spacing w:beforeAutospacing="1" w:after="0" w:line="240" w:lineRule="auto"/>
        <w:rPr>
          <w:rFonts w:ascii="Segoe UI" w:eastAsia="Times New Roman" w:hAnsi="Segoe UI" w:cs="Segoe UI"/>
          <w:b/>
          <w:color w:val="242424"/>
          <w:sz w:val="23"/>
          <w:szCs w:val="23"/>
        </w:rPr>
      </w:pPr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What percentage of your shifts are fill</w:t>
      </w:r>
      <w:bookmarkStart w:id="0" w:name="_GoBack"/>
      <w:bookmarkEnd w:id="0"/>
      <w:r w:rsidRPr="00AA6F13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</w:rPr>
        <w:t>ed with staff that are paid above the ‘break glass’ ceiling rate?</w:t>
      </w:r>
    </w:p>
    <w:p w14:paraId="73EDE0C6" w14:textId="0BBA32BF" w:rsidR="00B6634F" w:rsidRPr="00B6634F" w:rsidRDefault="00B6634F" w:rsidP="00B6634F">
      <w:pPr>
        <w:pStyle w:val="ListParagraph"/>
        <w:shd w:val="clear" w:color="auto" w:fill="FFFFFF"/>
        <w:spacing w:beforeAutospacing="1" w:after="0" w:line="240" w:lineRule="auto"/>
        <w:ind w:left="370"/>
        <w:rPr>
          <w:rFonts w:ascii="Segoe UI" w:eastAsia="Times New Roman" w:hAnsi="Segoe UI" w:cs="Segoe UI"/>
          <w:color w:val="242424"/>
          <w:szCs w:val="23"/>
        </w:rPr>
      </w:pPr>
      <w:r w:rsidRPr="00B6634F">
        <w:rPr>
          <w:rFonts w:ascii="Arial" w:eastAsia="Times New Roman" w:hAnsi="Arial" w:cs="Arial"/>
          <w:bCs/>
          <w:szCs w:val="23"/>
          <w:bdr w:val="none" w:sz="0" w:space="0" w:color="auto" w:frame="1"/>
        </w:rPr>
        <w:t>22%</w:t>
      </w:r>
    </w:p>
    <w:p w14:paraId="5E6757C7" w14:textId="3FC06A4B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32D396BB" w14:textId="77777777" w:rsidR="00AA6F13" w:rsidRPr="00921999" w:rsidRDefault="00AA6F13" w:rsidP="00B6634F">
      <w:pPr>
        <w:spacing w:after="5" w:line="250" w:lineRule="auto"/>
        <w:ind w:right="25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</w:t>
      </w:r>
      <w:proofErr w:type="gramStart"/>
      <w:r w:rsidRPr="00982138">
        <w:rPr>
          <w:sz w:val="20"/>
          <w:szCs w:val="20"/>
        </w:rPr>
        <w:t>re-use</w:t>
      </w:r>
      <w:proofErr w:type="gramEnd"/>
      <w:r w:rsidRPr="00982138">
        <w:rPr>
          <w:sz w:val="20"/>
          <w:szCs w:val="20"/>
        </w:rPr>
        <w:t xml:space="preserve">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9E4"/>
    <w:multiLevelType w:val="hybridMultilevel"/>
    <w:tmpl w:val="CE74D9EE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1EC25516">
      <w:start w:val="1"/>
      <w:numFmt w:val="lowerLetter"/>
      <w:lvlText w:val="(%2)"/>
      <w:lvlJc w:val="left"/>
      <w:pPr>
        <w:ind w:left="1090" w:hanging="360"/>
      </w:pPr>
      <w:rPr>
        <w:rFonts w:ascii="Arial" w:hAnsi="Arial" w:cs="Arial" w:hint="default"/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A6F13"/>
    <w:rsid w:val="00AB6F2E"/>
    <w:rsid w:val="00AC1E64"/>
    <w:rsid w:val="00B07A7B"/>
    <w:rsid w:val="00B6634F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2BA4E8-E2A3-4698-ABD5-8D3C47E5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3</cp:revision>
  <cp:lastPrinted>2022-05-23T12:41:00Z</cp:lastPrinted>
  <dcterms:created xsi:type="dcterms:W3CDTF">2022-10-28T12:00:00Z</dcterms:created>
  <dcterms:modified xsi:type="dcterms:W3CDTF">2022-11-01T08:55:00Z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