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336" w:rsidRDefault="00C00336" w:rsidP="00410E5E">
      <w:pPr>
        <w:spacing w:after="5" w:line="250" w:lineRule="auto"/>
        <w:ind w:left="-5" w:right="36" w:hanging="10"/>
        <w:rPr>
          <w:color w:val="212121"/>
          <w:sz w:val="24"/>
        </w:rPr>
      </w:pPr>
      <w:r>
        <w:rPr>
          <w:noProof/>
          <w:lang w:eastAsia="en-GB"/>
        </w:rPr>
        <w:drawing>
          <wp:anchor distT="0" distB="0" distL="114300" distR="114300" simplePos="0" relativeHeight="251658240" behindDoc="0" locked="0" layoutInCell="1" allowOverlap="1">
            <wp:simplePos x="0" y="0"/>
            <wp:positionH relativeFrom="column">
              <wp:posOffset>7515225</wp:posOffset>
            </wp:positionH>
            <wp:positionV relativeFrom="paragraph">
              <wp:posOffset>1905</wp:posOffset>
            </wp:positionV>
            <wp:extent cx="2000250" cy="895350"/>
            <wp:effectExtent l="0" t="0" r="0" b="0"/>
            <wp:wrapSquare wrapText="bothSides"/>
            <wp:docPr id="1910533120" name="Picture 1910533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000250" cy="895350"/>
                    </a:xfrm>
                    <a:prstGeom prst="rect">
                      <a:avLst/>
                    </a:prstGeom>
                  </pic:spPr>
                </pic:pic>
              </a:graphicData>
            </a:graphic>
            <wp14:sizeRelH relativeFrom="page">
              <wp14:pctWidth>0</wp14:pctWidth>
            </wp14:sizeRelH>
            <wp14:sizeRelV relativeFrom="page">
              <wp14:pctHeight>0</wp14:pctHeight>
            </wp14:sizeRelV>
          </wp:anchor>
        </w:drawing>
      </w:r>
    </w:p>
    <w:p w:rsidR="00C00336" w:rsidRDefault="00C00336" w:rsidP="00410E5E">
      <w:pPr>
        <w:spacing w:after="5" w:line="250" w:lineRule="auto"/>
        <w:ind w:left="-5" w:right="36" w:hanging="10"/>
        <w:rPr>
          <w:color w:val="212121"/>
          <w:sz w:val="24"/>
        </w:rPr>
      </w:pPr>
    </w:p>
    <w:p w:rsidR="00C00336" w:rsidRDefault="00C00336" w:rsidP="00410E5E">
      <w:pPr>
        <w:spacing w:after="5" w:line="250" w:lineRule="auto"/>
        <w:ind w:left="-5" w:right="36" w:hanging="10"/>
        <w:rPr>
          <w:color w:val="212121"/>
          <w:sz w:val="24"/>
        </w:rPr>
      </w:pPr>
    </w:p>
    <w:p w:rsidR="00C00336" w:rsidRDefault="00C00336" w:rsidP="00410E5E">
      <w:pPr>
        <w:spacing w:after="5" w:line="250" w:lineRule="auto"/>
        <w:ind w:left="-5" w:right="36" w:hanging="10"/>
        <w:rPr>
          <w:color w:val="212121"/>
          <w:sz w:val="24"/>
        </w:rPr>
      </w:pPr>
    </w:p>
    <w:p w:rsidR="00C00336" w:rsidRDefault="00C00336" w:rsidP="00410E5E">
      <w:pPr>
        <w:spacing w:after="5" w:line="250" w:lineRule="auto"/>
        <w:ind w:left="-5" w:right="36" w:hanging="10"/>
        <w:rPr>
          <w:color w:val="212121"/>
          <w:sz w:val="24"/>
        </w:rPr>
      </w:pPr>
    </w:p>
    <w:p w:rsidR="00410E5E" w:rsidRDefault="00410E5E" w:rsidP="00410E5E">
      <w:pPr>
        <w:spacing w:after="5" w:line="250" w:lineRule="auto"/>
        <w:ind w:left="-5" w:right="36" w:hanging="10"/>
        <w:rPr>
          <w:color w:val="212121"/>
          <w:sz w:val="24"/>
        </w:rPr>
      </w:pPr>
    </w:p>
    <w:p w:rsidR="00410E5E" w:rsidRDefault="00410E5E" w:rsidP="00410E5E">
      <w:pPr>
        <w:spacing w:after="5" w:line="250" w:lineRule="auto"/>
        <w:ind w:left="-5" w:right="36" w:hanging="10"/>
        <w:rPr>
          <w:color w:val="212121"/>
          <w:sz w:val="24"/>
        </w:rPr>
      </w:pPr>
      <w:r>
        <w:rPr>
          <w:color w:val="212121"/>
          <w:sz w:val="24"/>
        </w:rPr>
        <w:t>Dear Requester,</w:t>
      </w:r>
      <w:r w:rsidRPr="00410E5E">
        <w:rPr>
          <w:noProof/>
        </w:rPr>
        <w:t xml:space="preserve"> </w:t>
      </w:r>
    </w:p>
    <w:p w:rsidR="00410E5E" w:rsidRDefault="00410E5E" w:rsidP="00410E5E">
      <w:pPr>
        <w:spacing w:after="5" w:line="250" w:lineRule="auto"/>
        <w:ind w:left="-5" w:right="36" w:hanging="10"/>
        <w:rPr>
          <w:color w:val="212121"/>
          <w:sz w:val="24"/>
        </w:rPr>
      </w:pPr>
    </w:p>
    <w:p w:rsidR="00410E5E" w:rsidRPr="00D55B67" w:rsidRDefault="00410E5E" w:rsidP="00410E5E">
      <w:pPr>
        <w:spacing w:after="5" w:line="250" w:lineRule="auto"/>
        <w:ind w:left="-5" w:right="36" w:hanging="10"/>
        <w:rPr>
          <w:b/>
          <w:color w:val="212121"/>
          <w:sz w:val="24"/>
        </w:rPr>
      </w:pPr>
      <w:r w:rsidRPr="00D55B67">
        <w:rPr>
          <w:b/>
          <w:color w:val="212121"/>
          <w:sz w:val="24"/>
        </w:rPr>
        <w:t>FOI</w:t>
      </w:r>
      <w:r>
        <w:rPr>
          <w:b/>
          <w:color w:val="212121"/>
          <w:sz w:val="24"/>
        </w:rPr>
        <w:t xml:space="preserve"> </w:t>
      </w:r>
      <w:r w:rsidR="00C00336">
        <w:rPr>
          <w:b/>
          <w:color w:val="212121"/>
          <w:sz w:val="24"/>
        </w:rPr>
        <w:t>1639</w:t>
      </w:r>
      <w:bookmarkStart w:id="0" w:name="_GoBack"/>
      <w:bookmarkEnd w:id="0"/>
    </w:p>
    <w:p w:rsidR="00410E5E" w:rsidRDefault="00410E5E" w:rsidP="00410E5E">
      <w:pPr>
        <w:spacing w:after="0"/>
      </w:pPr>
    </w:p>
    <w:p w:rsidR="00410E5E" w:rsidRDefault="00410E5E" w:rsidP="00410E5E">
      <w:pPr>
        <w:spacing w:after="5" w:line="250" w:lineRule="auto"/>
        <w:ind w:left="-5" w:right="36" w:hanging="10"/>
        <w:rPr>
          <w:color w:val="212121"/>
          <w:sz w:val="24"/>
        </w:rPr>
      </w:pPr>
      <w:r>
        <w:rPr>
          <w:color w:val="212121"/>
          <w:sz w:val="24"/>
        </w:rPr>
        <w:t>Thank you for your Freedom of Information request. Please note, this is a cross-site response for Bedford site and Luton site.</w:t>
      </w:r>
    </w:p>
    <w:p w:rsidR="00410E5E" w:rsidRPr="00921999" w:rsidRDefault="00410E5E" w:rsidP="00410E5E">
      <w:pPr>
        <w:spacing w:after="5" w:line="250" w:lineRule="auto"/>
        <w:ind w:left="10" w:right="25" w:hanging="10"/>
        <w:rPr>
          <w:sz w:val="24"/>
          <w:szCs w:val="24"/>
        </w:rPr>
      </w:pPr>
    </w:p>
    <w:p w:rsidR="00410E5E" w:rsidRDefault="00410E5E" w:rsidP="00410E5E">
      <w:pPr>
        <w:spacing w:after="5" w:line="250" w:lineRule="auto"/>
        <w:ind w:left="10" w:right="25" w:hanging="10"/>
        <w:rPr>
          <w:sz w:val="24"/>
          <w:szCs w:val="24"/>
        </w:rPr>
      </w:pPr>
      <w:r>
        <w:rPr>
          <w:sz w:val="24"/>
          <w:szCs w:val="24"/>
        </w:rPr>
        <w:t>You asked:</w:t>
      </w:r>
    </w:p>
    <w:p w:rsidR="00300215" w:rsidRDefault="00300215" w:rsidP="00C53B69"/>
    <w:tbl>
      <w:tblPr>
        <w:tblW w:w="13020" w:type="dxa"/>
        <w:tblInd w:w="10" w:type="dxa"/>
        <w:tblCellMar>
          <w:left w:w="0" w:type="dxa"/>
          <w:right w:w="0" w:type="dxa"/>
        </w:tblCellMar>
        <w:tblLook w:val="04A0" w:firstRow="1" w:lastRow="0" w:firstColumn="1" w:lastColumn="0" w:noHBand="0" w:noVBand="1"/>
      </w:tblPr>
      <w:tblGrid>
        <w:gridCol w:w="7210"/>
        <w:gridCol w:w="2835"/>
        <w:gridCol w:w="2975"/>
      </w:tblGrid>
      <w:tr w:rsidR="00324F67" w:rsidRPr="00037A92" w:rsidTr="00AB2983">
        <w:trPr>
          <w:trHeight w:val="560"/>
        </w:trPr>
        <w:tc>
          <w:tcPr>
            <w:tcW w:w="7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24F67" w:rsidRPr="00037A92" w:rsidRDefault="00324F67" w:rsidP="00C53B69">
            <w:pPr>
              <w:pStyle w:val="xmsonormal"/>
              <w:rPr>
                <w:rFonts w:ascii="Arial" w:hAnsi="Arial" w:cs="Arial"/>
                <w:b/>
                <w:bCs/>
                <w:sz w:val="22"/>
                <w:szCs w:val="22"/>
              </w:rPr>
            </w:pPr>
          </w:p>
        </w:tc>
        <w:tc>
          <w:tcPr>
            <w:tcW w:w="2835" w:type="dxa"/>
            <w:tcBorders>
              <w:top w:val="single" w:sz="8" w:space="0" w:color="auto"/>
              <w:left w:val="nil"/>
              <w:bottom w:val="single" w:sz="8" w:space="0" w:color="auto"/>
              <w:right w:val="single" w:sz="8" w:space="0" w:color="auto"/>
            </w:tcBorders>
          </w:tcPr>
          <w:p w:rsidR="00324F67" w:rsidRPr="00037A92" w:rsidRDefault="00324F67" w:rsidP="00CA5BAE">
            <w:pPr>
              <w:pStyle w:val="Default"/>
              <w:jc w:val="center"/>
              <w:rPr>
                <w:rFonts w:asciiTheme="minorHAnsi" w:hAnsiTheme="minorHAnsi" w:cstheme="minorHAnsi"/>
                <w:sz w:val="22"/>
                <w:szCs w:val="22"/>
              </w:rPr>
            </w:pPr>
            <w:r w:rsidRPr="00037A92">
              <w:rPr>
                <w:rFonts w:asciiTheme="minorHAnsi" w:hAnsiTheme="minorHAnsi" w:cstheme="minorHAnsi"/>
                <w:b/>
                <w:bCs/>
                <w:sz w:val="22"/>
                <w:szCs w:val="22"/>
              </w:rPr>
              <w:t>Luton &amp; Dunstable Hospital</w:t>
            </w:r>
          </w:p>
        </w:tc>
        <w:tc>
          <w:tcPr>
            <w:tcW w:w="2975" w:type="dxa"/>
            <w:tcBorders>
              <w:top w:val="single" w:sz="8" w:space="0" w:color="auto"/>
              <w:left w:val="nil"/>
              <w:bottom w:val="single" w:sz="8" w:space="0" w:color="auto"/>
              <w:right w:val="single" w:sz="8" w:space="0" w:color="auto"/>
            </w:tcBorders>
          </w:tcPr>
          <w:p w:rsidR="00324F67" w:rsidRPr="00037A92" w:rsidRDefault="00324F67" w:rsidP="00CA5BAE">
            <w:pPr>
              <w:pStyle w:val="xmsonormal"/>
              <w:jc w:val="center"/>
              <w:rPr>
                <w:rFonts w:ascii="Arial" w:hAnsi="Arial" w:cs="Arial"/>
                <w:b/>
                <w:bCs/>
                <w:sz w:val="22"/>
                <w:szCs w:val="22"/>
              </w:rPr>
            </w:pPr>
            <w:r w:rsidRPr="00037A92">
              <w:rPr>
                <w:rFonts w:asciiTheme="minorHAnsi" w:hAnsiTheme="minorHAnsi" w:cstheme="minorHAnsi"/>
                <w:b/>
                <w:bCs/>
                <w:sz w:val="22"/>
                <w:szCs w:val="22"/>
              </w:rPr>
              <w:t>Bedford Hospital</w:t>
            </w:r>
          </w:p>
        </w:tc>
      </w:tr>
      <w:tr w:rsidR="00324F67" w:rsidRPr="00037A92" w:rsidTr="00AB2983">
        <w:trPr>
          <w:trHeight w:val="560"/>
        </w:trPr>
        <w:tc>
          <w:tcPr>
            <w:tcW w:w="7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24F67" w:rsidRDefault="00324F67" w:rsidP="001E4ED0">
            <w:pPr>
              <w:spacing w:after="0" w:line="240" w:lineRule="auto"/>
            </w:pPr>
            <w:r w:rsidRPr="00324F67">
              <w:t xml:space="preserve">Do you have a staff transport service? </w:t>
            </w:r>
          </w:p>
          <w:p w:rsidR="00324F67" w:rsidRPr="00324F67" w:rsidRDefault="00324F67" w:rsidP="001E4ED0">
            <w:pPr>
              <w:spacing w:after="0" w:line="240" w:lineRule="auto"/>
            </w:pPr>
            <w:r w:rsidRPr="00324F67">
              <w:t>If yes</w:t>
            </w:r>
            <w:proofErr w:type="gramStart"/>
            <w:r w:rsidRPr="00324F67">
              <w:t>:</w:t>
            </w:r>
            <w:proofErr w:type="gramEnd"/>
            <w:r w:rsidRPr="00324F67">
              <w:br/>
              <w:t>What is the annual budget and spend for staff transport?</w:t>
            </w:r>
            <w:r w:rsidRPr="00324F67">
              <w:br/>
              <w:t>When is the contract up for renewal?</w:t>
            </w:r>
            <w:r w:rsidRPr="00324F67">
              <w:br/>
              <w:t>Which companies provide your transport services?</w:t>
            </w:r>
            <w:r w:rsidRPr="00324F67">
              <w:br/>
              <w:t>How many staff use the transport service?</w:t>
            </w:r>
            <w:r w:rsidRPr="00324F67">
              <w:br/>
              <w:t>Do you charge staff to use the service?</w:t>
            </w:r>
            <w:r w:rsidRPr="00324F67">
              <w:br/>
              <w:t>Is your location well served by public transport for staff shifts?</w:t>
            </w:r>
            <w:r w:rsidRPr="00324F67">
              <w:br/>
              <w:t>Have you provided a staff transport service before? If Yes, why did it stop?</w:t>
            </w:r>
            <w:r w:rsidRPr="00324F67">
              <w:br/>
            </w:r>
          </w:p>
        </w:tc>
        <w:tc>
          <w:tcPr>
            <w:tcW w:w="2835" w:type="dxa"/>
            <w:tcBorders>
              <w:top w:val="nil"/>
              <w:left w:val="nil"/>
              <w:bottom w:val="single" w:sz="8" w:space="0" w:color="auto"/>
              <w:right w:val="single" w:sz="8" w:space="0" w:color="auto"/>
            </w:tcBorders>
          </w:tcPr>
          <w:p w:rsidR="00324F67" w:rsidRDefault="00324F67" w:rsidP="00AB2983">
            <w:pPr>
              <w:pStyle w:val="xmsonormal"/>
              <w:ind w:left="146"/>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No</w:t>
            </w:r>
          </w:p>
          <w:p w:rsidR="00324F67" w:rsidRPr="00037A92" w:rsidRDefault="00324F67" w:rsidP="00C53B69">
            <w:pPr>
              <w:pStyle w:val="xmsonormal"/>
              <w:rPr>
                <w:rFonts w:asciiTheme="minorHAnsi" w:hAnsiTheme="minorHAnsi" w:cstheme="minorHAnsi"/>
                <w:color w:val="000000"/>
                <w:sz w:val="22"/>
                <w:szCs w:val="22"/>
                <w:lang w:eastAsia="en-US"/>
              </w:rPr>
            </w:pPr>
          </w:p>
        </w:tc>
        <w:tc>
          <w:tcPr>
            <w:tcW w:w="2975" w:type="dxa"/>
            <w:tcBorders>
              <w:top w:val="nil"/>
              <w:left w:val="nil"/>
              <w:bottom w:val="single" w:sz="8" w:space="0" w:color="auto"/>
              <w:right w:val="single" w:sz="8" w:space="0" w:color="auto"/>
            </w:tcBorders>
          </w:tcPr>
          <w:p w:rsidR="00324F67" w:rsidRPr="00037A92" w:rsidRDefault="001E4ED0" w:rsidP="00AB2983">
            <w:pPr>
              <w:pStyle w:val="xmsonormal"/>
              <w:ind w:firstLine="139"/>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No</w:t>
            </w:r>
          </w:p>
        </w:tc>
      </w:tr>
      <w:tr w:rsidR="00324F67" w:rsidRPr="00037A92" w:rsidTr="00AB2983">
        <w:trPr>
          <w:trHeight w:val="2240"/>
        </w:trPr>
        <w:tc>
          <w:tcPr>
            <w:tcW w:w="7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33E2" w:rsidRDefault="00324F67" w:rsidP="001E4ED0">
            <w:pPr>
              <w:spacing w:after="0" w:line="240" w:lineRule="auto"/>
            </w:pPr>
            <w:r w:rsidRPr="00324F67">
              <w:t>How many staff car parking spaces are available vs. demand?</w:t>
            </w:r>
            <w:r w:rsidRPr="00324F67">
              <w:br/>
            </w:r>
          </w:p>
          <w:p w:rsidR="0037189E" w:rsidRDefault="00324F67" w:rsidP="001E4ED0">
            <w:pPr>
              <w:spacing w:after="0" w:line="240" w:lineRule="auto"/>
            </w:pPr>
            <w:r w:rsidRPr="00324F67">
              <w:t>How much do you charge for staff parking, and how much income is generated per year?</w:t>
            </w:r>
            <w:r w:rsidRPr="00324F67">
              <w:br/>
              <w:t>Are you planning construction work that will affect your car park capacity? If so, when?</w:t>
            </w:r>
          </w:p>
          <w:p w:rsidR="00324F67" w:rsidRPr="00324F67" w:rsidRDefault="00324F67" w:rsidP="001E4ED0">
            <w:pPr>
              <w:spacing w:after="0" w:line="240" w:lineRule="auto"/>
            </w:pPr>
            <w:r w:rsidRPr="00324F67">
              <w:br/>
              <w:t>Are your car parking spaces allocated? If so, what is the allocation process and what % are used?</w:t>
            </w:r>
          </w:p>
        </w:tc>
        <w:tc>
          <w:tcPr>
            <w:tcW w:w="2835" w:type="dxa"/>
            <w:tcBorders>
              <w:top w:val="nil"/>
              <w:left w:val="nil"/>
              <w:bottom w:val="single" w:sz="8" w:space="0" w:color="auto"/>
              <w:right w:val="single" w:sz="8" w:space="0" w:color="auto"/>
            </w:tcBorders>
          </w:tcPr>
          <w:p w:rsidR="00324F67" w:rsidRPr="001E4ED0" w:rsidRDefault="001E4ED0" w:rsidP="00AB2983">
            <w:pPr>
              <w:pStyle w:val="xmsonormal"/>
              <w:ind w:firstLine="146"/>
              <w:rPr>
                <w:rFonts w:asciiTheme="minorHAnsi" w:hAnsiTheme="minorHAnsi" w:cstheme="minorBidi"/>
                <w:sz w:val="22"/>
                <w:szCs w:val="22"/>
                <w:lang w:eastAsia="en-US"/>
              </w:rPr>
            </w:pPr>
            <w:r w:rsidRPr="001E4ED0">
              <w:rPr>
                <w:rFonts w:asciiTheme="minorHAnsi" w:hAnsiTheme="minorHAnsi" w:cstheme="minorBidi"/>
                <w:sz w:val="22"/>
                <w:szCs w:val="22"/>
                <w:lang w:eastAsia="en-US"/>
              </w:rPr>
              <w:t>944 staff spaces</w:t>
            </w:r>
          </w:p>
          <w:p w:rsidR="00E233E2" w:rsidRDefault="00E233E2" w:rsidP="00AB2983">
            <w:pPr>
              <w:pStyle w:val="xmsonormal"/>
              <w:ind w:firstLine="146"/>
              <w:rPr>
                <w:rFonts w:asciiTheme="minorHAnsi" w:hAnsiTheme="minorHAnsi" w:cstheme="minorBidi"/>
                <w:sz w:val="22"/>
                <w:szCs w:val="22"/>
                <w:lang w:eastAsia="en-US"/>
              </w:rPr>
            </w:pPr>
          </w:p>
          <w:p w:rsidR="001E4ED0" w:rsidRPr="001E4ED0" w:rsidRDefault="001E4ED0" w:rsidP="00AB2983">
            <w:pPr>
              <w:pStyle w:val="xmsonormal"/>
              <w:ind w:left="146"/>
              <w:rPr>
                <w:rFonts w:asciiTheme="minorHAnsi" w:hAnsiTheme="minorHAnsi" w:cstheme="minorBidi"/>
                <w:sz w:val="22"/>
                <w:szCs w:val="22"/>
                <w:lang w:eastAsia="en-US"/>
              </w:rPr>
            </w:pPr>
            <w:r w:rsidRPr="001E4ED0">
              <w:rPr>
                <w:rFonts w:asciiTheme="minorHAnsi" w:hAnsiTheme="minorHAnsi" w:cstheme="minorBidi"/>
                <w:sz w:val="22"/>
                <w:szCs w:val="22"/>
                <w:lang w:eastAsia="en-US"/>
              </w:rPr>
              <w:t xml:space="preserve">No charges for staff since </w:t>
            </w:r>
            <w:r>
              <w:rPr>
                <w:rFonts w:asciiTheme="minorHAnsi" w:hAnsiTheme="minorHAnsi" w:cstheme="minorBidi"/>
                <w:sz w:val="22"/>
                <w:szCs w:val="22"/>
                <w:lang w:eastAsia="en-US"/>
              </w:rPr>
              <w:t>M</w:t>
            </w:r>
            <w:r w:rsidRPr="001E4ED0">
              <w:rPr>
                <w:rFonts w:asciiTheme="minorHAnsi" w:hAnsiTheme="minorHAnsi" w:cstheme="minorBidi"/>
                <w:sz w:val="22"/>
                <w:szCs w:val="22"/>
                <w:lang w:eastAsia="en-US"/>
              </w:rPr>
              <w:t>ay 2020</w:t>
            </w:r>
          </w:p>
          <w:p w:rsidR="0038465C" w:rsidRPr="001E4ED0" w:rsidRDefault="0038465C" w:rsidP="00AB2983">
            <w:pPr>
              <w:spacing w:after="0"/>
              <w:ind w:firstLine="146"/>
            </w:pPr>
            <w:r>
              <w:t xml:space="preserve">Nothing planned </w:t>
            </w:r>
          </w:p>
          <w:p w:rsidR="0038465C" w:rsidRDefault="0038465C" w:rsidP="00AB2983">
            <w:pPr>
              <w:spacing w:after="0"/>
              <w:ind w:firstLine="146"/>
            </w:pPr>
          </w:p>
          <w:p w:rsidR="0037189E" w:rsidRDefault="0037189E" w:rsidP="00AB2983">
            <w:pPr>
              <w:spacing w:after="0"/>
              <w:ind w:firstLine="146"/>
            </w:pPr>
          </w:p>
          <w:p w:rsidR="0038465C" w:rsidRDefault="00AB2983" w:rsidP="00AB2983">
            <w:pPr>
              <w:spacing w:after="0"/>
              <w:ind w:firstLine="146"/>
            </w:pPr>
            <w:r>
              <w:t>Parking spaces</w:t>
            </w:r>
            <w:r w:rsidR="00C76C09">
              <w:t>:</w:t>
            </w:r>
          </w:p>
          <w:p w:rsidR="00C76C09" w:rsidRDefault="00C76C09" w:rsidP="00AB2983">
            <w:pPr>
              <w:pStyle w:val="ListParagraph"/>
              <w:numPr>
                <w:ilvl w:val="0"/>
                <w:numId w:val="5"/>
              </w:numPr>
              <w:spacing w:after="0"/>
              <w:ind w:hanging="214"/>
            </w:pPr>
            <w:r>
              <w:t>116 spaces for Consultants</w:t>
            </w:r>
          </w:p>
          <w:p w:rsidR="00C76C09" w:rsidRDefault="00C76C09" w:rsidP="00AB2983">
            <w:pPr>
              <w:pStyle w:val="ListParagraph"/>
              <w:numPr>
                <w:ilvl w:val="0"/>
                <w:numId w:val="5"/>
              </w:numPr>
              <w:spacing w:after="0"/>
              <w:ind w:hanging="214"/>
            </w:pPr>
            <w:r>
              <w:t xml:space="preserve">86 </w:t>
            </w:r>
            <w:r w:rsidR="00AB2983">
              <w:t xml:space="preserve">spaces </w:t>
            </w:r>
            <w:r>
              <w:t>for Community</w:t>
            </w:r>
          </w:p>
          <w:p w:rsidR="00C76C09" w:rsidRPr="001E4ED0" w:rsidRDefault="00C76C09" w:rsidP="00AB2983">
            <w:pPr>
              <w:pStyle w:val="ListParagraph"/>
              <w:numPr>
                <w:ilvl w:val="0"/>
                <w:numId w:val="5"/>
              </w:numPr>
              <w:spacing w:after="0"/>
              <w:ind w:hanging="214"/>
            </w:pPr>
            <w:r>
              <w:t xml:space="preserve">2 </w:t>
            </w:r>
            <w:r w:rsidR="00AB2983">
              <w:t>spaces for St Marys</w:t>
            </w:r>
          </w:p>
          <w:p w:rsidR="001E4ED0" w:rsidRPr="00037A92" w:rsidRDefault="001E4ED0" w:rsidP="001E4ED0">
            <w:pPr>
              <w:pStyle w:val="xmsonormal"/>
              <w:rPr>
                <w:rFonts w:ascii="Arial" w:hAnsi="Arial" w:cs="Arial"/>
                <w:b/>
                <w:bCs/>
                <w:sz w:val="22"/>
                <w:szCs w:val="22"/>
              </w:rPr>
            </w:pPr>
          </w:p>
        </w:tc>
        <w:tc>
          <w:tcPr>
            <w:tcW w:w="2975" w:type="dxa"/>
            <w:tcBorders>
              <w:top w:val="nil"/>
              <w:left w:val="nil"/>
              <w:bottom w:val="single" w:sz="8" w:space="0" w:color="auto"/>
              <w:right w:val="single" w:sz="8" w:space="0" w:color="auto"/>
            </w:tcBorders>
          </w:tcPr>
          <w:p w:rsidR="001E4ED0" w:rsidRDefault="001E4ED0" w:rsidP="00AB2983">
            <w:pPr>
              <w:spacing w:after="0"/>
              <w:ind w:left="139"/>
            </w:pPr>
            <w:r w:rsidRPr="001E4ED0">
              <w:t>928</w:t>
            </w:r>
            <w:r w:rsidR="0037189E">
              <w:t xml:space="preserve"> Shared spaces visitor &amp; staff and an additional</w:t>
            </w:r>
            <w:r w:rsidRPr="001E4ED0">
              <w:t xml:space="preserve"> 255 staff only bays</w:t>
            </w:r>
            <w:r>
              <w:t>.</w:t>
            </w:r>
          </w:p>
          <w:p w:rsidR="001E4ED0" w:rsidRPr="001E4ED0" w:rsidRDefault="001E4ED0" w:rsidP="00AB2983">
            <w:pPr>
              <w:spacing w:after="0"/>
              <w:ind w:left="139"/>
            </w:pPr>
            <w:r w:rsidRPr="001E4ED0">
              <w:t>St</w:t>
            </w:r>
            <w:r w:rsidR="00765A4D">
              <w:t>aff not charged since May 2020</w:t>
            </w:r>
          </w:p>
          <w:p w:rsidR="001E4ED0" w:rsidRDefault="00E233E2" w:rsidP="00AB2983">
            <w:pPr>
              <w:spacing w:after="0"/>
              <w:ind w:left="139"/>
            </w:pPr>
            <w:r>
              <w:t xml:space="preserve">Nothing planned </w:t>
            </w:r>
          </w:p>
          <w:p w:rsidR="0037189E" w:rsidRPr="001E4ED0" w:rsidRDefault="0037189E" w:rsidP="00AB2983">
            <w:pPr>
              <w:spacing w:after="0"/>
              <w:ind w:left="139"/>
            </w:pPr>
          </w:p>
          <w:p w:rsidR="00AB2983" w:rsidRDefault="001E4ED0" w:rsidP="00AB2983">
            <w:pPr>
              <w:spacing w:after="0"/>
              <w:ind w:left="139"/>
            </w:pPr>
            <w:r w:rsidRPr="001E4ED0">
              <w:t>Parki</w:t>
            </w:r>
            <w:r w:rsidR="00E233E2">
              <w:t>ng spaces</w:t>
            </w:r>
            <w:r w:rsidR="00AB2983">
              <w:t>:</w:t>
            </w:r>
          </w:p>
          <w:p w:rsidR="001E4ED0" w:rsidRPr="001E4ED0" w:rsidRDefault="00E233E2" w:rsidP="00AB2983">
            <w:pPr>
              <w:pStyle w:val="ListParagraph"/>
              <w:numPr>
                <w:ilvl w:val="0"/>
                <w:numId w:val="5"/>
              </w:numPr>
              <w:spacing w:after="0"/>
              <w:ind w:hanging="218"/>
            </w:pPr>
            <w:r>
              <w:t xml:space="preserve"> </w:t>
            </w:r>
            <w:r w:rsidR="0037189E">
              <w:t>216 essential user parking bays.</w:t>
            </w:r>
          </w:p>
          <w:p w:rsidR="00324F67" w:rsidRPr="00037A92" w:rsidRDefault="00324F67" w:rsidP="00C53B69">
            <w:pPr>
              <w:pStyle w:val="xmsonormal"/>
              <w:rPr>
                <w:rFonts w:asciiTheme="minorHAnsi" w:hAnsiTheme="minorHAnsi" w:cstheme="minorHAnsi"/>
                <w:color w:val="000000"/>
                <w:sz w:val="22"/>
                <w:szCs w:val="22"/>
                <w:lang w:eastAsia="en-US"/>
              </w:rPr>
            </w:pPr>
          </w:p>
        </w:tc>
      </w:tr>
      <w:tr w:rsidR="00324F67" w:rsidRPr="00037A92" w:rsidTr="00AB2983">
        <w:trPr>
          <w:trHeight w:val="930"/>
        </w:trPr>
        <w:tc>
          <w:tcPr>
            <w:tcW w:w="7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24F67" w:rsidRPr="00324F67" w:rsidRDefault="00324F67" w:rsidP="001E4ED0">
            <w:pPr>
              <w:spacing w:after="0" w:line="240" w:lineRule="auto"/>
            </w:pPr>
            <w:r w:rsidRPr="00324F67">
              <w:t>Please explain how you procure transport services.</w:t>
            </w:r>
            <w:r w:rsidRPr="00324F67">
              <w:br/>
              <w:t>Please identify any frameworks and or buying groups that your organisation is a part of.</w:t>
            </w:r>
            <w:r w:rsidRPr="00324F67">
              <w:br/>
              <w:t>Which department is responsible for staff transport?</w:t>
            </w:r>
            <w:r w:rsidRPr="00324F67">
              <w:br/>
            </w:r>
            <w:r w:rsidRPr="00324F67">
              <w:lastRenderedPageBreak/>
              <w:t>How many staff members are in the transport team?</w:t>
            </w:r>
            <w:r w:rsidRPr="00324F67">
              <w:br/>
              <w:t>What job role is responsible for managing the transport budget?</w:t>
            </w:r>
          </w:p>
          <w:p w:rsidR="00324F67" w:rsidRPr="00324F67" w:rsidRDefault="00324F67" w:rsidP="00C53B69">
            <w:pPr>
              <w:pStyle w:val="xmsonormal"/>
              <w:spacing w:after="120"/>
              <w:rPr>
                <w:rFonts w:asciiTheme="majorHAnsi" w:hAnsiTheme="majorHAnsi" w:cstheme="majorHAnsi"/>
                <w:color w:val="000000"/>
                <w:sz w:val="22"/>
                <w:szCs w:val="22"/>
                <w:lang w:eastAsia="en-US"/>
              </w:rPr>
            </w:pPr>
          </w:p>
        </w:tc>
        <w:tc>
          <w:tcPr>
            <w:tcW w:w="2835" w:type="dxa"/>
            <w:tcBorders>
              <w:top w:val="nil"/>
              <w:left w:val="nil"/>
              <w:bottom w:val="single" w:sz="8" w:space="0" w:color="auto"/>
              <w:right w:val="single" w:sz="8" w:space="0" w:color="auto"/>
            </w:tcBorders>
          </w:tcPr>
          <w:p w:rsidR="00324F67" w:rsidRDefault="001E4ED0" w:rsidP="00AB2983">
            <w:pPr>
              <w:pStyle w:val="xmsonormal"/>
              <w:ind w:left="146"/>
              <w:rPr>
                <w:rFonts w:asciiTheme="minorHAnsi" w:hAnsiTheme="minorHAnsi" w:cstheme="minorBidi"/>
                <w:sz w:val="22"/>
                <w:szCs w:val="22"/>
                <w:lang w:eastAsia="en-US"/>
              </w:rPr>
            </w:pPr>
            <w:r>
              <w:rPr>
                <w:rFonts w:asciiTheme="minorHAnsi" w:hAnsiTheme="minorHAnsi" w:cstheme="minorBidi"/>
                <w:sz w:val="22"/>
                <w:szCs w:val="22"/>
                <w:lang w:eastAsia="en-US"/>
              </w:rPr>
              <w:lastRenderedPageBreak/>
              <w:t>N/A</w:t>
            </w:r>
          </w:p>
          <w:p w:rsidR="001E4ED0" w:rsidRDefault="001E4ED0" w:rsidP="00AB2983">
            <w:pPr>
              <w:pStyle w:val="xmsonormal"/>
              <w:ind w:left="146"/>
              <w:rPr>
                <w:rFonts w:asciiTheme="minorHAnsi" w:hAnsiTheme="minorHAnsi" w:cstheme="minorBidi"/>
                <w:sz w:val="22"/>
                <w:szCs w:val="22"/>
                <w:lang w:eastAsia="en-US"/>
              </w:rPr>
            </w:pPr>
          </w:p>
          <w:p w:rsidR="001E4ED0" w:rsidRPr="001E4ED0" w:rsidRDefault="001E4ED0" w:rsidP="00AB2983">
            <w:pPr>
              <w:pStyle w:val="xmsonormal"/>
              <w:ind w:left="146"/>
              <w:rPr>
                <w:rFonts w:asciiTheme="minorHAnsi" w:hAnsiTheme="minorHAnsi" w:cstheme="minorBidi"/>
                <w:sz w:val="22"/>
                <w:szCs w:val="22"/>
                <w:lang w:eastAsia="en-US"/>
              </w:rPr>
            </w:pPr>
            <w:r w:rsidRPr="001E4ED0">
              <w:rPr>
                <w:rFonts w:asciiTheme="minorHAnsi" w:hAnsiTheme="minorHAnsi" w:cstheme="minorBidi"/>
                <w:sz w:val="22"/>
                <w:szCs w:val="22"/>
                <w:lang w:eastAsia="en-US"/>
              </w:rPr>
              <w:t>N/A</w:t>
            </w:r>
          </w:p>
          <w:p w:rsidR="001E4ED0" w:rsidRPr="001E4ED0" w:rsidRDefault="001E4ED0" w:rsidP="00AB2983">
            <w:pPr>
              <w:pStyle w:val="xmsonormal"/>
              <w:ind w:left="146"/>
              <w:rPr>
                <w:rFonts w:asciiTheme="minorHAnsi" w:hAnsiTheme="minorHAnsi" w:cstheme="minorBidi"/>
                <w:sz w:val="22"/>
                <w:szCs w:val="22"/>
                <w:lang w:eastAsia="en-US"/>
              </w:rPr>
            </w:pPr>
            <w:r w:rsidRPr="001E4ED0">
              <w:rPr>
                <w:rFonts w:asciiTheme="minorHAnsi" w:hAnsiTheme="minorHAnsi" w:cstheme="minorBidi"/>
                <w:sz w:val="22"/>
                <w:szCs w:val="22"/>
                <w:lang w:eastAsia="en-US"/>
              </w:rPr>
              <w:t>N/A</w:t>
            </w:r>
          </w:p>
          <w:p w:rsidR="001E4ED0" w:rsidRPr="001E4ED0" w:rsidRDefault="001E4ED0" w:rsidP="00AB2983">
            <w:pPr>
              <w:pStyle w:val="xmsonormal"/>
              <w:ind w:left="146"/>
              <w:rPr>
                <w:rFonts w:asciiTheme="minorHAnsi" w:hAnsiTheme="minorHAnsi" w:cstheme="minorBidi"/>
                <w:sz w:val="22"/>
                <w:szCs w:val="22"/>
                <w:lang w:eastAsia="en-US"/>
              </w:rPr>
            </w:pPr>
            <w:r w:rsidRPr="001E4ED0">
              <w:rPr>
                <w:rFonts w:asciiTheme="minorHAnsi" w:hAnsiTheme="minorHAnsi" w:cstheme="minorBidi"/>
                <w:sz w:val="22"/>
                <w:szCs w:val="22"/>
                <w:lang w:eastAsia="en-US"/>
              </w:rPr>
              <w:t>N/A</w:t>
            </w:r>
          </w:p>
          <w:p w:rsidR="001E4ED0" w:rsidRPr="00037A92" w:rsidRDefault="001E4ED0" w:rsidP="00AB2983">
            <w:pPr>
              <w:pStyle w:val="xmsonormal"/>
              <w:ind w:left="146"/>
              <w:rPr>
                <w:rFonts w:asciiTheme="minorHAnsi" w:hAnsiTheme="minorHAnsi" w:cstheme="minorHAnsi"/>
                <w:color w:val="000000"/>
                <w:sz w:val="22"/>
                <w:szCs w:val="22"/>
                <w:lang w:eastAsia="en-US"/>
              </w:rPr>
            </w:pPr>
            <w:r w:rsidRPr="001E4ED0">
              <w:rPr>
                <w:rFonts w:asciiTheme="minorHAnsi" w:hAnsiTheme="minorHAnsi" w:cstheme="minorBidi"/>
                <w:sz w:val="22"/>
                <w:szCs w:val="22"/>
                <w:lang w:eastAsia="en-US"/>
              </w:rPr>
              <w:lastRenderedPageBreak/>
              <w:t>N/A</w:t>
            </w:r>
          </w:p>
        </w:tc>
        <w:tc>
          <w:tcPr>
            <w:tcW w:w="2975" w:type="dxa"/>
            <w:tcBorders>
              <w:top w:val="nil"/>
              <w:left w:val="nil"/>
              <w:bottom w:val="single" w:sz="8" w:space="0" w:color="auto"/>
              <w:right w:val="single" w:sz="8" w:space="0" w:color="auto"/>
            </w:tcBorders>
          </w:tcPr>
          <w:p w:rsidR="0038465C" w:rsidRDefault="0038465C" w:rsidP="00AB2983">
            <w:pPr>
              <w:pStyle w:val="xmsonormal"/>
              <w:ind w:left="139"/>
              <w:rPr>
                <w:rFonts w:asciiTheme="minorHAnsi" w:hAnsiTheme="minorHAnsi" w:cstheme="minorBidi"/>
                <w:sz w:val="22"/>
                <w:szCs w:val="22"/>
                <w:lang w:eastAsia="en-US"/>
              </w:rPr>
            </w:pPr>
            <w:r>
              <w:rPr>
                <w:rFonts w:asciiTheme="minorHAnsi" w:hAnsiTheme="minorHAnsi" w:cstheme="minorBidi"/>
                <w:sz w:val="22"/>
                <w:szCs w:val="22"/>
                <w:lang w:eastAsia="en-US"/>
              </w:rPr>
              <w:lastRenderedPageBreak/>
              <w:t>N/A</w:t>
            </w:r>
          </w:p>
          <w:p w:rsidR="0038465C" w:rsidRDefault="0038465C" w:rsidP="00AB2983">
            <w:pPr>
              <w:pStyle w:val="xmsonormal"/>
              <w:ind w:left="139"/>
              <w:rPr>
                <w:rFonts w:asciiTheme="minorHAnsi" w:hAnsiTheme="minorHAnsi" w:cstheme="minorBidi"/>
                <w:sz w:val="22"/>
                <w:szCs w:val="22"/>
                <w:lang w:eastAsia="en-US"/>
              </w:rPr>
            </w:pPr>
          </w:p>
          <w:p w:rsidR="0038465C" w:rsidRPr="001E4ED0" w:rsidRDefault="0038465C" w:rsidP="00AB2983">
            <w:pPr>
              <w:pStyle w:val="xmsonormal"/>
              <w:ind w:left="139"/>
              <w:rPr>
                <w:rFonts w:asciiTheme="minorHAnsi" w:hAnsiTheme="minorHAnsi" w:cstheme="minorBidi"/>
                <w:sz w:val="22"/>
                <w:szCs w:val="22"/>
                <w:lang w:eastAsia="en-US"/>
              </w:rPr>
            </w:pPr>
            <w:r w:rsidRPr="001E4ED0">
              <w:rPr>
                <w:rFonts w:asciiTheme="minorHAnsi" w:hAnsiTheme="minorHAnsi" w:cstheme="minorBidi"/>
                <w:sz w:val="22"/>
                <w:szCs w:val="22"/>
                <w:lang w:eastAsia="en-US"/>
              </w:rPr>
              <w:t>N/A</w:t>
            </w:r>
          </w:p>
          <w:p w:rsidR="0038465C" w:rsidRPr="001E4ED0" w:rsidRDefault="0038465C" w:rsidP="00AB2983">
            <w:pPr>
              <w:pStyle w:val="xmsonormal"/>
              <w:ind w:left="139"/>
              <w:rPr>
                <w:rFonts w:asciiTheme="minorHAnsi" w:hAnsiTheme="minorHAnsi" w:cstheme="minorBidi"/>
                <w:sz w:val="22"/>
                <w:szCs w:val="22"/>
                <w:lang w:eastAsia="en-US"/>
              </w:rPr>
            </w:pPr>
            <w:r w:rsidRPr="001E4ED0">
              <w:rPr>
                <w:rFonts w:asciiTheme="minorHAnsi" w:hAnsiTheme="minorHAnsi" w:cstheme="minorBidi"/>
                <w:sz w:val="22"/>
                <w:szCs w:val="22"/>
                <w:lang w:eastAsia="en-US"/>
              </w:rPr>
              <w:t>N/A</w:t>
            </w:r>
          </w:p>
          <w:p w:rsidR="0038465C" w:rsidRPr="001E4ED0" w:rsidRDefault="0038465C" w:rsidP="00AB2983">
            <w:pPr>
              <w:pStyle w:val="xmsonormal"/>
              <w:ind w:left="139"/>
              <w:rPr>
                <w:rFonts w:asciiTheme="minorHAnsi" w:hAnsiTheme="minorHAnsi" w:cstheme="minorBidi"/>
                <w:sz w:val="22"/>
                <w:szCs w:val="22"/>
                <w:lang w:eastAsia="en-US"/>
              </w:rPr>
            </w:pPr>
            <w:r w:rsidRPr="001E4ED0">
              <w:rPr>
                <w:rFonts w:asciiTheme="minorHAnsi" w:hAnsiTheme="minorHAnsi" w:cstheme="minorBidi"/>
                <w:sz w:val="22"/>
                <w:szCs w:val="22"/>
                <w:lang w:eastAsia="en-US"/>
              </w:rPr>
              <w:t>N/A</w:t>
            </w:r>
          </w:p>
          <w:p w:rsidR="001E4ED0" w:rsidRPr="00037A92" w:rsidRDefault="0038465C" w:rsidP="00AB2983">
            <w:pPr>
              <w:pStyle w:val="xmsonormal"/>
              <w:spacing w:after="120"/>
              <w:ind w:left="139"/>
              <w:rPr>
                <w:rFonts w:asciiTheme="minorHAnsi" w:hAnsiTheme="minorHAnsi" w:cstheme="minorHAnsi"/>
                <w:color w:val="000000"/>
                <w:sz w:val="22"/>
                <w:szCs w:val="22"/>
                <w:lang w:eastAsia="en-US"/>
              </w:rPr>
            </w:pPr>
            <w:r w:rsidRPr="001E4ED0">
              <w:rPr>
                <w:rFonts w:asciiTheme="minorHAnsi" w:hAnsiTheme="minorHAnsi" w:cstheme="minorBidi"/>
                <w:sz w:val="22"/>
                <w:szCs w:val="22"/>
                <w:lang w:eastAsia="en-US"/>
              </w:rPr>
              <w:lastRenderedPageBreak/>
              <w:t>N/A</w:t>
            </w:r>
          </w:p>
        </w:tc>
      </w:tr>
    </w:tbl>
    <w:p w:rsidR="00C53B69" w:rsidRDefault="00C53B69" w:rsidP="00C53B69"/>
    <w:p w:rsidR="00410E5E" w:rsidRPr="00982138" w:rsidRDefault="00410E5E" w:rsidP="00410E5E">
      <w:pPr>
        <w:spacing w:after="5" w:line="250" w:lineRule="auto"/>
        <w:ind w:left="10" w:right="25" w:hanging="10"/>
        <w:rPr>
          <w:sz w:val="20"/>
          <w:szCs w:val="20"/>
        </w:rPr>
      </w:pPr>
      <w:r w:rsidRPr="00982138">
        <w:rPr>
          <w:sz w:val="20"/>
          <w:szCs w:val="20"/>
        </w:rP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rsidR="00410E5E" w:rsidRPr="00982138" w:rsidRDefault="00410E5E" w:rsidP="00410E5E">
      <w:pPr>
        <w:spacing w:after="0"/>
        <w:rPr>
          <w:sz w:val="20"/>
          <w:szCs w:val="20"/>
        </w:rPr>
      </w:pPr>
      <w:r w:rsidRPr="00982138">
        <w:rPr>
          <w:sz w:val="20"/>
          <w:szCs w:val="20"/>
        </w:rPr>
        <w:t xml:space="preserve"> </w:t>
      </w:r>
    </w:p>
    <w:p w:rsidR="00410E5E" w:rsidRDefault="00410E5E" w:rsidP="00410E5E">
      <w:pPr>
        <w:spacing w:after="5" w:line="250" w:lineRule="auto"/>
        <w:ind w:left="10" w:right="25" w:hanging="10"/>
        <w:rPr>
          <w:sz w:val="20"/>
          <w:szCs w:val="20"/>
        </w:rPr>
      </w:pPr>
      <w:r w:rsidRPr="00982138">
        <w:rPr>
          <w:sz w:val="20"/>
          <w:szCs w:val="20"/>
        </w:rPr>
        <w:t xml:space="preserve">Please note that the Trust has a formal internal review and complaints process which is managed by the Information Governance Manager/Data Protection Officer. Should you have any concerns with our response, you can make a formal request for an internal review. Requests </w:t>
      </w:r>
      <w:r w:rsidRPr="00982138">
        <w:rPr>
          <w:i/>
          <w:iCs/>
          <w:sz w:val="20"/>
          <w:szCs w:val="20"/>
        </w:rPr>
        <w:t>for internal review</w:t>
      </w:r>
      <w:r w:rsidRPr="00982138">
        <w:rPr>
          <w:sz w:val="20"/>
          <w:szCs w:val="20"/>
        </w:rPr>
        <w:t xml:space="preserve"> should be submitted within three months of the date of receipt of the response to your original letter, and should be addressed to: </w:t>
      </w:r>
      <w:r>
        <w:rPr>
          <w:color w:val="0000FF"/>
          <w:sz w:val="20"/>
          <w:szCs w:val="20"/>
          <w:u w:val="single"/>
        </w:rPr>
        <w:t>dataprotectionofficer@ldh.nhs.uk</w:t>
      </w:r>
      <w:r w:rsidRPr="00982138">
        <w:rPr>
          <w:color w:val="212121"/>
          <w:sz w:val="20"/>
          <w:szCs w:val="20"/>
        </w:rPr>
        <w:t>. This option is available to you for up to</w:t>
      </w:r>
      <w:r w:rsidRPr="00982138">
        <w:rPr>
          <w:sz w:val="20"/>
          <w:szCs w:val="20"/>
        </w:rPr>
        <w:t xml:space="preserve"> three </w:t>
      </w:r>
      <w:r w:rsidRPr="00982138">
        <w:rPr>
          <w:color w:val="212121"/>
          <w:sz w:val="20"/>
          <w:szCs w:val="20"/>
        </w:rPr>
        <w:t xml:space="preserve">calendar months from the date your response was issued. </w:t>
      </w:r>
    </w:p>
    <w:p w:rsidR="00410E5E" w:rsidRPr="001B6FEE" w:rsidRDefault="00410E5E" w:rsidP="00410E5E">
      <w:pPr>
        <w:spacing w:after="5" w:line="250" w:lineRule="auto"/>
        <w:ind w:left="10" w:right="25" w:hanging="10"/>
        <w:rPr>
          <w:sz w:val="20"/>
          <w:szCs w:val="20"/>
        </w:rPr>
      </w:pPr>
      <w:r w:rsidRPr="00982138">
        <w:rPr>
          <w:color w:val="212121"/>
          <w:sz w:val="20"/>
          <w:szCs w:val="20"/>
        </w:rP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t>
      </w:r>
      <w:hyperlink r:id="rId6">
        <w:r w:rsidRPr="00982138">
          <w:rPr>
            <w:color w:val="0000FF"/>
            <w:sz w:val="20"/>
            <w:szCs w:val="20"/>
            <w:u w:val="single" w:color="0000FF"/>
          </w:rPr>
          <w:t>www.ico.org.uk</w:t>
        </w:r>
      </w:hyperlink>
      <w:hyperlink r:id="rId7">
        <w:r w:rsidRPr="00982138">
          <w:rPr>
            <w:color w:val="212121"/>
            <w:sz w:val="20"/>
            <w:szCs w:val="20"/>
          </w:rPr>
          <w:t xml:space="preserve"> </w:t>
        </w:r>
      </w:hyperlink>
    </w:p>
    <w:p w:rsidR="00410E5E" w:rsidRDefault="00410E5E" w:rsidP="00410E5E">
      <w:pPr>
        <w:spacing w:after="0"/>
      </w:pPr>
      <w:r>
        <w:rPr>
          <w:color w:val="212121"/>
          <w:sz w:val="24"/>
        </w:rPr>
        <w:t xml:space="preserve"> </w:t>
      </w:r>
    </w:p>
    <w:p w:rsidR="00410E5E" w:rsidRDefault="00410E5E" w:rsidP="00410E5E">
      <w:pPr>
        <w:spacing w:after="5" w:line="250" w:lineRule="auto"/>
        <w:ind w:left="10" w:right="25" w:hanging="10"/>
        <w:rPr>
          <w:sz w:val="24"/>
        </w:rPr>
      </w:pPr>
      <w:r>
        <w:rPr>
          <w:sz w:val="24"/>
        </w:rPr>
        <w:t xml:space="preserve">Yours sincerely, </w:t>
      </w:r>
    </w:p>
    <w:p w:rsidR="00410E5E" w:rsidRDefault="00410E5E" w:rsidP="00410E5E">
      <w:pPr>
        <w:spacing w:after="5" w:line="250" w:lineRule="auto"/>
        <w:ind w:left="10" w:right="25" w:hanging="10"/>
        <w:rPr>
          <w:sz w:val="24"/>
        </w:rPr>
      </w:pPr>
    </w:p>
    <w:p w:rsidR="00410E5E" w:rsidRPr="009B266D" w:rsidRDefault="00410E5E" w:rsidP="00410E5E">
      <w:pPr>
        <w:spacing w:after="5" w:line="250" w:lineRule="auto"/>
        <w:ind w:left="10" w:right="25" w:hanging="10"/>
      </w:pPr>
    </w:p>
    <w:p w:rsidR="00410E5E" w:rsidRDefault="00410E5E" w:rsidP="00410E5E">
      <w:pPr>
        <w:spacing w:after="0"/>
      </w:pPr>
      <w:r>
        <w:rPr>
          <w:i/>
          <w:sz w:val="24"/>
        </w:rPr>
        <w:t>FOI Officer</w:t>
      </w:r>
    </w:p>
    <w:p w:rsidR="00410E5E" w:rsidRDefault="00410E5E" w:rsidP="00410E5E">
      <w:pPr>
        <w:spacing w:after="0"/>
      </w:pPr>
      <w:r>
        <w:rPr>
          <w:sz w:val="24"/>
        </w:rPr>
        <w:t xml:space="preserve"> </w:t>
      </w:r>
    </w:p>
    <w:p w:rsidR="00410E5E" w:rsidRPr="00982138" w:rsidRDefault="00410E5E" w:rsidP="00410E5E">
      <w:pPr>
        <w:spacing w:after="0"/>
      </w:pPr>
      <w:r w:rsidRPr="00982138">
        <w:rPr>
          <w:sz w:val="24"/>
          <w:szCs w:val="24"/>
        </w:rPr>
        <w:t>Bedfordshire Hospitals NHS Foundation Trust</w:t>
      </w:r>
      <w:r w:rsidRPr="00982138">
        <w:rPr>
          <w:rFonts w:ascii="Arial" w:eastAsia="Arial" w:hAnsi="Arial" w:cs="Arial"/>
          <w:sz w:val="24"/>
        </w:rPr>
        <w:t xml:space="preserve"> </w:t>
      </w:r>
    </w:p>
    <w:p w:rsidR="00410E5E" w:rsidRDefault="00410E5E" w:rsidP="00C53B69"/>
    <w:sectPr w:rsidR="00410E5E" w:rsidSect="00D56430">
      <w:pgSz w:w="16838" w:h="11906" w:orient="landscape"/>
      <w:pgMar w:top="567"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2098"/>
    <w:multiLevelType w:val="hybridMultilevel"/>
    <w:tmpl w:val="AED48F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1455D7D"/>
    <w:multiLevelType w:val="hybridMultilevel"/>
    <w:tmpl w:val="21A29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F56BED"/>
    <w:multiLevelType w:val="hybridMultilevel"/>
    <w:tmpl w:val="C87CDF8C"/>
    <w:lvl w:ilvl="0" w:tplc="63F89A5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3970D66"/>
    <w:multiLevelType w:val="hybridMultilevel"/>
    <w:tmpl w:val="76FAB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1F42878"/>
    <w:multiLevelType w:val="hybridMultilevel"/>
    <w:tmpl w:val="975083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6B"/>
    <w:rsid w:val="00023716"/>
    <w:rsid w:val="00037A92"/>
    <w:rsid w:val="00050769"/>
    <w:rsid w:val="00085688"/>
    <w:rsid w:val="000C67C4"/>
    <w:rsid w:val="001313C1"/>
    <w:rsid w:val="00174830"/>
    <w:rsid w:val="001C2458"/>
    <w:rsid w:val="001E4ED0"/>
    <w:rsid w:val="00245722"/>
    <w:rsid w:val="002E0D18"/>
    <w:rsid w:val="00300215"/>
    <w:rsid w:val="00324F67"/>
    <w:rsid w:val="0034494B"/>
    <w:rsid w:val="00345076"/>
    <w:rsid w:val="0037189E"/>
    <w:rsid w:val="00371913"/>
    <w:rsid w:val="0038465C"/>
    <w:rsid w:val="003C786B"/>
    <w:rsid w:val="00410E5E"/>
    <w:rsid w:val="00446C9F"/>
    <w:rsid w:val="004708D4"/>
    <w:rsid w:val="00471F10"/>
    <w:rsid w:val="00485EF2"/>
    <w:rsid w:val="00496B28"/>
    <w:rsid w:val="004C6AA6"/>
    <w:rsid w:val="00552CE3"/>
    <w:rsid w:val="005B5549"/>
    <w:rsid w:val="00630D55"/>
    <w:rsid w:val="00634290"/>
    <w:rsid w:val="006F5A3D"/>
    <w:rsid w:val="00727EB7"/>
    <w:rsid w:val="00745E8F"/>
    <w:rsid w:val="00765A4D"/>
    <w:rsid w:val="0078689D"/>
    <w:rsid w:val="008852E4"/>
    <w:rsid w:val="008A25A7"/>
    <w:rsid w:val="008B08C8"/>
    <w:rsid w:val="008E145D"/>
    <w:rsid w:val="00935E0A"/>
    <w:rsid w:val="009F2061"/>
    <w:rsid w:val="00AB2983"/>
    <w:rsid w:val="00B20894"/>
    <w:rsid w:val="00B52C2B"/>
    <w:rsid w:val="00BC6D18"/>
    <w:rsid w:val="00C00336"/>
    <w:rsid w:val="00C53B69"/>
    <w:rsid w:val="00C76C09"/>
    <w:rsid w:val="00CA5BAE"/>
    <w:rsid w:val="00CA7AA0"/>
    <w:rsid w:val="00CD3909"/>
    <w:rsid w:val="00D56430"/>
    <w:rsid w:val="00D60769"/>
    <w:rsid w:val="00DF0AF2"/>
    <w:rsid w:val="00E233E2"/>
    <w:rsid w:val="00E41203"/>
    <w:rsid w:val="00EF745A"/>
    <w:rsid w:val="00F05663"/>
    <w:rsid w:val="00F70E8F"/>
    <w:rsid w:val="00FA6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BCDFF"/>
  <w15:docId w15:val="{1C6E77B4-1599-457B-BC29-F0438B46C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769"/>
    <w:rPr>
      <w:color w:val="0563C1" w:themeColor="hyperlink"/>
      <w:u w:val="single"/>
    </w:rPr>
  </w:style>
  <w:style w:type="character" w:customStyle="1" w:styleId="UnresolvedMention">
    <w:name w:val="Unresolved Mention"/>
    <w:basedOn w:val="DefaultParagraphFont"/>
    <w:uiPriority w:val="99"/>
    <w:semiHidden/>
    <w:unhideWhenUsed/>
    <w:rsid w:val="00050769"/>
    <w:rPr>
      <w:color w:val="605E5C"/>
      <w:shd w:val="clear" w:color="auto" w:fill="E1DFDD"/>
    </w:rPr>
  </w:style>
  <w:style w:type="paragraph" w:styleId="ListParagraph">
    <w:name w:val="List Paragraph"/>
    <w:basedOn w:val="Normal"/>
    <w:uiPriority w:val="34"/>
    <w:qFormat/>
    <w:rsid w:val="00634290"/>
    <w:pPr>
      <w:ind w:left="720"/>
      <w:contextualSpacing/>
    </w:pPr>
  </w:style>
  <w:style w:type="paragraph" w:customStyle="1" w:styleId="Default">
    <w:name w:val="Default"/>
    <w:rsid w:val="00300215"/>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C53B69"/>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23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7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797591">
      <w:bodyDiv w:val="1"/>
      <w:marLeft w:val="0"/>
      <w:marRight w:val="0"/>
      <w:marTop w:val="0"/>
      <w:marBottom w:val="0"/>
      <w:divBdr>
        <w:top w:val="none" w:sz="0" w:space="0" w:color="auto"/>
        <w:left w:val="none" w:sz="0" w:space="0" w:color="auto"/>
        <w:bottom w:val="none" w:sz="0" w:space="0" w:color="auto"/>
        <w:right w:val="none" w:sz="0" w:space="0" w:color="auto"/>
      </w:divBdr>
    </w:div>
    <w:div w:id="470944262">
      <w:bodyDiv w:val="1"/>
      <w:marLeft w:val="0"/>
      <w:marRight w:val="0"/>
      <w:marTop w:val="0"/>
      <w:marBottom w:val="0"/>
      <w:divBdr>
        <w:top w:val="none" w:sz="0" w:space="0" w:color="auto"/>
        <w:left w:val="none" w:sz="0" w:space="0" w:color="auto"/>
        <w:bottom w:val="none" w:sz="0" w:space="0" w:color="auto"/>
        <w:right w:val="none" w:sz="0" w:space="0" w:color="auto"/>
      </w:divBdr>
    </w:div>
    <w:div w:id="476996683">
      <w:bodyDiv w:val="1"/>
      <w:marLeft w:val="0"/>
      <w:marRight w:val="0"/>
      <w:marTop w:val="0"/>
      <w:marBottom w:val="0"/>
      <w:divBdr>
        <w:top w:val="none" w:sz="0" w:space="0" w:color="auto"/>
        <w:left w:val="none" w:sz="0" w:space="0" w:color="auto"/>
        <w:bottom w:val="none" w:sz="0" w:space="0" w:color="auto"/>
        <w:right w:val="none" w:sz="0" w:space="0" w:color="auto"/>
      </w:divBdr>
    </w:div>
    <w:div w:id="801533766">
      <w:bodyDiv w:val="1"/>
      <w:marLeft w:val="0"/>
      <w:marRight w:val="0"/>
      <w:marTop w:val="0"/>
      <w:marBottom w:val="0"/>
      <w:divBdr>
        <w:top w:val="none" w:sz="0" w:space="0" w:color="auto"/>
        <w:left w:val="none" w:sz="0" w:space="0" w:color="auto"/>
        <w:bottom w:val="none" w:sz="0" w:space="0" w:color="auto"/>
        <w:right w:val="none" w:sz="0" w:space="0" w:color="auto"/>
      </w:divBdr>
    </w:div>
    <w:div w:id="938099550">
      <w:bodyDiv w:val="1"/>
      <w:marLeft w:val="0"/>
      <w:marRight w:val="0"/>
      <w:marTop w:val="0"/>
      <w:marBottom w:val="0"/>
      <w:divBdr>
        <w:top w:val="none" w:sz="0" w:space="0" w:color="auto"/>
        <w:left w:val="none" w:sz="0" w:space="0" w:color="auto"/>
        <w:bottom w:val="none" w:sz="0" w:space="0" w:color="auto"/>
        <w:right w:val="none" w:sz="0" w:space="0" w:color="auto"/>
      </w:divBdr>
    </w:div>
    <w:div w:id="1182861435">
      <w:bodyDiv w:val="1"/>
      <w:marLeft w:val="0"/>
      <w:marRight w:val="0"/>
      <w:marTop w:val="0"/>
      <w:marBottom w:val="0"/>
      <w:divBdr>
        <w:top w:val="none" w:sz="0" w:space="0" w:color="auto"/>
        <w:left w:val="none" w:sz="0" w:space="0" w:color="auto"/>
        <w:bottom w:val="none" w:sz="0" w:space="0" w:color="auto"/>
        <w:right w:val="none" w:sz="0" w:space="0" w:color="auto"/>
      </w:divBdr>
    </w:div>
    <w:div w:id="1283347658">
      <w:bodyDiv w:val="1"/>
      <w:marLeft w:val="0"/>
      <w:marRight w:val="0"/>
      <w:marTop w:val="0"/>
      <w:marBottom w:val="0"/>
      <w:divBdr>
        <w:top w:val="none" w:sz="0" w:space="0" w:color="auto"/>
        <w:left w:val="none" w:sz="0" w:space="0" w:color="auto"/>
        <w:bottom w:val="none" w:sz="0" w:space="0" w:color="auto"/>
        <w:right w:val="none" w:sz="0" w:space="0" w:color="auto"/>
      </w:divBdr>
    </w:div>
    <w:div w:id="1515722980">
      <w:bodyDiv w:val="1"/>
      <w:marLeft w:val="0"/>
      <w:marRight w:val="0"/>
      <w:marTop w:val="0"/>
      <w:marBottom w:val="0"/>
      <w:divBdr>
        <w:top w:val="none" w:sz="0" w:space="0" w:color="auto"/>
        <w:left w:val="none" w:sz="0" w:space="0" w:color="auto"/>
        <w:bottom w:val="none" w:sz="0" w:space="0" w:color="auto"/>
        <w:right w:val="none" w:sz="0" w:space="0" w:color="auto"/>
      </w:divBdr>
    </w:div>
    <w:div w:id="1572958034">
      <w:bodyDiv w:val="1"/>
      <w:marLeft w:val="0"/>
      <w:marRight w:val="0"/>
      <w:marTop w:val="0"/>
      <w:marBottom w:val="0"/>
      <w:divBdr>
        <w:top w:val="none" w:sz="0" w:space="0" w:color="auto"/>
        <w:left w:val="none" w:sz="0" w:space="0" w:color="auto"/>
        <w:bottom w:val="none" w:sz="0" w:space="0" w:color="auto"/>
        <w:right w:val="none" w:sz="0" w:space="0" w:color="auto"/>
      </w:divBdr>
    </w:div>
    <w:div w:id="196542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Nottingham University Hospitals</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yassar nassif</dc:creator>
  <cp:lastModifiedBy>Moore Aimee (RC9) Luton &amp; Dunstable Hospital FT</cp:lastModifiedBy>
  <cp:revision>3</cp:revision>
  <cp:lastPrinted>2022-09-15T12:44:00Z</cp:lastPrinted>
  <dcterms:created xsi:type="dcterms:W3CDTF">2022-09-22T10:59:00Z</dcterms:created>
  <dcterms:modified xsi:type="dcterms:W3CDTF">2022-11-17T15:39:00Z</dcterms:modified>
</cp:coreProperties>
</file>