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58012" w14:textId="77777777" w:rsidR="00C60F5A" w:rsidRDefault="00C60F5A" w:rsidP="00B210C2">
      <w:pPr>
        <w:rPr>
          <w:noProof/>
          <w:lang w:eastAsia="en-GB"/>
        </w:rPr>
      </w:pPr>
    </w:p>
    <w:p w14:paraId="71EEEF01" w14:textId="77777777" w:rsidR="009A3DBD" w:rsidRDefault="003B250B" w:rsidP="00B210C2">
      <w:r>
        <w:rPr>
          <w:noProof/>
          <w:lang w:eastAsia="en-GB"/>
        </w:rPr>
        <w:drawing>
          <wp:anchor distT="0" distB="0" distL="114300" distR="114300" simplePos="0" relativeHeight="251676672" behindDoc="1" locked="0" layoutInCell="1" allowOverlap="1" wp14:anchorId="587CBD9A" wp14:editId="4482B2A8">
            <wp:simplePos x="0" y="0"/>
            <wp:positionH relativeFrom="column">
              <wp:posOffset>-535940</wp:posOffset>
            </wp:positionH>
            <wp:positionV relativeFrom="paragraph">
              <wp:posOffset>-734060</wp:posOffset>
            </wp:positionV>
            <wp:extent cx="7658100" cy="10734675"/>
            <wp:effectExtent l="0" t="0" r="0" b="9525"/>
            <wp:wrapNone/>
            <wp:docPr id="2" name="Picture 2" descr="C:\Users\shunter1\AppData\Local\Microsoft\Windows\Temporary Internet Files\Content.Outlook\3E9ETK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nter1\AppData\Local\Microsoft\Windows\Temporary Internet Files\Content.Outlook\3E9ETK6F\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0" cy="1073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D6F">
        <w:rPr>
          <w:noProof/>
          <w:lang w:eastAsia="en-GB"/>
        </w:rPr>
        <mc:AlternateContent>
          <mc:Choice Requires="wps">
            <w:drawing>
              <wp:anchor distT="0" distB="0" distL="114300" distR="114300" simplePos="0" relativeHeight="251678720" behindDoc="0" locked="0" layoutInCell="1" allowOverlap="1" wp14:anchorId="650CBE95" wp14:editId="34F83505">
                <wp:simplePos x="0" y="0"/>
                <wp:positionH relativeFrom="column">
                  <wp:posOffset>340360</wp:posOffset>
                </wp:positionH>
                <wp:positionV relativeFrom="paragraph">
                  <wp:posOffset>-38735</wp:posOffset>
                </wp:positionV>
                <wp:extent cx="5800725" cy="94011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9401175"/>
                        </a:xfrm>
                        <a:prstGeom prst="rect">
                          <a:avLst/>
                        </a:prstGeom>
                        <a:gradFill flip="none" rotWithShape="1">
                          <a:gsLst>
                            <a:gs pos="0">
                              <a:schemeClr val="bg1">
                                <a:alpha val="90000"/>
                              </a:schemeClr>
                            </a:gs>
                            <a:gs pos="87000">
                              <a:schemeClr val="bg1">
                                <a:alpha val="75000"/>
                              </a:schemeClr>
                            </a:gs>
                            <a:gs pos="100000">
                              <a:schemeClr val="accent1">
                                <a:tint val="23500"/>
                                <a:satMod val="160000"/>
                                <a:alpha val="0"/>
                              </a:schemeClr>
                            </a:gs>
                          </a:gsLst>
                          <a:path path="rect">
                            <a:fillToRect l="50000" t="50000" r="50000" b="50000"/>
                          </a:path>
                          <a:tileRect/>
                        </a:gradFill>
                        <a:ln w="9525">
                          <a:noFill/>
                          <a:miter lim="800000"/>
                          <a:headEnd/>
                          <a:tailEnd/>
                        </a:ln>
                      </wps:spPr>
                      <wps:txbx>
                        <w:txbxContent>
                          <w:p w14:paraId="40AFC76B" w14:textId="77777777" w:rsidR="00004CC7" w:rsidRDefault="00004CC7" w:rsidP="005F6D6F"/>
                          <w:p w14:paraId="32823880" w14:textId="77777777" w:rsidR="00004CC7" w:rsidRDefault="00004CC7" w:rsidP="005F6D6F">
                            <w:pPr>
                              <w:rPr>
                                <w:b/>
                                <w:color w:val="FF0000"/>
                                <w:sz w:val="40"/>
                              </w:rPr>
                            </w:pPr>
                          </w:p>
                          <w:p w14:paraId="48BE5E2A" w14:textId="77777777" w:rsidR="00004CC7" w:rsidRDefault="00004CC7" w:rsidP="005F6D6F">
                            <w:pPr>
                              <w:rPr>
                                <w:b/>
                                <w:color w:val="FF0000"/>
                                <w:sz w:val="40"/>
                              </w:rPr>
                            </w:pPr>
                          </w:p>
                          <w:p w14:paraId="4A2F5F07" w14:textId="77777777" w:rsidR="00004CC7" w:rsidRDefault="00004CC7" w:rsidP="005F6D6F">
                            <w:pPr>
                              <w:rPr>
                                <w:b/>
                                <w:color w:val="FF0000"/>
                                <w:sz w:val="40"/>
                              </w:rPr>
                            </w:pPr>
                          </w:p>
                          <w:p w14:paraId="165D6D5B" w14:textId="77777777" w:rsidR="00004CC7" w:rsidRPr="005F6D6F" w:rsidRDefault="00004CC7" w:rsidP="005F6D6F">
                            <w:pPr>
                              <w:rPr>
                                <w:b/>
                                <w:color w:val="1F497D" w:themeColor="text2"/>
                                <w:sz w:val="40"/>
                              </w:rPr>
                            </w:pPr>
                          </w:p>
                          <w:p w14:paraId="1938FF6C" w14:textId="77777777" w:rsidR="00004CC7" w:rsidRPr="005F6D6F" w:rsidRDefault="00004CC7" w:rsidP="005F6D6F">
                            <w:pPr>
                              <w:rPr>
                                <w:b/>
                                <w:color w:val="1F497D" w:themeColor="text2"/>
                                <w:sz w:val="40"/>
                              </w:rPr>
                            </w:pPr>
                            <w:r w:rsidRPr="005F6D6F">
                              <w:rPr>
                                <w:b/>
                                <w:color w:val="1F497D" w:themeColor="text2"/>
                                <w:sz w:val="40"/>
                              </w:rPr>
                              <w:t>Bedford</w:t>
                            </w:r>
                            <w:r>
                              <w:rPr>
                                <w:b/>
                                <w:color w:val="1F497D" w:themeColor="text2"/>
                                <w:sz w:val="40"/>
                              </w:rPr>
                              <w:t>shire</w:t>
                            </w:r>
                            <w:r w:rsidRPr="005F6D6F">
                              <w:rPr>
                                <w:b/>
                                <w:color w:val="1F497D" w:themeColor="text2"/>
                                <w:sz w:val="40"/>
                              </w:rPr>
                              <w:t xml:space="preserve"> Hospital</w:t>
                            </w:r>
                            <w:r>
                              <w:rPr>
                                <w:b/>
                                <w:color w:val="1F497D" w:themeColor="text2"/>
                                <w:sz w:val="40"/>
                              </w:rPr>
                              <w:t>s</w:t>
                            </w:r>
                            <w:r w:rsidRPr="005F6D6F">
                              <w:rPr>
                                <w:b/>
                                <w:color w:val="1F497D" w:themeColor="text2"/>
                                <w:sz w:val="40"/>
                              </w:rPr>
                              <w:t xml:space="preserve"> NHS</w:t>
                            </w:r>
                            <w:r>
                              <w:rPr>
                                <w:b/>
                                <w:color w:val="1F497D" w:themeColor="text2"/>
                                <w:sz w:val="40"/>
                              </w:rPr>
                              <w:t xml:space="preserve"> Foundation</w:t>
                            </w:r>
                            <w:r w:rsidRPr="005F6D6F">
                              <w:rPr>
                                <w:b/>
                                <w:color w:val="1F497D" w:themeColor="text2"/>
                                <w:sz w:val="40"/>
                              </w:rPr>
                              <w:t xml:space="preserve"> Trust</w:t>
                            </w:r>
                          </w:p>
                          <w:p w14:paraId="3AAB9106" w14:textId="77777777" w:rsidR="00004CC7" w:rsidRPr="005F6D6F" w:rsidRDefault="00004CC7" w:rsidP="005F6D6F">
                            <w:pPr>
                              <w:rPr>
                                <w:b/>
                                <w:color w:val="1F497D" w:themeColor="text2"/>
                                <w:sz w:val="40"/>
                              </w:rPr>
                            </w:pPr>
                          </w:p>
                          <w:p w14:paraId="62E77542" w14:textId="77777777" w:rsidR="00004CC7" w:rsidRPr="005F6D6F" w:rsidRDefault="00004CC7" w:rsidP="005F6D6F">
                            <w:pPr>
                              <w:rPr>
                                <w:b/>
                                <w:color w:val="1F497D" w:themeColor="text2"/>
                                <w:sz w:val="40"/>
                              </w:rPr>
                            </w:pPr>
                          </w:p>
                          <w:p w14:paraId="648A5C43" w14:textId="77777777" w:rsidR="00004CC7" w:rsidRPr="005F6D6F" w:rsidRDefault="00004CC7" w:rsidP="005F6D6F">
                            <w:pPr>
                              <w:rPr>
                                <w:b/>
                                <w:color w:val="1F497D" w:themeColor="text2"/>
                                <w:sz w:val="40"/>
                              </w:rPr>
                            </w:pPr>
                          </w:p>
                          <w:p w14:paraId="2B0256C6" w14:textId="77777777" w:rsidR="00004CC7" w:rsidRDefault="00004CC7" w:rsidP="005F6D6F">
                            <w:pPr>
                              <w:rPr>
                                <w:b/>
                                <w:color w:val="1F497D" w:themeColor="text2"/>
                                <w:sz w:val="96"/>
                              </w:rPr>
                            </w:pPr>
                            <w:r w:rsidRPr="005F6D6F">
                              <w:rPr>
                                <w:b/>
                                <w:color w:val="1F497D" w:themeColor="text2"/>
                                <w:sz w:val="96"/>
                              </w:rPr>
                              <w:t>Pathology User Guide</w:t>
                            </w:r>
                          </w:p>
                          <w:p w14:paraId="13C7BB01" w14:textId="77777777" w:rsidR="00004CC7" w:rsidRPr="005F6D6F" w:rsidRDefault="00004CC7" w:rsidP="005F6D6F">
                            <w:pPr>
                              <w:rPr>
                                <w:b/>
                                <w:color w:val="1F497D" w:themeColor="text2"/>
                                <w:sz w:val="96"/>
                              </w:rPr>
                            </w:pPr>
                            <w:r>
                              <w:rPr>
                                <w:b/>
                                <w:color w:val="1F497D" w:themeColor="text2"/>
                                <w:sz w:val="96"/>
                              </w:rPr>
                              <w:t>Bedford site</w:t>
                            </w:r>
                          </w:p>
                          <w:p w14:paraId="705DDD5E" w14:textId="77777777" w:rsidR="00004CC7" w:rsidRPr="005F6D6F" w:rsidRDefault="00004CC7" w:rsidP="005F6D6F">
                            <w:pPr>
                              <w:rPr>
                                <w:color w:val="1F497D" w:themeColor="text2"/>
                              </w:rPr>
                            </w:pPr>
                          </w:p>
                          <w:p w14:paraId="5C024E57" w14:textId="77777777" w:rsidR="00004CC7" w:rsidRPr="005F6D6F" w:rsidRDefault="00004CC7" w:rsidP="005F6D6F">
                            <w:pPr>
                              <w:rPr>
                                <w:color w:val="1F497D" w:themeColor="text2"/>
                              </w:rPr>
                            </w:pPr>
                          </w:p>
                          <w:p w14:paraId="5F844EB9" w14:textId="77777777" w:rsidR="00004CC7" w:rsidRPr="005F6D6F" w:rsidRDefault="00004CC7" w:rsidP="005F6D6F">
                            <w:pPr>
                              <w:rPr>
                                <w:color w:val="1F497D" w:themeColor="text2"/>
                              </w:rPr>
                            </w:pPr>
                          </w:p>
                          <w:p w14:paraId="71CCF75B" w14:textId="77777777" w:rsidR="00004CC7" w:rsidRPr="005F6D6F" w:rsidRDefault="00004CC7" w:rsidP="005F6D6F">
                            <w:pPr>
                              <w:rPr>
                                <w:color w:val="1F497D" w:themeColor="text2"/>
                              </w:rPr>
                            </w:pPr>
                          </w:p>
                          <w:p w14:paraId="5F3A4A54" w14:textId="77777777" w:rsidR="00004CC7" w:rsidRPr="005F6D6F" w:rsidRDefault="00004CC7" w:rsidP="005F6D6F">
                            <w:pPr>
                              <w:rPr>
                                <w:color w:val="1F497D" w:themeColor="text2"/>
                              </w:rPr>
                            </w:pPr>
                          </w:p>
                          <w:p w14:paraId="5A42647C" w14:textId="77777777" w:rsidR="00004CC7" w:rsidRPr="005F6D6F" w:rsidRDefault="00004CC7" w:rsidP="005F6D6F">
                            <w:pPr>
                              <w:rPr>
                                <w:color w:val="1F497D" w:themeColor="text2"/>
                              </w:rPr>
                            </w:pPr>
                          </w:p>
                          <w:p w14:paraId="4015DF6F" w14:textId="77777777" w:rsidR="00004CC7" w:rsidRPr="005F6D6F" w:rsidRDefault="00004CC7" w:rsidP="005F6D6F">
                            <w:pPr>
                              <w:jc w:val="both"/>
                              <w:rPr>
                                <w:color w:val="1F497D" w:themeColor="text2"/>
                              </w:rPr>
                            </w:pPr>
                          </w:p>
                          <w:p w14:paraId="22297EDE" w14:textId="77777777" w:rsidR="00004CC7" w:rsidRPr="005F6D6F" w:rsidRDefault="00004CC7" w:rsidP="005F6D6F">
                            <w:pPr>
                              <w:jc w:val="both"/>
                              <w:rPr>
                                <w:color w:val="1F497D" w:themeColor="text2"/>
                              </w:rPr>
                            </w:pPr>
                          </w:p>
                          <w:p w14:paraId="2CF4C073" w14:textId="77777777" w:rsidR="00004CC7" w:rsidRPr="005F6D6F" w:rsidRDefault="00004CC7" w:rsidP="005F6D6F">
                            <w:pPr>
                              <w:jc w:val="both"/>
                              <w:rPr>
                                <w:color w:val="1F497D" w:themeColor="text2"/>
                              </w:rPr>
                            </w:pPr>
                          </w:p>
                          <w:p w14:paraId="4487BF4A" w14:textId="77777777" w:rsidR="00004CC7" w:rsidRPr="005F6D6F" w:rsidRDefault="00004CC7" w:rsidP="005F6D6F">
                            <w:pPr>
                              <w:jc w:val="both"/>
                              <w:rPr>
                                <w:color w:val="1F497D" w:themeColor="text2"/>
                              </w:rPr>
                            </w:pPr>
                          </w:p>
                          <w:p w14:paraId="26C2469C" w14:textId="77777777" w:rsidR="00004CC7" w:rsidRPr="005F6D6F" w:rsidRDefault="00004CC7" w:rsidP="005F6D6F">
                            <w:pPr>
                              <w:rPr>
                                <w:color w:val="1F497D" w:themeColor="text2"/>
                              </w:rPr>
                            </w:pPr>
                          </w:p>
                          <w:p w14:paraId="061BA884" w14:textId="77777777" w:rsidR="00004CC7" w:rsidRPr="005F6D6F" w:rsidRDefault="00004CC7" w:rsidP="008544A7">
                            <w:pPr>
                              <w:ind w:left="737"/>
                              <w:rPr>
                                <w:b/>
                                <w:color w:val="1F497D" w:themeColor="text2"/>
                                <w:sz w:val="40"/>
                              </w:rPr>
                            </w:pPr>
                            <w:r>
                              <w:rPr>
                                <w:b/>
                                <w:color w:val="1F497D" w:themeColor="text2"/>
                                <w:sz w:val="40"/>
                              </w:rPr>
                              <w:t xml:space="preserve">Version </w:t>
                            </w:r>
                            <w:r w:rsidR="009D6B30">
                              <w:rPr>
                                <w:b/>
                                <w:color w:val="1F497D" w:themeColor="text2"/>
                                <w:sz w:val="40"/>
                              </w:rPr>
                              <w:t>13</w:t>
                            </w:r>
                            <w:r>
                              <w:rPr>
                                <w:b/>
                                <w:color w:val="1F497D" w:themeColor="text2"/>
                                <w:sz w:val="40"/>
                              </w:rPr>
                              <w:t xml:space="preserve"> (J</w:t>
                            </w:r>
                            <w:r w:rsidR="009D6B30">
                              <w:rPr>
                                <w:b/>
                                <w:color w:val="1F497D" w:themeColor="text2"/>
                                <w:sz w:val="40"/>
                              </w:rPr>
                              <w:t>une</w:t>
                            </w:r>
                            <w:r>
                              <w:rPr>
                                <w:b/>
                                <w:color w:val="1F497D" w:themeColor="text2"/>
                                <w:sz w:val="40"/>
                              </w:rPr>
                              <w:t xml:space="preserve"> 2023</w:t>
                            </w:r>
                            <w:r w:rsidRPr="005F6D6F">
                              <w:rPr>
                                <w:b/>
                                <w:color w:val="1F497D" w:themeColor="text2"/>
                                <w:sz w:val="40"/>
                              </w:rPr>
                              <w:t>)</w:t>
                            </w:r>
                          </w:p>
                          <w:p w14:paraId="6E1C7B42" w14:textId="77777777" w:rsidR="00004CC7" w:rsidRDefault="00004CC7" w:rsidP="005F6D6F"/>
                          <w:p w14:paraId="55B192BA" w14:textId="77777777" w:rsidR="00004CC7" w:rsidRDefault="00004CC7" w:rsidP="005F6D6F"/>
                          <w:p w14:paraId="1856DE3D" w14:textId="77777777" w:rsidR="00004CC7" w:rsidRDefault="00004CC7" w:rsidP="005F6D6F"/>
                          <w:p w14:paraId="57987684" w14:textId="77777777" w:rsidR="00004CC7" w:rsidRDefault="00004CC7" w:rsidP="005F6D6F"/>
                          <w:p w14:paraId="0F07942D" w14:textId="77777777" w:rsidR="00004CC7" w:rsidRDefault="00004CC7" w:rsidP="005F6D6F"/>
                          <w:p w14:paraId="30CC3D3E" w14:textId="77777777" w:rsidR="00004CC7" w:rsidRDefault="00004CC7" w:rsidP="005F6D6F"/>
                          <w:p w14:paraId="26564486" w14:textId="77777777" w:rsidR="00004CC7" w:rsidRDefault="00004CC7" w:rsidP="005F6D6F"/>
                          <w:p w14:paraId="568F89B7" w14:textId="77777777" w:rsidR="00004CC7" w:rsidRDefault="00004CC7" w:rsidP="005F6D6F"/>
                          <w:p w14:paraId="5BA324CB" w14:textId="77777777" w:rsidR="00004CC7" w:rsidRDefault="00004CC7" w:rsidP="005F6D6F"/>
                          <w:p w14:paraId="1CC76E7E" w14:textId="77777777" w:rsidR="00004CC7" w:rsidRDefault="00004CC7" w:rsidP="005F6D6F"/>
                          <w:p w14:paraId="29E69D15" w14:textId="77777777" w:rsidR="00004CC7" w:rsidRDefault="00004CC7" w:rsidP="005F6D6F"/>
                          <w:p w14:paraId="0F250925" w14:textId="77777777" w:rsidR="00004CC7" w:rsidRDefault="00004CC7" w:rsidP="005F6D6F"/>
                          <w:p w14:paraId="1ADC941B" w14:textId="77777777" w:rsidR="00004CC7" w:rsidRDefault="00004CC7" w:rsidP="005F6D6F"/>
                          <w:p w14:paraId="1B2A841C" w14:textId="77777777" w:rsidR="00004CC7" w:rsidRDefault="00004CC7" w:rsidP="005F6D6F"/>
                          <w:p w14:paraId="491AF7C5" w14:textId="77777777" w:rsidR="00004CC7" w:rsidRDefault="00004CC7" w:rsidP="005F6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98CD2" id="_x0000_t202" coordsize="21600,21600" o:spt="202" path="m,l,21600r21600,l21600,xe">
                <v:stroke joinstyle="miter"/>
                <v:path gradientshapeok="t" o:connecttype="rect"/>
              </v:shapetype>
              <v:shape id="Text Box 2" o:spid="_x0000_s1026" type="#_x0000_t202" style="position:absolute;left:0;text-align:left;margin-left:26.8pt;margin-top:-3.05pt;width:456.75pt;height:74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" fillcolor="white [3212]" stroked="f">
                <v:fill opacity="0" color2="#d6e2f0 [756]" o:opacity2="58982f" rotate="t" focusposition=".5,.5" focussize="" colors="0 white;57016f white;1 #e1e8f5" focus="100%" type="gradientRadial">
                  <o:fill v:ext="view" type="gradientCenter"/>
                </v:fill>
                <v:textbox>
                  <w:txbxContent>
                    <w:p w:rsidR="00004CC7" w:rsidRDefault="00004CC7" w:rsidP="005F6D6F"/>
                    <w:p w:rsidR="00004CC7" w:rsidRDefault="00004CC7" w:rsidP="005F6D6F">
                      <w:pPr>
                        <w:rPr>
                          <w:b/>
                          <w:color w:val="FF0000"/>
                          <w:sz w:val="40"/>
                        </w:rPr>
                      </w:pPr>
                    </w:p>
                    <w:p w:rsidR="00004CC7" w:rsidRDefault="00004CC7" w:rsidP="005F6D6F">
                      <w:pPr>
                        <w:rPr>
                          <w:b/>
                          <w:color w:val="FF0000"/>
                          <w:sz w:val="40"/>
                        </w:rPr>
                      </w:pPr>
                    </w:p>
                    <w:p w:rsidR="00004CC7" w:rsidRDefault="00004CC7" w:rsidP="005F6D6F">
                      <w:pPr>
                        <w:rPr>
                          <w:b/>
                          <w:color w:val="FF0000"/>
                          <w:sz w:val="40"/>
                        </w:rPr>
                      </w:pPr>
                    </w:p>
                    <w:p w:rsidR="00004CC7" w:rsidRPr="005F6D6F" w:rsidRDefault="00004CC7" w:rsidP="005F6D6F">
                      <w:pPr>
                        <w:rPr>
                          <w:b/>
                          <w:color w:val="1F497D" w:themeColor="text2"/>
                          <w:sz w:val="40"/>
                        </w:rPr>
                      </w:pPr>
                    </w:p>
                    <w:p w:rsidR="00004CC7" w:rsidRPr="005F6D6F" w:rsidRDefault="00004CC7" w:rsidP="005F6D6F">
                      <w:pPr>
                        <w:rPr>
                          <w:b/>
                          <w:color w:val="1F497D" w:themeColor="text2"/>
                          <w:sz w:val="40"/>
                        </w:rPr>
                      </w:pPr>
                      <w:r w:rsidRPr="005F6D6F">
                        <w:rPr>
                          <w:b/>
                          <w:color w:val="1F497D" w:themeColor="text2"/>
                          <w:sz w:val="40"/>
                        </w:rPr>
                        <w:t>Bedford</w:t>
                      </w:r>
                      <w:r>
                        <w:rPr>
                          <w:b/>
                          <w:color w:val="1F497D" w:themeColor="text2"/>
                          <w:sz w:val="40"/>
                        </w:rPr>
                        <w:t>shire</w:t>
                      </w:r>
                      <w:r w:rsidRPr="005F6D6F">
                        <w:rPr>
                          <w:b/>
                          <w:color w:val="1F497D" w:themeColor="text2"/>
                          <w:sz w:val="40"/>
                        </w:rPr>
                        <w:t xml:space="preserve"> Hospital</w:t>
                      </w:r>
                      <w:r>
                        <w:rPr>
                          <w:b/>
                          <w:color w:val="1F497D" w:themeColor="text2"/>
                          <w:sz w:val="40"/>
                        </w:rPr>
                        <w:t>s</w:t>
                      </w:r>
                      <w:r w:rsidRPr="005F6D6F">
                        <w:rPr>
                          <w:b/>
                          <w:color w:val="1F497D" w:themeColor="text2"/>
                          <w:sz w:val="40"/>
                        </w:rPr>
                        <w:t xml:space="preserve"> NHS</w:t>
                      </w:r>
                      <w:r>
                        <w:rPr>
                          <w:b/>
                          <w:color w:val="1F497D" w:themeColor="text2"/>
                          <w:sz w:val="40"/>
                        </w:rPr>
                        <w:t xml:space="preserve"> Foundation</w:t>
                      </w:r>
                      <w:r w:rsidRPr="005F6D6F">
                        <w:rPr>
                          <w:b/>
                          <w:color w:val="1F497D" w:themeColor="text2"/>
                          <w:sz w:val="40"/>
                        </w:rPr>
                        <w:t xml:space="preserve"> Trust</w:t>
                      </w:r>
                    </w:p>
                    <w:p w:rsidR="00004CC7" w:rsidRPr="005F6D6F" w:rsidRDefault="00004CC7" w:rsidP="005F6D6F">
                      <w:pPr>
                        <w:rPr>
                          <w:b/>
                          <w:color w:val="1F497D" w:themeColor="text2"/>
                          <w:sz w:val="40"/>
                        </w:rPr>
                      </w:pPr>
                    </w:p>
                    <w:p w:rsidR="00004CC7" w:rsidRPr="005F6D6F" w:rsidRDefault="00004CC7" w:rsidP="005F6D6F">
                      <w:pPr>
                        <w:rPr>
                          <w:b/>
                          <w:color w:val="1F497D" w:themeColor="text2"/>
                          <w:sz w:val="40"/>
                        </w:rPr>
                      </w:pPr>
                    </w:p>
                    <w:p w:rsidR="00004CC7" w:rsidRPr="005F6D6F" w:rsidRDefault="00004CC7" w:rsidP="005F6D6F">
                      <w:pPr>
                        <w:rPr>
                          <w:b/>
                          <w:color w:val="1F497D" w:themeColor="text2"/>
                          <w:sz w:val="40"/>
                        </w:rPr>
                      </w:pPr>
                    </w:p>
                    <w:p w:rsidR="00004CC7" w:rsidRDefault="00004CC7" w:rsidP="005F6D6F">
                      <w:pPr>
                        <w:rPr>
                          <w:b/>
                          <w:color w:val="1F497D" w:themeColor="text2"/>
                          <w:sz w:val="96"/>
                        </w:rPr>
                      </w:pPr>
                      <w:r w:rsidRPr="005F6D6F">
                        <w:rPr>
                          <w:b/>
                          <w:color w:val="1F497D" w:themeColor="text2"/>
                          <w:sz w:val="96"/>
                        </w:rPr>
                        <w:t>Pathology User Guide</w:t>
                      </w:r>
                    </w:p>
                    <w:p w:rsidR="00004CC7" w:rsidRPr="005F6D6F" w:rsidRDefault="00004CC7" w:rsidP="005F6D6F">
                      <w:pPr>
                        <w:rPr>
                          <w:b/>
                          <w:color w:val="1F497D" w:themeColor="text2"/>
                          <w:sz w:val="96"/>
                        </w:rPr>
                      </w:pPr>
                      <w:r>
                        <w:rPr>
                          <w:b/>
                          <w:color w:val="1F497D" w:themeColor="text2"/>
                          <w:sz w:val="96"/>
                        </w:rPr>
                        <w:t>Bedford site</w:t>
                      </w:r>
                    </w:p>
                    <w:p w:rsidR="00004CC7" w:rsidRPr="005F6D6F" w:rsidRDefault="00004CC7" w:rsidP="005F6D6F">
                      <w:pPr>
                        <w:rPr>
                          <w:color w:val="1F497D" w:themeColor="text2"/>
                        </w:rPr>
                      </w:pPr>
                    </w:p>
                    <w:p w:rsidR="00004CC7" w:rsidRPr="005F6D6F" w:rsidRDefault="00004CC7" w:rsidP="005F6D6F">
                      <w:pPr>
                        <w:rPr>
                          <w:color w:val="1F497D" w:themeColor="text2"/>
                        </w:rPr>
                      </w:pPr>
                    </w:p>
                    <w:p w:rsidR="00004CC7" w:rsidRPr="005F6D6F" w:rsidRDefault="00004CC7" w:rsidP="005F6D6F">
                      <w:pPr>
                        <w:rPr>
                          <w:color w:val="1F497D" w:themeColor="text2"/>
                        </w:rPr>
                      </w:pPr>
                    </w:p>
                    <w:p w:rsidR="00004CC7" w:rsidRPr="005F6D6F" w:rsidRDefault="00004CC7" w:rsidP="005F6D6F">
                      <w:pPr>
                        <w:rPr>
                          <w:color w:val="1F497D" w:themeColor="text2"/>
                        </w:rPr>
                      </w:pPr>
                    </w:p>
                    <w:p w:rsidR="00004CC7" w:rsidRPr="005F6D6F" w:rsidRDefault="00004CC7" w:rsidP="005F6D6F">
                      <w:pPr>
                        <w:rPr>
                          <w:color w:val="1F497D" w:themeColor="text2"/>
                        </w:rPr>
                      </w:pPr>
                    </w:p>
                    <w:p w:rsidR="00004CC7" w:rsidRPr="005F6D6F" w:rsidRDefault="00004CC7" w:rsidP="005F6D6F">
                      <w:pPr>
                        <w:rPr>
                          <w:color w:val="1F497D" w:themeColor="text2"/>
                        </w:rPr>
                      </w:pPr>
                    </w:p>
                    <w:p w:rsidR="00004CC7" w:rsidRPr="005F6D6F" w:rsidRDefault="00004CC7" w:rsidP="005F6D6F">
                      <w:pPr>
                        <w:jc w:val="both"/>
                        <w:rPr>
                          <w:color w:val="1F497D" w:themeColor="text2"/>
                        </w:rPr>
                      </w:pPr>
                    </w:p>
                    <w:p w:rsidR="00004CC7" w:rsidRPr="005F6D6F" w:rsidRDefault="00004CC7" w:rsidP="005F6D6F">
                      <w:pPr>
                        <w:jc w:val="both"/>
                        <w:rPr>
                          <w:color w:val="1F497D" w:themeColor="text2"/>
                        </w:rPr>
                      </w:pPr>
                    </w:p>
                    <w:p w:rsidR="00004CC7" w:rsidRPr="005F6D6F" w:rsidRDefault="00004CC7" w:rsidP="005F6D6F">
                      <w:pPr>
                        <w:jc w:val="both"/>
                        <w:rPr>
                          <w:color w:val="1F497D" w:themeColor="text2"/>
                        </w:rPr>
                      </w:pPr>
                    </w:p>
                    <w:p w:rsidR="00004CC7" w:rsidRPr="005F6D6F" w:rsidRDefault="00004CC7" w:rsidP="005F6D6F">
                      <w:pPr>
                        <w:jc w:val="both"/>
                        <w:rPr>
                          <w:color w:val="1F497D" w:themeColor="text2"/>
                        </w:rPr>
                      </w:pPr>
                    </w:p>
                    <w:p w:rsidR="00004CC7" w:rsidRPr="005F6D6F" w:rsidRDefault="00004CC7" w:rsidP="005F6D6F">
                      <w:pPr>
                        <w:rPr>
                          <w:color w:val="1F497D" w:themeColor="text2"/>
                        </w:rPr>
                      </w:pPr>
                    </w:p>
                    <w:p w:rsidR="00004CC7" w:rsidRPr="005F6D6F" w:rsidRDefault="00004CC7" w:rsidP="008544A7">
                      <w:pPr>
                        <w:ind w:left="737"/>
                        <w:rPr>
                          <w:b/>
                          <w:color w:val="1F497D" w:themeColor="text2"/>
                          <w:sz w:val="40"/>
                        </w:rPr>
                      </w:pPr>
                      <w:r>
                        <w:rPr>
                          <w:b/>
                          <w:color w:val="1F497D" w:themeColor="text2"/>
                          <w:sz w:val="40"/>
                        </w:rPr>
                        <w:t xml:space="preserve">Version </w:t>
                      </w:r>
                      <w:r w:rsidR="009D6B30">
                        <w:rPr>
                          <w:b/>
                          <w:color w:val="1F497D" w:themeColor="text2"/>
                          <w:sz w:val="40"/>
                        </w:rPr>
                        <w:t>13</w:t>
                      </w:r>
                      <w:r>
                        <w:rPr>
                          <w:b/>
                          <w:color w:val="1F497D" w:themeColor="text2"/>
                          <w:sz w:val="40"/>
                        </w:rPr>
                        <w:t xml:space="preserve"> (J</w:t>
                      </w:r>
                      <w:r w:rsidR="009D6B30">
                        <w:rPr>
                          <w:b/>
                          <w:color w:val="1F497D" w:themeColor="text2"/>
                          <w:sz w:val="40"/>
                        </w:rPr>
                        <w:t>une</w:t>
                      </w:r>
                      <w:r>
                        <w:rPr>
                          <w:b/>
                          <w:color w:val="1F497D" w:themeColor="text2"/>
                          <w:sz w:val="40"/>
                        </w:rPr>
                        <w:t xml:space="preserve"> 2023</w:t>
                      </w:r>
                      <w:r w:rsidRPr="005F6D6F">
                        <w:rPr>
                          <w:b/>
                          <w:color w:val="1F497D" w:themeColor="text2"/>
                          <w:sz w:val="40"/>
                        </w:rPr>
                        <w:t>)</w:t>
                      </w:r>
                    </w:p>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p w:rsidR="00004CC7" w:rsidRDefault="00004CC7" w:rsidP="005F6D6F"/>
                  </w:txbxContent>
                </v:textbox>
              </v:shape>
            </w:pict>
          </mc:Fallback>
        </mc:AlternateContent>
      </w:r>
    </w:p>
    <w:p w14:paraId="7653E99A" w14:textId="77777777" w:rsidR="009A3DBD" w:rsidRDefault="009A3DBD" w:rsidP="00B210C2"/>
    <w:p w14:paraId="0C35BD0C" w14:textId="77777777" w:rsidR="009A3DBD" w:rsidRDefault="009A3DBD" w:rsidP="00B210C2"/>
    <w:p w14:paraId="04A231D5" w14:textId="77777777" w:rsidR="005C2952" w:rsidRPr="0039799B" w:rsidRDefault="005C2952" w:rsidP="00B210C2">
      <w:pPr>
        <w:rPr>
          <w:color w:val="FF0000"/>
        </w:rPr>
      </w:pPr>
    </w:p>
    <w:p w14:paraId="5D5E5BE5" w14:textId="77777777" w:rsidR="005C2952" w:rsidRDefault="005C2952" w:rsidP="00B210C2"/>
    <w:p w14:paraId="07F83DC8" w14:textId="77777777" w:rsidR="005C2952" w:rsidRDefault="005C2952" w:rsidP="00B210C2"/>
    <w:p w14:paraId="5966D01C" w14:textId="77777777" w:rsidR="005C2952" w:rsidRDefault="005C2952" w:rsidP="00B210C2"/>
    <w:p w14:paraId="584AB3B0" w14:textId="77777777" w:rsidR="005C2952" w:rsidRDefault="005C2952" w:rsidP="00B210C2"/>
    <w:p w14:paraId="44DC47E5" w14:textId="77777777" w:rsidR="005C2952" w:rsidRDefault="005C2952" w:rsidP="00B210C2"/>
    <w:p w14:paraId="51BEF7AE" w14:textId="77777777" w:rsidR="005C2952" w:rsidRDefault="005C2952" w:rsidP="00B210C2"/>
    <w:p w14:paraId="26309FBC" w14:textId="77777777" w:rsidR="005C2952" w:rsidRDefault="005C2952" w:rsidP="00B210C2"/>
    <w:p w14:paraId="326CBAC0" w14:textId="77777777" w:rsidR="005C2952" w:rsidRDefault="005C2952" w:rsidP="00B210C2"/>
    <w:p w14:paraId="10452E38" w14:textId="77777777" w:rsidR="005C2952" w:rsidRDefault="005C2952" w:rsidP="00B210C2"/>
    <w:p w14:paraId="490AE559" w14:textId="77777777" w:rsidR="0039799B" w:rsidRDefault="0039799B" w:rsidP="00B210C2"/>
    <w:p w14:paraId="420D5A5A" w14:textId="77777777" w:rsidR="0039799B" w:rsidRDefault="0039799B" w:rsidP="00B210C2"/>
    <w:p w14:paraId="1550126E" w14:textId="77777777" w:rsidR="0039799B" w:rsidRDefault="0039799B" w:rsidP="00B210C2"/>
    <w:p w14:paraId="3BDFB05F" w14:textId="77777777" w:rsidR="0039799B" w:rsidRDefault="0039799B" w:rsidP="00B210C2"/>
    <w:p w14:paraId="0F7DFF03" w14:textId="77777777" w:rsidR="0039799B" w:rsidRDefault="0039799B" w:rsidP="00B210C2"/>
    <w:p w14:paraId="6FACC90A" w14:textId="77777777" w:rsidR="0039799B" w:rsidRDefault="0039799B" w:rsidP="00B210C2"/>
    <w:p w14:paraId="52A97241" w14:textId="77777777" w:rsidR="0039799B" w:rsidRDefault="0039799B" w:rsidP="00B210C2"/>
    <w:p w14:paraId="4990F790" w14:textId="77777777" w:rsidR="0039799B" w:rsidRDefault="0039799B" w:rsidP="00B210C2"/>
    <w:p w14:paraId="597621E2" w14:textId="77777777" w:rsidR="0039799B" w:rsidRDefault="0039799B" w:rsidP="00B210C2"/>
    <w:p w14:paraId="23FEBB63" w14:textId="77777777" w:rsidR="0039799B" w:rsidRDefault="0039799B" w:rsidP="00B210C2"/>
    <w:p w14:paraId="7E678819" w14:textId="77777777" w:rsidR="0039799B" w:rsidRDefault="0039799B" w:rsidP="00B210C2"/>
    <w:p w14:paraId="64DD1DB1" w14:textId="77777777" w:rsidR="0039799B" w:rsidRDefault="0039799B" w:rsidP="00B210C2"/>
    <w:p w14:paraId="11C8FDD3" w14:textId="77777777" w:rsidR="0039799B" w:rsidRDefault="0039799B" w:rsidP="00B210C2"/>
    <w:p w14:paraId="66BE380E" w14:textId="77777777" w:rsidR="0039799B" w:rsidRDefault="0039799B" w:rsidP="00B210C2"/>
    <w:p w14:paraId="2A7957F7" w14:textId="77777777" w:rsidR="0039799B" w:rsidRDefault="0039799B" w:rsidP="00B210C2"/>
    <w:p w14:paraId="0C306145" w14:textId="77777777" w:rsidR="0039799B" w:rsidRDefault="0039799B" w:rsidP="00B210C2"/>
    <w:p w14:paraId="371052EF" w14:textId="77777777" w:rsidR="0039799B" w:rsidRDefault="0039799B" w:rsidP="00B210C2"/>
    <w:p w14:paraId="084A5D84" w14:textId="77777777" w:rsidR="0039799B" w:rsidRDefault="0039799B" w:rsidP="00B210C2"/>
    <w:p w14:paraId="27F23765" w14:textId="77777777" w:rsidR="0039799B" w:rsidRDefault="0039799B" w:rsidP="00B210C2"/>
    <w:p w14:paraId="1243D823" w14:textId="77777777" w:rsidR="0039799B" w:rsidRDefault="0039799B" w:rsidP="00B210C2"/>
    <w:p w14:paraId="4FC78444" w14:textId="77777777" w:rsidR="0039799B" w:rsidRDefault="0039799B" w:rsidP="00B210C2"/>
    <w:p w14:paraId="3429FE78" w14:textId="77777777" w:rsidR="0039799B" w:rsidRDefault="0039799B" w:rsidP="00B210C2"/>
    <w:p w14:paraId="4A140C4C" w14:textId="77777777" w:rsidR="0039799B" w:rsidRDefault="0039799B" w:rsidP="00B210C2"/>
    <w:p w14:paraId="7E289D1E" w14:textId="77777777" w:rsidR="0039799B" w:rsidRDefault="0039799B" w:rsidP="00B210C2"/>
    <w:p w14:paraId="77207C1C" w14:textId="77777777" w:rsidR="0039799B" w:rsidRDefault="0039799B" w:rsidP="00B210C2"/>
    <w:p w14:paraId="344633E3" w14:textId="77777777" w:rsidR="0039799B" w:rsidRDefault="0039799B" w:rsidP="00B210C2"/>
    <w:p w14:paraId="04414CBB" w14:textId="77777777" w:rsidR="0039799B" w:rsidRDefault="0039799B" w:rsidP="00B210C2"/>
    <w:p w14:paraId="58295D6D" w14:textId="77777777" w:rsidR="0039799B" w:rsidRDefault="0039799B" w:rsidP="00B210C2"/>
    <w:p w14:paraId="45F200FA" w14:textId="77777777" w:rsidR="0039799B" w:rsidRDefault="0039799B" w:rsidP="00B210C2"/>
    <w:p w14:paraId="701C639D" w14:textId="77777777" w:rsidR="0039799B" w:rsidRDefault="0039799B" w:rsidP="00B210C2"/>
    <w:p w14:paraId="0C26745A" w14:textId="77777777" w:rsidR="005C2952" w:rsidRDefault="005C2952" w:rsidP="005C4635">
      <w:pPr>
        <w:jc w:val="both"/>
        <w:rPr>
          <w:rFonts w:eastAsiaTheme="majorEastAsia" w:cstheme="majorBidi"/>
          <w:b/>
          <w:bCs/>
          <w:sz w:val="28"/>
          <w:szCs w:val="28"/>
          <w:lang w:val="en-US" w:eastAsia="ja-JP"/>
        </w:rPr>
      </w:pPr>
      <w:bookmarkStart w:id="0" w:name="_Toc339708218"/>
      <w:bookmarkStart w:id="1" w:name="_Toc373824177"/>
      <w:bookmarkStart w:id="2" w:name="_Toc379024998"/>
    </w:p>
    <w:sdt>
      <w:sdtPr>
        <w:rPr>
          <w:rFonts w:ascii="Verdana" w:eastAsia="Times New Roman" w:hAnsi="Verdana" w:cs="Times New Roman"/>
          <w:b w:val="0"/>
          <w:bCs w:val="0"/>
          <w:color w:val="auto"/>
          <w:sz w:val="22"/>
          <w:szCs w:val="20"/>
          <w:lang w:val="en-GB" w:eastAsia="en-US"/>
        </w:rPr>
        <w:id w:val="899020398"/>
        <w:docPartObj>
          <w:docPartGallery w:val="Table of Contents"/>
          <w:docPartUnique/>
        </w:docPartObj>
      </w:sdtPr>
      <w:sdtEndPr>
        <w:rPr>
          <w:noProof/>
        </w:rPr>
      </w:sdtEndPr>
      <w:sdtContent>
        <w:p w14:paraId="3A4A4CFB" w14:textId="77777777" w:rsidR="005C2952" w:rsidRDefault="005C2952" w:rsidP="007E5482">
          <w:pPr>
            <w:pStyle w:val="TOCHeading"/>
            <w:spacing w:after="240"/>
            <w:jc w:val="center"/>
            <w:rPr>
              <w:rFonts w:ascii="Verdana" w:hAnsi="Verdana"/>
              <w:color w:val="auto"/>
            </w:rPr>
          </w:pPr>
          <w:r w:rsidRPr="006F295E">
            <w:rPr>
              <w:rFonts w:ascii="Verdana" w:hAnsi="Verdana"/>
              <w:color w:val="auto"/>
            </w:rPr>
            <w:t>Table of Contents</w:t>
          </w:r>
        </w:p>
        <w:p w14:paraId="4F77FA12" w14:textId="77777777" w:rsidR="007E5482" w:rsidRPr="007E5482" w:rsidRDefault="007E5482" w:rsidP="007E5482">
          <w:pPr>
            <w:tabs>
              <w:tab w:val="left" w:pos="5103"/>
            </w:tabs>
            <w:spacing w:after="120"/>
            <w:rPr>
              <w:b/>
            </w:rPr>
          </w:pPr>
          <w:r w:rsidRPr="007E5482">
            <w:rPr>
              <w:b/>
            </w:rPr>
            <w:t xml:space="preserve">Press </w:t>
          </w:r>
          <w:r w:rsidR="00A1385E" w:rsidRPr="007E5482">
            <w:rPr>
              <w:b/>
            </w:rPr>
            <w:t>Ctrl+Click to Navigate to the relevant section</w:t>
          </w:r>
        </w:p>
        <w:p w14:paraId="48C169EB" w14:textId="77777777" w:rsidR="00A1385E" w:rsidRPr="007E5482" w:rsidRDefault="007E5482" w:rsidP="007E5482">
          <w:pPr>
            <w:tabs>
              <w:tab w:val="left" w:pos="5103"/>
            </w:tabs>
            <w:spacing w:after="120"/>
            <w:rPr>
              <w:b/>
            </w:rPr>
          </w:pPr>
          <w:r w:rsidRPr="007E5482">
            <w:rPr>
              <w:b/>
            </w:rPr>
            <w:t>Press Ctrl+F to Manually Search the document</w:t>
          </w:r>
          <w:r w:rsidR="00A1385E" w:rsidRPr="007E5482">
            <w:rPr>
              <w:b/>
            </w:rPr>
            <w:t xml:space="preserve">  </w:t>
          </w:r>
        </w:p>
        <w:p w14:paraId="3F092CFF" w14:textId="77777777" w:rsidR="00965C7E" w:rsidRDefault="00CC6EB4">
          <w:pPr>
            <w:pStyle w:val="TOC1"/>
            <w:tabs>
              <w:tab w:val="right" w:leader="dot" w:pos="10621"/>
            </w:tabs>
            <w:rPr>
              <w:rFonts w:asciiTheme="minorHAnsi" w:eastAsiaTheme="minorEastAsia" w:hAnsiTheme="minorHAnsi" w:cstheme="minorBidi"/>
              <w:b w:val="0"/>
              <w:noProof/>
              <w:sz w:val="22"/>
              <w:szCs w:val="22"/>
              <w:lang w:eastAsia="en-GB"/>
            </w:rPr>
          </w:pPr>
          <w:r>
            <w:fldChar w:fldCharType="begin"/>
          </w:r>
          <w:r>
            <w:instrText xml:space="preserve"> TOC \o "1-4" \h \z \u </w:instrText>
          </w:r>
          <w:r>
            <w:fldChar w:fldCharType="separate"/>
          </w:r>
          <w:hyperlink w:anchor="_Toc123650878" w:history="1">
            <w:r w:rsidR="00965C7E" w:rsidRPr="006B3CC7">
              <w:rPr>
                <w:rStyle w:val="Hyperlink"/>
                <w:noProof/>
              </w:rPr>
              <w:t>1.</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General Information</w:t>
            </w:r>
            <w:r w:rsidR="00965C7E">
              <w:rPr>
                <w:noProof/>
                <w:webHidden/>
              </w:rPr>
              <w:tab/>
            </w:r>
            <w:r w:rsidR="00965C7E">
              <w:rPr>
                <w:noProof/>
                <w:webHidden/>
              </w:rPr>
              <w:fldChar w:fldCharType="begin"/>
            </w:r>
            <w:r w:rsidR="00965C7E">
              <w:rPr>
                <w:noProof/>
                <w:webHidden/>
              </w:rPr>
              <w:instrText xml:space="preserve"> PAGEREF _Toc123650878 \h </w:instrText>
            </w:r>
            <w:r w:rsidR="00965C7E">
              <w:rPr>
                <w:noProof/>
                <w:webHidden/>
              </w:rPr>
            </w:r>
            <w:r w:rsidR="00965C7E">
              <w:rPr>
                <w:noProof/>
                <w:webHidden/>
              </w:rPr>
              <w:fldChar w:fldCharType="separate"/>
            </w:r>
            <w:r w:rsidR="000519C0">
              <w:rPr>
                <w:noProof/>
                <w:webHidden/>
              </w:rPr>
              <w:t>7</w:t>
            </w:r>
            <w:r w:rsidR="00965C7E">
              <w:rPr>
                <w:noProof/>
                <w:webHidden/>
              </w:rPr>
              <w:fldChar w:fldCharType="end"/>
            </w:r>
          </w:hyperlink>
        </w:p>
        <w:p w14:paraId="5E0FF732"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79" w:history="1">
            <w:r w:rsidR="00965C7E" w:rsidRPr="006B3CC7">
              <w:rPr>
                <w:rStyle w:val="Hyperlink"/>
                <w:noProof/>
              </w:rPr>
              <w:t>1.1</w:t>
            </w:r>
            <w:r w:rsidR="00965C7E">
              <w:rPr>
                <w:rFonts w:asciiTheme="minorHAnsi" w:eastAsiaTheme="minorEastAsia" w:hAnsiTheme="minorHAnsi" w:cstheme="minorBidi"/>
                <w:noProof/>
                <w:sz w:val="22"/>
                <w:szCs w:val="22"/>
                <w:lang w:eastAsia="en-GB"/>
              </w:rPr>
              <w:tab/>
            </w:r>
            <w:r w:rsidR="00965C7E" w:rsidRPr="006B3CC7">
              <w:rPr>
                <w:rStyle w:val="Hyperlink"/>
                <w:noProof/>
              </w:rPr>
              <w:t>User Guide Preface</w:t>
            </w:r>
            <w:r w:rsidR="00965C7E">
              <w:rPr>
                <w:noProof/>
                <w:webHidden/>
              </w:rPr>
              <w:tab/>
            </w:r>
            <w:r w:rsidR="00965C7E">
              <w:rPr>
                <w:noProof/>
                <w:webHidden/>
              </w:rPr>
              <w:fldChar w:fldCharType="begin"/>
            </w:r>
            <w:r w:rsidR="00965C7E">
              <w:rPr>
                <w:noProof/>
                <w:webHidden/>
              </w:rPr>
              <w:instrText xml:space="preserve"> PAGEREF _Toc123650879 \h </w:instrText>
            </w:r>
            <w:r w:rsidR="00965C7E">
              <w:rPr>
                <w:noProof/>
                <w:webHidden/>
              </w:rPr>
            </w:r>
            <w:r w:rsidR="00965C7E">
              <w:rPr>
                <w:noProof/>
                <w:webHidden/>
              </w:rPr>
              <w:fldChar w:fldCharType="separate"/>
            </w:r>
            <w:r w:rsidR="000519C0">
              <w:rPr>
                <w:noProof/>
                <w:webHidden/>
              </w:rPr>
              <w:t>7</w:t>
            </w:r>
            <w:r w:rsidR="00965C7E">
              <w:rPr>
                <w:noProof/>
                <w:webHidden/>
              </w:rPr>
              <w:fldChar w:fldCharType="end"/>
            </w:r>
          </w:hyperlink>
        </w:p>
        <w:p w14:paraId="258B1AB9"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80" w:history="1">
            <w:r w:rsidR="00965C7E" w:rsidRPr="006B3CC7">
              <w:rPr>
                <w:rStyle w:val="Hyperlink"/>
                <w:noProof/>
              </w:rPr>
              <w:t>1.2</w:t>
            </w:r>
            <w:r w:rsidR="00965C7E">
              <w:rPr>
                <w:rFonts w:asciiTheme="minorHAnsi" w:eastAsiaTheme="minorEastAsia" w:hAnsiTheme="minorHAnsi" w:cstheme="minorBidi"/>
                <w:noProof/>
                <w:sz w:val="22"/>
                <w:szCs w:val="22"/>
                <w:lang w:eastAsia="en-GB"/>
              </w:rPr>
              <w:tab/>
            </w:r>
            <w:r w:rsidR="00965C7E" w:rsidRPr="006B3CC7">
              <w:rPr>
                <w:rStyle w:val="Hyperlink"/>
                <w:noProof/>
              </w:rPr>
              <w:t>Key Pathology Contacts</w:t>
            </w:r>
            <w:r w:rsidR="00965C7E">
              <w:rPr>
                <w:noProof/>
                <w:webHidden/>
              </w:rPr>
              <w:tab/>
            </w:r>
            <w:r w:rsidR="00965C7E">
              <w:rPr>
                <w:noProof/>
                <w:webHidden/>
              </w:rPr>
              <w:fldChar w:fldCharType="begin"/>
            </w:r>
            <w:r w:rsidR="00965C7E">
              <w:rPr>
                <w:noProof/>
                <w:webHidden/>
              </w:rPr>
              <w:instrText xml:space="preserve"> PAGEREF _Toc123650880 \h </w:instrText>
            </w:r>
            <w:r w:rsidR="00965C7E">
              <w:rPr>
                <w:noProof/>
                <w:webHidden/>
              </w:rPr>
            </w:r>
            <w:r w:rsidR="00965C7E">
              <w:rPr>
                <w:noProof/>
                <w:webHidden/>
              </w:rPr>
              <w:fldChar w:fldCharType="separate"/>
            </w:r>
            <w:r w:rsidR="000519C0">
              <w:rPr>
                <w:noProof/>
                <w:webHidden/>
              </w:rPr>
              <w:t>7</w:t>
            </w:r>
            <w:r w:rsidR="00965C7E">
              <w:rPr>
                <w:noProof/>
                <w:webHidden/>
              </w:rPr>
              <w:fldChar w:fldCharType="end"/>
            </w:r>
          </w:hyperlink>
        </w:p>
        <w:p w14:paraId="648CF1B6"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81" w:history="1">
            <w:r w:rsidR="00965C7E" w:rsidRPr="006B3CC7">
              <w:rPr>
                <w:rStyle w:val="Hyperlink"/>
                <w:noProof/>
              </w:rPr>
              <w:t>1.3</w:t>
            </w:r>
            <w:r w:rsidR="00965C7E">
              <w:rPr>
                <w:rFonts w:asciiTheme="minorHAnsi" w:eastAsiaTheme="minorEastAsia" w:hAnsiTheme="minorHAnsi" w:cstheme="minorBidi"/>
                <w:noProof/>
                <w:sz w:val="22"/>
                <w:szCs w:val="22"/>
                <w:lang w:eastAsia="en-GB"/>
              </w:rPr>
              <w:tab/>
            </w:r>
            <w:r w:rsidR="00965C7E" w:rsidRPr="006B3CC7">
              <w:rPr>
                <w:rStyle w:val="Hyperlink"/>
                <w:noProof/>
              </w:rPr>
              <w:t>Services</w:t>
            </w:r>
            <w:r w:rsidR="00965C7E">
              <w:rPr>
                <w:noProof/>
                <w:webHidden/>
              </w:rPr>
              <w:tab/>
            </w:r>
            <w:r w:rsidR="00965C7E">
              <w:rPr>
                <w:noProof/>
                <w:webHidden/>
              </w:rPr>
              <w:fldChar w:fldCharType="begin"/>
            </w:r>
            <w:r w:rsidR="00965C7E">
              <w:rPr>
                <w:noProof/>
                <w:webHidden/>
              </w:rPr>
              <w:instrText xml:space="preserve"> PAGEREF _Toc123650881 \h </w:instrText>
            </w:r>
            <w:r w:rsidR="00965C7E">
              <w:rPr>
                <w:noProof/>
                <w:webHidden/>
              </w:rPr>
            </w:r>
            <w:r w:rsidR="00965C7E">
              <w:rPr>
                <w:noProof/>
                <w:webHidden/>
              </w:rPr>
              <w:fldChar w:fldCharType="separate"/>
            </w:r>
            <w:r w:rsidR="000519C0">
              <w:rPr>
                <w:noProof/>
                <w:webHidden/>
              </w:rPr>
              <w:t>8</w:t>
            </w:r>
            <w:r w:rsidR="00965C7E">
              <w:rPr>
                <w:noProof/>
                <w:webHidden/>
              </w:rPr>
              <w:fldChar w:fldCharType="end"/>
            </w:r>
          </w:hyperlink>
        </w:p>
        <w:p w14:paraId="0E21D067"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82" w:history="1">
            <w:r w:rsidR="00965C7E" w:rsidRPr="006B3CC7">
              <w:rPr>
                <w:rStyle w:val="Hyperlink"/>
                <w:noProof/>
              </w:rPr>
              <w:t>1.4</w:t>
            </w:r>
            <w:r w:rsidR="00965C7E">
              <w:rPr>
                <w:rFonts w:asciiTheme="minorHAnsi" w:eastAsiaTheme="minorEastAsia" w:hAnsiTheme="minorHAnsi" w:cstheme="minorBidi"/>
                <w:noProof/>
                <w:sz w:val="22"/>
                <w:szCs w:val="22"/>
                <w:lang w:eastAsia="en-GB"/>
              </w:rPr>
              <w:tab/>
            </w:r>
            <w:r w:rsidR="00965C7E" w:rsidRPr="006B3CC7">
              <w:rPr>
                <w:rStyle w:val="Hyperlink"/>
                <w:noProof/>
              </w:rPr>
              <w:t>Commitment to Quality</w:t>
            </w:r>
            <w:r w:rsidR="00965C7E">
              <w:rPr>
                <w:noProof/>
                <w:webHidden/>
              </w:rPr>
              <w:tab/>
            </w:r>
            <w:r w:rsidR="00965C7E">
              <w:rPr>
                <w:noProof/>
                <w:webHidden/>
              </w:rPr>
              <w:fldChar w:fldCharType="begin"/>
            </w:r>
            <w:r w:rsidR="00965C7E">
              <w:rPr>
                <w:noProof/>
                <w:webHidden/>
              </w:rPr>
              <w:instrText xml:space="preserve"> PAGEREF _Toc123650882 \h </w:instrText>
            </w:r>
            <w:r w:rsidR="00965C7E">
              <w:rPr>
                <w:noProof/>
                <w:webHidden/>
              </w:rPr>
            </w:r>
            <w:r w:rsidR="00965C7E">
              <w:rPr>
                <w:noProof/>
                <w:webHidden/>
              </w:rPr>
              <w:fldChar w:fldCharType="separate"/>
            </w:r>
            <w:r w:rsidR="000519C0">
              <w:rPr>
                <w:noProof/>
                <w:webHidden/>
              </w:rPr>
              <w:t>8</w:t>
            </w:r>
            <w:r w:rsidR="00965C7E">
              <w:rPr>
                <w:noProof/>
                <w:webHidden/>
              </w:rPr>
              <w:fldChar w:fldCharType="end"/>
            </w:r>
          </w:hyperlink>
        </w:p>
        <w:p w14:paraId="4244A781"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83" w:history="1">
            <w:r w:rsidR="00965C7E" w:rsidRPr="006B3CC7">
              <w:rPr>
                <w:rStyle w:val="Hyperlink"/>
                <w:noProof/>
              </w:rPr>
              <w:t>1.5</w:t>
            </w:r>
            <w:r w:rsidR="00965C7E">
              <w:rPr>
                <w:rFonts w:asciiTheme="minorHAnsi" w:eastAsiaTheme="minorEastAsia" w:hAnsiTheme="minorHAnsi" w:cstheme="minorBidi"/>
                <w:noProof/>
                <w:sz w:val="22"/>
                <w:szCs w:val="22"/>
                <w:lang w:eastAsia="en-GB"/>
              </w:rPr>
              <w:tab/>
            </w:r>
            <w:r w:rsidR="00965C7E" w:rsidRPr="006B3CC7">
              <w:rPr>
                <w:rStyle w:val="Hyperlink"/>
                <w:noProof/>
              </w:rPr>
              <w:t>Quality Improvement</w:t>
            </w:r>
            <w:r w:rsidR="00965C7E">
              <w:rPr>
                <w:noProof/>
                <w:webHidden/>
              </w:rPr>
              <w:tab/>
            </w:r>
            <w:r w:rsidR="00965C7E">
              <w:rPr>
                <w:noProof/>
                <w:webHidden/>
              </w:rPr>
              <w:fldChar w:fldCharType="begin"/>
            </w:r>
            <w:r w:rsidR="00965C7E">
              <w:rPr>
                <w:noProof/>
                <w:webHidden/>
              </w:rPr>
              <w:instrText xml:space="preserve"> PAGEREF _Toc123650883 \h </w:instrText>
            </w:r>
            <w:r w:rsidR="00965C7E">
              <w:rPr>
                <w:noProof/>
                <w:webHidden/>
              </w:rPr>
            </w:r>
            <w:r w:rsidR="00965C7E">
              <w:rPr>
                <w:noProof/>
                <w:webHidden/>
              </w:rPr>
              <w:fldChar w:fldCharType="separate"/>
            </w:r>
            <w:r w:rsidR="000519C0">
              <w:rPr>
                <w:noProof/>
                <w:webHidden/>
              </w:rPr>
              <w:t>8</w:t>
            </w:r>
            <w:r w:rsidR="00965C7E">
              <w:rPr>
                <w:noProof/>
                <w:webHidden/>
              </w:rPr>
              <w:fldChar w:fldCharType="end"/>
            </w:r>
          </w:hyperlink>
        </w:p>
        <w:p w14:paraId="5EDAE085"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84" w:history="1">
            <w:r w:rsidR="00965C7E" w:rsidRPr="006B3CC7">
              <w:rPr>
                <w:rStyle w:val="Hyperlink"/>
                <w:noProof/>
              </w:rPr>
              <w:t>1.6</w:t>
            </w:r>
            <w:r w:rsidR="00965C7E">
              <w:rPr>
                <w:rFonts w:asciiTheme="minorHAnsi" w:eastAsiaTheme="minorEastAsia" w:hAnsiTheme="minorHAnsi" w:cstheme="minorBidi"/>
                <w:noProof/>
                <w:sz w:val="22"/>
                <w:szCs w:val="22"/>
                <w:lang w:eastAsia="en-GB"/>
              </w:rPr>
              <w:tab/>
            </w:r>
            <w:r w:rsidR="00965C7E" w:rsidRPr="006B3CC7">
              <w:rPr>
                <w:rStyle w:val="Hyperlink"/>
                <w:noProof/>
              </w:rPr>
              <w:t>Workforce</w:t>
            </w:r>
            <w:r w:rsidR="00965C7E">
              <w:rPr>
                <w:noProof/>
                <w:webHidden/>
              </w:rPr>
              <w:tab/>
            </w:r>
            <w:r w:rsidR="00965C7E">
              <w:rPr>
                <w:noProof/>
                <w:webHidden/>
              </w:rPr>
              <w:fldChar w:fldCharType="begin"/>
            </w:r>
            <w:r w:rsidR="00965C7E">
              <w:rPr>
                <w:noProof/>
                <w:webHidden/>
              </w:rPr>
              <w:instrText xml:space="preserve"> PAGEREF _Toc123650884 \h </w:instrText>
            </w:r>
            <w:r w:rsidR="00965C7E">
              <w:rPr>
                <w:noProof/>
                <w:webHidden/>
              </w:rPr>
            </w:r>
            <w:r w:rsidR="00965C7E">
              <w:rPr>
                <w:noProof/>
                <w:webHidden/>
              </w:rPr>
              <w:fldChar w:fldCharType="separate"/>
            </w:r>
            <w:r w:rsidR="000519C0">
              <w:rPr>
                <w:noProof/>
                <w:webHidden/>
              </w:rPr>
              <w:t>8</w:t>
            </w:r>
            <w:r w:rsidR="00965C7E">
              <w:rPr>
                <w:noProof/>
                <w:webHidden/>
              </w:rPr>
              <w:fldChar w:fldCharType="end"/>
            </w:r>
          </w:hyperlink>
        </w:p>
        <w:p w14:paraId="0DE4344C"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85" w:history="1">
            <w:r w:rsidR="00965C7E" w:rsidRPr="006B3CC7">
              <w:rPr>
                <w:rStyle w:val="Hyperlink"/>
                <w:noProof/>
              </w:rPr>
              <w:t>1.7</w:t>
            </w:r>
            <w:r w:rsidR="00965C7E">
              <w:rPr>
                <w:rFonts w:asciiTheme="minorHAnsi" w:eastAsiaTheme="minorEastAsia" w:hAnsiTheme="minorHAnsi" w:cstheme="minorBidi"/>
                <w:noProof/>
                <w:sz w:val="22"/>
                <w:szCs w:val="22"/>
                <w:lang w:eastAsia="en-GB"/>
              </w:rPr>
              <w:tab/>
            </w:r>
            <w:r w:rsidR="00965C7E" w:rsidRPr="006B3CC7">
              <w:rPr>
                <w:rStyle w:val="Hyperlink"/>
                <w:noProof/>
              </w:rPr>
              <w:t>Assessment &amp; Monitoring</w:t>
            </w:r>
            <w:r w:rsidR="00965C7E">
              <w:rPr>
                <w:noProof/>
                <w:webHidden/>
              </w:rPr>
              <w:tab/>
            </w:r>
            <w:r w:rsidR="00965C7E">
              <w:rPr>
                <w:noProof/>
                <w:webHidden/>
              </w:rPr>
              <w:fldChar w:fldCharType="begin"/>
            </w:r>
            <w:r w:rsidR="00965C7E">
              <w:rPr>
                <w:noProof/>
                <w:webHidden/>
              </w:rPr>
              <w:instrText xml:space="preserve"> PAGEREF _Toc123650885 \h </w:instrText>
            </w:r>
            <w:r w:rsidR="00965C7E">
              <w:rPr>
                <w:noProof/>
                <w:webHidden/>
              </w:rPr>
            </w:r>
            <w:r w:rsidR="00965C7E">
              <w:rPr>
                <w:noProof/>
                <w:webHidden/>
              </w:rPr>
              <w:fldChar w:fldCharType="separate"/>
            </w:r>
            <w:r w:rsidR="000519C0">
              <w:rPr>
                <w:noProof/>
                <w:webHidden/>
              </w:rPr>
              <w:t>9</w:t>
            </w:r>
            <w:r w:rsidR="00965C7E">
              <w:rPr>
                <w:noProof/>
                <w:webHidden/>
              </w:rPr>
              <w:fldChar w:fldCharType="end"/>
            </w:r>
          </w:hyperlink>
        </w:p>
        <w:p w14:paraId="06B70342"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86" w:history="1">
            <w:r w:rsidR="00965C7E" w:rsidRPr="006B3CC7">
              <w:rPr>
                <w:rStyle w:val="Hyperlink"/>
                <w:noProof/>
              </w:rPr>
              <w:t>1.8</w:t>
            </w:r>
            <w:r w:rsidR="00965C7E">
              <w:rPr>
                <w:rFonts w:asciiTheme="minorHAnsi" w:eastAsiaTheme="minorEastAsia" w:hAnsiTheme="minorHAnsi" w:cstheme="minorBidi"/>
                <w:noProof/>
                <w:sz w:val="22"/>
                <w:szCs w:val="22"/>
                <w:lang w:eastAsia="en-GB"/>
              </w:rPr>
              <w:tab/>
            </w:r>
            <w:r w:rsidR="00965C7E" w:rsidRPr="006B3CC7">
              <w:rPr>
                <w:rStyle w:val="Hyperlink"/>
                <w:noProof/>
              </w:rPr>
              <w:t>Location &amp; Opening Hours</w:t>
            </w:r>
            <w:r w:rsidR="00965C7E">
              <w:rPr>
                <w:noProof/>
                <w:webHidden/>
              </w:rPr>
              <w:tab/>
            </w:r>
            <w:r w:rsidR="00965C7E">
              <w:rPr>
                <w:noProof/>
                <w:webHidden/>
              </w:rPr>
              <w:fldChar w:fldCharType="begin"/>
            </w:r>
            <w:r w:rsidR="00965C7E">
              <w:rPr>
                <w:noProof/>
                <w:webHidden/>
              </w:rPr>
              <w:instrText xml:space="preserve"> PAGEREF _Toc123650886 \h </w:instrText>
            </w:r>
            <w:r w:rsidR="00965C7E">
              <w:rPr>
                <w:noProof/>
                <w:webHidden/>
              </w:rPr>
            </w:r>
            <w:r w:rsidR="00965C7E">
              <w:rPr>
                <w:noProof/>
                <w:webHidden/>
              </w:rPr>
              <w:fldChar w:fldCharType="separate"/>
            </w:r>
            <w:r w:rsidR="000519C0">
              <w:rPr>
                <w:noProof/>
                <w:webHidden/>
              </w:rPr>
              <w:t>9</w:t>
            </w:r>
            <w:r w:rsidR="00965C7E">
              <w:rPr>
                <w:noProof/>
                <w:webHidden/>
              </w:rPr>
              <w:fldChar w:fldCharType="end"/>
            </w:r>
          </w:hyperlink>
        </w:p>
        <w:p w14:paraId="36049E92"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887" w:history="1">
            <w:r w:rsidR="00965C7E" w:rsidRPr="006B3CC7">
              <w:rPr>
                <w:rStyle w:val="Hyperlink"/>
                <w:noProof/>
              </w:rPr>
              <w:t>1.8.1</w:t>
            </w:r>
            <w:r w:rsidR="00965C7E">
              <w:rPr>
                <w:rFonts w:asciiTheme="minorHAnsi" w:eastAsiaTheme="minorEastAsia" w:hAnsiTheme="minorHAnsi" w:cstheme="minorBidi"/>
                <w:noProof/>
                <w:szCs w:val="22"/>
                <w:lang w:eastAsia="en-GB"/>
              </w:rPr>
              <w:tab/>
            </w:r>
            <w:r w:rsidR="00965C7E" w:rsidRPr="006B3CC7">
              <w:rPr>
                <w:rStyle w:val="Hyperlink"/>
                <w:rFonts w:cs="Arial"/>
                <w:noProof/>
              </w:rPr>
              <w:t>Departmental Opening Hours</w:t>
            </w:r>
            <w:r w:rsidR="00965C7E">
              <w:rPr>
                <w:noProof/>
                <w:webHidden/>
              </w:rPr>
              <w:tab/>
            </w:r>
            <w:r w:rsidR="00965C7E">
              <w:rPr>
                <w:noProof/>
                <w:webHidden/>
              </w:rPr>
              <w:fldChar w:fldCharType="begin"/>
            </w:r>
            <w:r w:rsidR="00965C7E">
              <w:rPr>
                <w:noProof/>
                <w:webHidden/>
              </w:rPr>
              <w:instrText xml:space="preserve"> PAGEREF _Toc123650887 \h </w:instrText>
            </w:r>
            <w:r w:rsidR="00965C7E">
              <w:rPr>
                <w:noProof/>
                <w:webHidden/>
              </w:rPr>
            </w:r>
            <w:r w:rsidR="00965C7E">
              <w:rPr>
                <w:noProof/>
                <w:webHidden/>
              </w:rPr>
              <w:fldChar w:fldCharType="separate"/>
            </w:r>
            <w:r w:rsidR="000519C0">
              <w:rPr>
                <w:noProof/>
                <w:webHidden/>
              </w:rPr>
              <w:t>10</w:t>
            </w:r>
            <w:r w:rsidR="00965C7E">
              <w:rPr>
                <w:noProof/>
                <w:webHidden/>
              </w:rPr>
              <w:fldChar w:fldCharType="end"/>
            </w:r>
          </w:hyperlink>
        </w:p>
        <w:p w14:paraId="6A44053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88" w:history="1">
            <w:r w:rsidR="00965C7E" w:rsidRPr="006B3CC7">
              <w:rPr>
                <w:rStyle w:val="Hyperlink"/>
                <w:noProof/>
              </w:rPr>
              <w:t>1.9</w:t>
            </w:r>
            <w:r w:rsidR="00965C7E">
              <w:rPr>
                <w:rFonts w:asciiTheme="minorHAnsi" w:eastAsiaTheme="minorEastAsia" w:hAnsiTheme="minorHAnsi" w:cstheme="minorBidi"/>
                <w:noProof/>
                <w:sz w:val="22"/>
                <w:szCs w:val="22"/>
                <w:lang w:eastAsia="en-GB"/>
              </w:rPr>
              <w:tab/>
            </w:r>
            <w:r w:rsidR="00965C7E" w:rsidRPr="006B3CC7">
              <w:rPr>
                <w:rStyle w:val="Hyperlink"/>
                <w:noProof/>
              </w:rPr>
              <w:t>Requesting Investigations</w:t>
            </w:r>
            <w:r w:rsidR="00965C7E">
              <w:rPr>
                <w:noProof/>
                <w:webHidden/>
              </w:rPr>
              <w:tab/>
            </w:r>
            <w:r w:rsidR="00965C7E">
              <w:rPr>
                <w:noProof/>
                <w:webHidden/>
              </w:rPr>
              <w:fldChar w:fldCharType="begin"/>
            </w:r>
            <w:r w:rsidR="00965C7E">
              <w:rPr>
                <w:noProof/>
                <w:webHidden/>
              </w:rPr>
              <w:instrText xml:space="preserve"> PAGEREF _Toc123650888 \h </w:instrText>
            </w:r>
            <w:r w:rsidR="00965C7E">
              <w:rPr>
                <w:noProof/>
                <w:webHidden/>
              </w:rPr>
            </w:r>
            <w:r w:rsidR="00965C7E">
              <w:rPr>
                <w:noProof/>
                <w:webHidden/>
              </w:rPr>
              <w:fldChar w:fldCharType="separate"/>
            </w:r>
            <w:r w:rsidR="000519C0">
              <w:rPr>
                <w:noProof/>
                <w:webHidden/>
              </w:rPr>
              <w:t>12</w:t>
            </w:r>
            <w:r w:rsidR="00965C7E">
              <w:rPr>
                <w:noProof/>
                <w:webHidden/>
              </w:rPr>
              <w:fldChar w:fldCharType="end"/>
            </w:r>
          </w:hyperlink>
        </w:p>
        <w:p w14:paraId="4E897921"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889" w:history="1">
            <w:r w:rsidR="00965C7E" w:rsidRPr="006B3CC7">
              <w:rPr>
                <w:rStyle w:val="Hyperlink"/>
                <w:noProof/>
              </w:rPr>
              <w:t>1.9.1</w:t>
            </w:r>
            <w:r w:rsidR="00965C7E">
              <w:rPr>
                <w:rFonts w:asciiTheme="minorHAnsi" w:eastAsiaTheme="minorEastAsia" w:hAnsiTheme="minorHAnsi" w:cstheme="minorBidi"/>
                <w:noProof/>
                <w:szCs w:val="22"/>
                <w:lang w:eastAsia="en-GB"/>
              </w:rPr>
              <w:tab/>
            </w:r>
            <w:r w:rsidR="00965C7E" w:rsidRPr="006B3CC7">
              <w:rPr>
                <w:rStyle w:val="Hyperlink"/>
                <w:noProof/>
              </w:rPr>
              <w:t>Request Forms</w:t>
            </w:r>
            <w:r w:rsidR="00965C7E">
              <w:rPr>
                <w:noProof/>
                <w:webHidden/>
              </w:rPr>
              <w:tab/>
            </w:r>
            <w:r w:rsidR="00965C7E">
              <w:rPr>
                <w:noProof/>
                <w:webHidden/>
              </w:rPr>
              <w:fldChar w:fldCharType="begin"/>
            </w:r>
            <w:r w:rsidR="00965C7E">
              <w:rPr>
                <w:noProof/>
                <w:webHidden/>
              </w:rPr>
              <w:instrText xml:space="preserve"> PAGEREF _Toc123650889 \h </w:instrText>
            </w:r>
            <w:r w:rsidR="00965C7E">
              <w:rPr>
                <w:noProof/>
                <w:webHidden/>
              </w:rPr>
            </w:r>
            <w:r w:rsidR="00965C7E">
              <w:rPr>
                <w:noProof/>
                <w:webHidden/>
              </w:rPr>
              <w:fldChar w:fldCharType="separate"/>
            </w:r>
            <w:r w:rsidR="000519C0">
              <w:rPr>
                <w:noProof/>
                <w:webHidden/>
              </w:rPr>
              <w:t>12</w:t>
            </w:r>
            <w:r w:rsidR="00965C7E">
              <w:rPr>
                <w:noProof/>
                <w:webHidden/>
              </w:rPr>
              <w:fldChar w:fldCharType="end"/>
            </w:r>
          </w:hyperlink>
        </w:p>
        <w:p w14:paraId="0AF8D8E2"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890" w:history="1">
            <w:r w:rsidR="00965C7E" w:rsidRPr="006B3CC7">
              <w:rPr>
                <w:rStyle w:val="Hyperlink"/>
                <w:noProof/>
              </w:rPr>
              <w:t>1.9.2</w:t>
            </w:r>
            <w:r w:rsidR="00965C7E">
              <w:rPr>
                <w:rFonts w:asciiTheme="minorHAnsi" w:eastAsiaTheme="minorEastAsia" w:hAnsiTheme="minorHAnsi" w:cstheme="minorBidi"/>
                <w:noProof/>
                <w:szCs w:val="22"/>
                <w:lang w:eastAsia="en-GB"/>
              </w:rPr>
              <w:tab/>
            </w:r>
            <w:r w:rsidR="00965C7E" w:rsidRPr="006B3CC7">
              <w:rPr>
                <w:rStyle w:val="Hyperlink"/>
                <w:noProof/>
              </w:rPr>
              <w:t>Add-On Test Requests</w:t>
            </w:r>
            <w:r w:rsidR="00965C7E">
              <w:rPr>
                <w:noProof/>
                <w:webHidden/>
              </w:rPr>
              <w:tab/>
            </w:r>
            <w:r w:rsidR="00965C7E">
              <w:rPr>
                <w:noProof/>
                <w:webHidden/>
              </w:rPr>
              <w:fldChar w:fldCharType="begin"/>
            </w:r>
            <w:r w:rsidR="00965C7E">
              <w:rPr>
                <w:noProof/>
                <w:webHidden/>
              </w:rPr>
              <w:instrText xml:space="preserve"> PAGEREF _Toc123650890 \h </w:instrText>
            </w:r>
            <w:r w:rsidR="00965C7E">
              <w:rPr>
                <w:noProof/>
                <w:webHidden/>
              </w:rPr>
            </w:r>
            <w:r w:rsidR="00965C7E">
              <w:rPr>
                <w:noProof/>
                <w:webHidden/>
              </w:rPr>
              <w:fldChar w:fldCharType="separate"/>
            </w:r>
            <w:r w:rsidR="000519C0">
              <w:rPr>
                <w:noProof/>
                <w:webHidden/>
              </w:rPr>
              <w:t>13</w:t>
            </w:r>
            <w:r w:rsidR="00965C7E">
              <w:rPr>
                <w:noProof/>
                <w:webHidden/>
              </w:rPr>
              <w:fldChar w:fldCharType="end"/>
            </w:r>
          </w:hyperlink>
        </w:p>
        <w:p w14:paraId="07A50D2D"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891" w:history="1">
            <w:r w:rsidR="00965C7E" w:rsidRPr="006B3CC7">
              <w:rPr>
                <w:rStyle w:val="Hyperlink"/>
                <w:noProof/>
              </w:rPr>
              <w:t>1.9.3</w:t>
            </w:r>
            <w:r w:rsidR="00965C7E">
              <w:rPr>
                <w:rFonts w:asciiTheme="minorHAnsi" w:eastAsiaTheme="minorEastAsia" w:hAnsiTheme="minorHAnsi" w:cstheme="minorBidi"/>
                <w:noProof/>
                <w:szCs w:val="22"/>
                <w:lang w:eastAsia="en-GB"/>
              </w:rPr>
              <w:tab/>
            </w:r>
            <w:r w:rsidR="00965C7E" w:rsidRPr="006B3CC7">
              <w:rPr>
                <w:rStyle w:val="Hyperlink"/>
                <w:noProof/>
              </w:rPr>
              <w:t>Private Work</w:t>
            </w:r>
            <w:r w:rsidR="00965C7E">
              <w:rPr>
                <w:noProof/>
                <w:webHidden/>
              </w:rPr>
              <w:tab/>
            </w:r>
            <w:r w:rsidR="00965C7E">
              <w:rPr>
                <w:noProof/>
                <w:webHidden/>
              </w:rPr>
              <w:fldChar w:fldCharType="begin"/>
            </w:r>
            <w:r w:rsidR="00965C7E">
              <w:rPr>
                <w:noProof/>
                <w:webHidden/>
              </w:rPr>
              <w:instrText xml:space="preserve"> PAGEREF _Toc123650891 \h </w:instrText>
            </w:r>
            <w:r w:rsidR="00965C7E">
              <w:rPr>
                <w:noProof/>
                <w:webHidden/>
              </w:rPr>
            </w:r>
            <w:r w:rsidR="00965C7E">
              <w:rPr>
                <w:noProof/>
                <w:webHidden/>
              </w:rPr>
              <w:fldChar w:fldCharType="separate"/>
            </w:r>
            <w:r w:rsidR="000519C0">
              <w:rPr>
                <w:noProof/>
                <w:webHidden/>
              </w:rPr>
              <w:t>13</w:t>
            </w:r>
            <w:r w:rsidR="00965C7E">
              <w:rPr>
                <w:noProof/>
                <w:webHidden/>
              </w:rPr>
              <w:fldChar w:fldCharType="end"/>
            </w:r>
          </w:hyperlink>
        </w:p>
        <w:p w14:paraId="61F73E3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92" w:history="1">
            <w:r w:rsidR="00965C7E" w:rsidRPr="006B3CC7">
              <w:rPr>
                <w:rStyle w:val="Hyperlink"/>
                <w:noProof/>
              </w:rPr>
              <w:t>1.10</w:t>
            </w:r>
            <w:r w:rsidR="00965C7E">
              <w:rPr>
                <w:rFonts w:asciiTheme="minorHAnsi" w:eastAsiaTheme="minorEastAsia" w:hAnsiTheme="minorHAnsi" w:cstheme="minorBidi"/>
                <w:noProof/>
                <w:sz w:val="22"/>
                <w:szCs w:val="22"/>
                <w:lang w:eastAsia="en-GB"/>
              </w:rPr>
              <w:tab/>
            </w:r>
            <w:r w:rsidR="00965C7E" w:rsidRPr="006B3CC7">
              <w:rPr>
                <w:rStyle w:val="Hyperlink"/>
                <w:noProof/>
              </w:rPr>
              <w:t>Specimen Collection</w:t>
            </w:r>
            <w:r w:rsidR="00965C7E">
              <w:rPr>
                <w:noProof/>
                <w:webHidden/>
              </w:rPr>
              <w:tab/>
            </w:r>
            <w:r w:rsidR="00965C7E">
              <w:rPr>
                <w:noProof/>
                <w:webHidden/>
              </w:rPr>
              <w:fldChar w:fldCharType="begin"/>
            </w:r>
            <w:r w:rsidR="00965C7E">
              <w:rPr>
                <w:noProof/>
                <w:webHidden/>
              </w:rPr>
              <w:instrText xml:space="preserve"> PAGEREF _Toc123650892 \h </w:instrText>
            </w:r>
            <w:r w:rsidR="00965C7E">
              <w:rPr>
                <w:noProof/>
                <w:webHidden/>
              </w:rPr>
            </w:r>
            <w:r w:rsidR="00965C7E">
              <w:rPr>
                <w:noProof/>
                <w:webHidden/>
              </w:rPr>
              <w:fldChar w:fldCharType="separate"/>
            </w:r>
            <w:r w:rsidR="000519C0">
              <w:rPr>
                <w:noProof/>
                <w:webHidden/>
              </w:rPr>
              <w:t>13</w:t>
            </w:r>
            <w:r w:rsidR="00965C7E">
              <w:rPr>
                <w:noProof/>
                <w:webHidden/>
              </w:rPr>
              <w:fldChar w:fldCharType="end"/>
            </w:r>
          </w:hyperlink>
        </w:p>
        <w:p w14:paraId="651B30D4"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93" w:history="1">
            <w:r w:rsidR="00965C7E" w:rsidRPr="006B3CC7">
              <w:rPr>
                <w:rStyle w:val="Hyperlink"/>
                <w:noProof/>
              </w:rPr>
              <w:t>1.11</w:t>
            </w:r>
            <w:r w:rsidR="00965C7E">
              <w:rPr>
                <w:rFonts w:asciiTheme="minorHAnsi" w:eastAsiaTheme="minorEastAsia" w:hAnsiTheme="minorHAnsi" w:cstheme="minorBidi"/>
                <w:noProof/>
                <w:sz w:val="22"/>
                <w:szCs w:val="22"/>
                <w:lang w:eastAsia="en-GB"/>
              </w:rPr>
              <w:tab/>
            </w:r>
            <w:r w:rsidR="00965C7E" w:rsidRPr="006B3CC7">
              <w:rPr>
                <w:rStyle w:val="Hyperlink"/>
                <w:noProof/>
              </w:rPr>
              <w:t>Transport of Specimens to the Laboratory</w:t>
            </w:r>
            <w:r w:rsidR="00965C7E">
              <w:rPr>
                <w:noProof/>
                <w:webHidden/>
              </w:rPr>
              <w:tab/>
            </w:r>
            <w:r w:rsidR="00965C7E">
              <w:rPr>
                <w:noProof/>
                <w:webHidden/>
              </w:rPr>
              <w:fldChar w:fldCharType="begin"/>
            </w:r>
            <w:r w:rsidR="00965C7E">
              <w:rPr>
                <w:noProof/>
                <w:webHidden/>
              </w:rPr>
              <w:instrText xml:space="preserve"> PAGEREF _Toc123650893 \h </w:instrText>
            </w:r>
            <w:r w:rsidR="00965C7E">
              <w:rPr>
                <w:noProof/>
                <w:webHidden/>
              </w:rPr>
            </w:r>
            <w:r w:rsidR="00965C7E">
              <w:rPr>
                <w:noProof/>
                <w:webHidden/>
              </w:rPr>
              <w:fldChar w:fldCharType="separate"/>
            </w:r>
            <w:r w:rsidR="000519C0">
              <w:rPr>
                <w:noProof/>
                <w:webHidden/>
              </w:rPr>
              <w:t>14</w:t>
            </w:r>
            <w:r w:rsidR="00965C7E">
              <w:rPr>
                <w:noProof/>
                <w:webHidden/>
              </w:rPr>
              <w:fldChar w:fldCharType="end"/>
            </w:r>
          </w:hyperlink>
        </w:p>
        <w:p w14:paraId="5F2D1539"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894" w:history="1">
            <w:r w:rsidR="00965C7E" w:rsidRPr="006B3CC7">
              <w:rPr>
                <w:rStyle w:val="Hyperlink"/>
                <w:noProof/>
              </w:rPr>
              <w:t>1.11.1</w:t>
            </w:r>
            <w:r w:rsidR="00965C7E">
              <w:rPr>
                <w:rFonts w:asciiTheme="minorHAnsi" w:eastAsiaTheme="minorEastAsia" w:hAnsiTheme="minorHAnsi" w:cstheme="minorBidi"/>
                <w:noProof/>
                <w:szCs w:val="22"/>
                <w:lang w:eastAsia="en-GB"/>
              </w:rPr>
              <w:tab/>
            </w:r>
            <w:r w:rsidR="00965C7E" w:rsidRPr="006B3CC7">
              <w:rPr>
                <w:rStyle w:val="Hyperlink"/>
                <w:noProof/>
              </w:rPr>
              <w:t>Hospital Sites</w:t>
            </w:r>
            <w:r w:rsidR="00965C7E">
              <w:rPr>
                <w:noProof/>
                <w:webHidden/>
              </w:rPr>
              <w:tab/>
            </w:r>
            <w:r w:rsidR="00965C7E">
              <w:rPr>
                <w:noProof/>
                <w:webHidden/>
              </w:rPr>
              <w:fldChar w:fldCharType="begin"/>
            </w:r>
            <w:r w:rsidR="00965C7E">
              <w:rPr>
                <w:noProof/>
                <w:webHidden/>
              </w:rPr>
              <w:instrText xml:space="preserve"> PAGEREF _Toc123650894 \h </w:instrText>
            </w:r>
            <w:r w:rsidR="00965C7E">
              <w:rPr>
                <w:noProof/>
                <w:webHidden/>
              </w:rPr>
            </w:r>
            <w:r w:rsidR="00965C7E">
              <w:rPr>
                <w:noProof/>
                <w:webHidden/>
              </w:rPr>
              <w:fldChar w:fldCharType="separate"/>
            </w:r>
            <w:r w:rsidR="000519C0">
              <w:rPr>
                <w:noProof/>
                <w:webHidden/>
              </w:rPr>
              <w:t>14</w:t>
            </w:r>
            <w:r w:rsidR="00965C7E">
              <w:rPr>
                <w:noProof/>
                <w:webHidden/>
              </w:rPr>
              <w:fldChar w:fldCharType="end"/>
            </w:r>
          </w:hyperlink>
        </w:p>
        <w:p w14:paraId="5F940E3C"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895" w:history="1">
            <w:r w:rsidR="00965C7E" w:rsidRPr="006B3CC7">
              <w:rPr>
                <w:rStyle w:val="Hyperlink"/>
                <w:noProof/>
              </w:rPr>
              <w:t>1.11.2</w:t>
            </w:r>
            <w:r w:rsidR="00965C7E">
              <w:rPr>
                <w:rFonts w:asciiTheme="minorHAnsi" w:eastAsiaTheme="minorEastAsia" w:hAnsiTheme="minorHAnsi" w:cstheme="minorBidi"/>
                <w:noProof/>
                <w:szCs w:val="22"/>
                <w:lang w:eastAsia="en-GB"/>
              </w:rPr>
              <w:tab/>
            </w:r>
            <w:r w:rsidR="00965C7E" w:rsidRPr="006B3CC7">
              <w:rPr>
                <w:rStyle w:val="Hyperlink"/>
                <w:noProof/>
              </w:rPr>
              <w:t>General Practitioner Surgeries</w:t>
            </w:r>
            <w:r w:rsidR="00965C7E">
              <w:rPr>
                <w:noProof/>
                <w:webHidden/>
              </w:rPr>
              <w:tab/>
            </w:r>
            <w:r w:rsidR="00965C7E">
              <w:rPr>
                <w:noProof/>
                <w:webHidden/>
              </w:rPr>
              <w:fldChar w:fldCharType="begin"/>
            </w:r>
            <w:r w:rsidR="00965C7E">
              <w:rPr>
                <w:noProof/>
                <w:webHidden/>
              </w:rPr>
              <w:instrText xml:space="preserve"> PAGEREF _Toc123650895 \h </w:instrText>
            </w:r>
            <w:r w:rsidR="00965C7E">
              <w:rPr>
                <w:noProof/>
                <w:webHidden/>
              </w:rPr>
            </w:r>
            <w:r w:rsidR="00965C7E">
              <w:rPr>
                <w:noProof/>
                <w:webHidden/>
              </w:rPr>
              <w:fldChar w:fldCharType="separate"/>
            </w:r>
            <w:r w:rsidR="000519C0">
              <w:rPr>
                <w:noProof/>
                <w:webHidden/>
              </w:rPr>
              <w:t>14</w:t>
            </w:r>
            <w:r w:rsidR="00965C7E">
              <w:rPr>
                <w:noProof/>
                <w:webHidden/>
              </w:rPr>
              <w:fldChar w:fldCharType="end"/>
            </w:r>
          </w:hyperlink>
        </w:p>
        <w:p w14:paraId="4DF30E87"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96" w:history="1">
            <w:r w:rsidR="00965C7E" w:rsidRPr="006B3CC7">
              <w:rPr>
                <w:rStyle w:val="Hyperlink"/>
                <w:noProof/>
              </w:rPr>
              <w:t>1.12</w:t>
            </w:r>
            <w:r w:rsidR="00965C7E">
              <w:rPr>
                <w:rFonts w:asciiTheme="minorHAnsi" w:eastAsiaTheme="minorEastAsia" w:hAnsiTheme="minorHAnsi" w:cstheme="minorBidi"/>
                <w:noProof/>
                <w:sz w:val="22"/>
                <w:szCs w:val="22"/>
                <w:lang w:eastAsia="en-GB"/>
              </w:rPr>
              <w:tab/>
            </w:r>
            <w:r w:rsidR="00965C7E" w:rsidRPr="006B3CC7">
              <w:rPr>
                <w:rStyle w:val="Hyperlink"/>
                <w:noProof/>
              </w:rPr>
              <w:t>High-Risk Specimens</w:t>
            </w:r>
            <w:r w:rsidR="00965C7E">
              <w:rPr>
                <w:noProof/>
                <w:webHidden/>
              </w:rPr>
              <w:tab/>
            </w:r>
            <w:r w:rsidR="00965C7E">
              <w:rPr>
                <w:noProof/>
                <w:webHidden/>
              </w:rPr>
              <w:fldChar w:fldCharType="begin"/>
            </w:r>
            <w:r w:rsidR="00965C7E">
              <w:rPr>
                <w:noProof/>
                <w:webHidden/>
              </w:rPr>
              <w:instrText xml:space="preserve"> PAGEREF _Toc123650896 \h </w:instrText>
            </w:r>
            <w:r w:rsidR="00965C7E">
              <w:rPr>
                <w:noProof/>
                <w:webHidden/>
              </w:rPr>
            </w:r>
            <w:r w:rsidR="00965C7E">
              <w:rPr>
                <w:noProof/>
                <w:webHidden/>
              </w:rPr>
              <w:fldChar w:fldCharType="separate"/>
            </w:r>
            <w:r w:rsidR="000519C0">
              <w:rPr>
                <w:noProof/>
                <w:webHidden/>
              </w:rPr>
              <w:t>14</w:t>
            </w:r>
            <w:r w:rsidR="00965C7E">
              <w:rPr>
                <w:noProof/>
                <w:webHidden/>
              </w:rPr>
              <w:fldChar w:fldCharType="end"/>
            </w:r>
          </w:hyperlink>
        </w:p>
        <w:p w14:paraId="00813F1E"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897" w:history="1">
            <w:r w:rsidR="00965C7E" w:rsidRPr="006B3CC7">
              <w:rPr>
                <w:rStyle w:val="Hyperlink"/>
                <w:noProof/>
              </w:rPr>
              <w:t>1.12.1</w:t>
            </w:r>
            <w:r w:rsidR="00965C7E">
              <w:rPr>
                <w:rFonts w:asciiTheme="minorHAnsi" w:eastAsiaTheme="minorEastAsia" w:hAnsiTheme="minorHAnsi" w:cstheme="minorBidi"/>
                <w:noProof/>
                <w:szCs w:val="22"/>
                <w:lang w:eastAsia="en-GB"/>
              </w:rPr>
              <w:tab/>
            </w:r>
            <w:r w:rsidR="00965C7E" w:rsidRPr="006B3CC7">
              <w:rPr>
                <w:rStyle w:val="Hyperlink"/>
                <w:noProof/>
              </w:rPr>
              <w:t>Identification of High-Risk Specimens</w:t>
            </w:r>
            <w:r w:rsidR="00965C7E">
              <w:rPr>
                <w:noProof/>
                <w:webHidden/>
              </w:rPr>
              <w:tab/>
            </w:r>
            <w:r w:rsidR="00965C7E">
              <w:rPr>
                <w:noProof/>
                <w:webHidden/>
              </w:rPr>
              <w:fldChar w:fldCharType="begin"/>
            </w:r>
            <w:r w:rsidR="00965C7E">
              <w:rPr>
                <w:noProof/>
                <w:webHidden/>
              </w:rPr>
              <w:instrText xml:space="preserve"> PAGEREF _Toc123650897 \h </w:instrText>
            </w:r>
            <w:r w:rsidR="00965C7E">
              <w:rPr>
                <w:noProof/>
                <w:webHidden/>
              </w:rPr>
            </w:r>
            <w:r w:rsidR="00965C7E">
              <w:rPr>
                <w:noProof/>
                <w:webHidden/>
              </w:rPr>
              <w:fldChar w:fldCharType="separate"/>
            </w:r>
            <w:r w:rsidR="000519C0">
              <w:rPr>
                <w:noProof/>
                <w:webHidden/>
              </w:rPr>
              <w:t>14</w:t>
            </w:r>
            <w:r w:rsidR="00965C7E">
              <w:rPr>
                <w:noProof/>
                <w:webHidden/>
              </w:rPr>
              <w:fldChar w:fldCharType="end"/>
            </w:r>
          </w:hyperlink>
        </w:p>
        <w:p w14:paraId="795F0ED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898" w:history="1">
            <w:r w:rsidR="00965C7E" w:rsidRPr="006B3CC7">
              <w:rPr>
                <w:rStyle w:val="Hyperlink"/>
                <w:noProof/>
              </w:rPr>
              <w:t>1.13</w:t>
            </w:r>
            <w:r w:rsidR="00965C7E">
              <w:rPr>
                <w:rFonts w:asciiTheme="minorHAnsi" w:eastAsiaTheme="minorEastAsia" w:hAnsiTheme="minorHAnsi" w:cstheme="minorBidi"/>
                <w:noProof/>
                <w:sz w:val="22"/>
                <w:szCs w:val="22"/>
                <w:lang w:eastAsia="en-GB"/>
              </w:rPr>
              <w:tab/>
            </w:r>
            <w:r w:rsidR="00965C7E" w:rsidRPr="006B3CC7">
              <w:rPr>
                <w:rStyle w:val="Hyperlink"/>
                <w:noProof/>
              </w:rPr>
              <w:t>Reporting of Results</w:t>
            </w:r>
            <w:r w:rsidR="00965C7E">
              <w:rPr>
                <w:noProof/>
                <w:webHidden/>
              </w:rPr>
              <w:tab/>
            </w:r>
            <w:r w:rsidR="00965C7E">
              <w:rPr>
                <w:noProof/>
                <w:webHidden/>
              </w:rPr>
              <w:fldChar w:fldCharType="begin"/>
            </w:r>
            <w:r w:rsidR="00965C7E">
              <w:rPr>
                <w:noProof/>
                <w:webHidden/>
              </w:rPr>
              <w:instrText xml:space="preserve"> PAGEREF _Toc123650898 \h </w:instrText>
            </w:r>
            <w:r w:rsidR="00965C7E">
              <w:rPr>
                <w:noProof/>
                <w:webHidden/>
              </w:rPr>
            </w:r>
            <w:r w:rsidR="00965C7E">
              <w:rPr>
                <w:noProof/>
                <w:webHidden/>
              </w:rPr>
              <w:fldChar w:fldCharType="separate"/>
            </w:r>
            <w:r w:rsidR="000519C0">
              <w:rPr>
                <w:noProof/>
                <w:webHidden/>
              </w:rPr>
              <w:t>15</w:t>
            </w:r>
            <w:r w:rsidR="00965C7E">
              <w:rPr>
                <w:noProof/>
                <w:webHidden/>
              </w:rPr>
              <w:fldChar w:fldCharType="end"/>
            </w:r>
          </w:hyperlink>
        </w:p>
        <w:p w14:paraId="4EC9C0CC"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899" w:history="1">
            <w:r w:rsidR="00965C7E" w:rsidRPr="006B3CC7">
              <w:rPr>
                <w:rStyle w:val="Hyperlink"/>
                <w:noProof/>
              </w:rPr>
              <w:t>1.13.1</w:t>
            </w:r>
            <w:r w:rsidR="00965C7E">
              <w:rPr>
                <w:rFonts w:asciiTheme="minorHAnsi" w:eastAsiaTheme="minorEastAsia" w:hAnsiTheme="minorHAnsi" w:cstheme="minorBidi"/>
                <w:noProof/>
                <w:szCs w:val="22"/>
                <w:lang w:eastAsia="en-GB"/>
              </w:rPr>
              <w:tab/>
            </w:r>
            <w:r w:rsidR="00965C7E" w:rsidRPr="006B3CC7">
              <w:rPr>
                <w:rStyle w:val="Hyperlink"/>
                <w:noProof/>
              </w:rPr>
              <w:t>Printed Reports</w:t>
            </w:r>
            <w:r w:rsidR="00965C7E">
              <w:rPr>
                <w:noProof/>
                <w:webHidden/>
              </w:rPr>
              <w:tab/>
            </w:r>
            <w:r w:rsidR="00965C7E">
              <w:rPr>
                <w:noProof/>
                <w:webHidden/>
              </w:rPr>
              <w:fldChar w:fldCharType="begin"/>
            </w:r>
            <w:r w:rsidR="00965C7E">
              <w:rPr>
                <w:noProof/>
                <w:webHidden/>
              </w:rPr>
              <w:instrText xml:space="preserve"> PAGEREF _Toc123650899 \h </w:instrText>
            </w:r>
            <w:r w:rsidR="00965C7E">
              <w:rPr>
                <w:noProof/>
                <w:webHidden/>
              </w:rPr>
            </w:r>
            <w:r w:rsidR="00965C7E">
              <w:rPr>
                <w:noProof/>
                <w:webHidden/>
              </w:rPr>
              <w:fldChar w:fldCharType="separate"/>
            </w:r>
            <w:r w:rsidR="000519C0">
              <w:rPr>
                <w:noProof/>
                <w:webHidden/>
              </w:rPr>
              <w:t>15</w:t>
            </w:r>
            <w:r w:rsidR="00965C7E">
              <w:rPr>
                <w:noProof/>
                <w:webHidden/>
              </w:rPr>
              <w:fldChar w:fldCharType="end"/>
            </w:r>
          </w:hyperlink>
        </w:p>
        <w:p w14:paraId="2CF64460"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00" w:history="1">
            <w:r w:rsidR="00965C7E" w:rsidRPr="006B3CC7">
              <w:rPr>
                <w:rStyle w:val="Hyperlink"/>
                <w:noProof/>
              </w:rPr>
              <w:t>1.13.2</w:t>
            </w:r>
            <w:r w:rsidR="00965C7E">
              <w:rPr>
                <w:rFonts w:asciiTheme="minorHAnsi" w:eastAsiaTheme="minorEastAsia" w:hAnsiTheme="minorHAnsi" w:cstheme="minorBidi"/>
                <w:noProof/>
                <w:szCs w:val="22"/>
                <w:lang w:eastAsia="en-GB"/>
              </w:rPr>
              <w:tab/>
            </w:r>
            <w:r w:rsidR="00965C7E" w:rsidRPr="006B3CC7">
              <w:rPr>
                <w:rStyle w:val="Hyperlink"/>
                <w:noProof/>
              </w:rPr>
              <w:t>Electronic Reporting</w:t>
            </w:r>
            <w:r w:rsidR="00965C7E">
              <w:rPr>
                <w:noProof/>
                <w:webHidden/>
              </w:rPr>
              <w:tab/>
            </w:r>
            <w:r w:rsidR="00965C7E">
              <w:rPr>
                <w:noProof/>
                <w:webHidden/>
              </w:rPr>
              <w:fldChar w:fldCharType="begin"/>
            </w:r>
            <w:r w:rsidR="00965C7E">
              <w:rPr>
                <w:noProof/>
                <w:webHidden/>
              </w:rPr>
              <w:instrText xml:space="preserve"> PAGEREF _Toc123650900 \h </w:instrText>
            </w:r>
            <w:r w:rsidR="00965C7E">
              <w:rPr>
                <w:noProof/>
                <w:webHidden/>
              </w:rPr>
            </w:r>
            <w:r w:rsidR="00965C7E">
              <w:rPr>
                <w:noProof/>
                <w:webHidden/>
              </w:rPr>
              <w:fldChar w:fldCharType="separate"/>
            </w:r>
            <w:r w:rsidR="000519C0">
              <w:rPr>
                <w:noProof/>
                <w:webHidden/>
              </w:rPr>
              <w:t>15</w:t>
            </w:r>
            <w:r w:rsidR="00965C7E">
              <w:rPr>
                <w:noProof/>
                <w:webHidden/>
              </w:rPr>
              <w:fldChar w:fldCharType="end"/>
            </w:r>
          </w:hyperlink>
        </w:p>
        <w:p w14:paraId="7EA9F0C9"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01" w:history="1">
            <w:r w:rsidR="00965C7E" w:rsidRPr="006B3CC7">
              <w:rPr>
                <w:rStyle w:val="Hyperlink"/>
                <w:noProof/>
              </w:rPr>
              <w:t>1.13.3</w:t>
            </w:r>
            <w:r w:rsidR="00965C7E">
              <w:rPr>
                <w:rFonts w:asciiTheme="minorHAnsi" w:eastAsiaTheme="minorEastAsia" w:hAnsiTheme="minorHAnsi" w:cstheme="minorBidi"/>
                <w:noProof/>
                <w:szCs w:val="22"/>
                <w:lang w:eastAsia="en-GB"/>
              </w:rPr>
              <w:tab/>
            </w:r>
            <w:r w:rsidR="00965C7E" w:rsidRPr="006B3CC7">
              <w:rPr>
                <w:rStyle w:val="Hyperlink"/>
                <w:noProof/>
              </w:rPr>
              <w:t>Critical Results</w:t>
            </w:r>
            <w:r w:rsidR="00965C7E">
              <w:rPr>
                <w:noProof/>
                <w:webHidden/>
              </w:rPr>
              <w:tab/>
            </w:r>
            <w:r w:rsidR="00965C7E">
              <w:rPr>
                <w:noProof/>
                <w:webHidden/>
              </w:rPr>
              <w:fldChar w:fldCharType="begin"/>
            </w:r>
            <w:r w:rsidR="00965C7E">
              <w:rPr>
                <w:noProof/>
                <w:webHidden/>
              </w:rPr>
              <w:instrText xml:space="preserve"> PAGEREF _Toc123650901 \h </w:instrText>
            </w:r>
            <w:r w:rsidR="00965C7E">
              <w:rPr>
                <w:noProof/>
                <w:webHidden/>
              </w:rPr>
            </w:r>
            <w:r w:rsidR="00965C7E">
              <w:rPr>
                <w:noProof/>
                <w:webHidden/>
              </w:rPr>
              <w:fldChar w:fldCharType="separate"/>
            </w:r>
            <w:r w:rsidR="000519C0">
              <w:rPr>
                <w:noProof/>
                <w:webHidden/>
              </w:rPr>
              <w:t>15</w:t>
            </w:r>
            <w:r w:rsidR="00965C7E">
              <w:rPr>
                <w:noProof/>
                <w:webHidden/>
              </w:rPr>
              <w:fldChar w:fldCharType="end"/>
            </w:r>
          </w:hyperlink>
        </w:p>
        <w:p w14:paraId="58874E06"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02" w:history="1">
            <w:r w:rsidR="00965C7E" w:rsidRPr="006B3CC7">
              <w:rPr>
                <w:rStyle w:val="Hyperlink"/>
                <w:noProof/>
              </w:rPr>
              <w:t>1.13.4</w:t>
            </w:r>
            <w:r w:rsidR="00965C7E">
              <w:rPr>
                <w:rFonts w:asciiTheme="minorHAnsi" w:eastAsiaTheme="minorEastAsia" w:hAnsiTheme="minorHAnsi" w:cstheme="minorBidi"/>
                <w:noProof/>
                <w:szCs w:val="22"/>
                <w:lang w:eastAsia="en-GB"/>
              </w:rPr>
              <w:tab/>
            </w:r>
            <w:r w:rsidR="00965C7E" w:rsidRPr="006B3CC7">
              <w:rPr>
                <w:rStyle w:val="Hyperlink"/>
                <w:noProof/>
              </w:rPr>
              <w:t>Calls for Results from outside the Hospital</w:t>
            </w:r>
            <w:r w:rsidR="00965C7E">
              <w:rPr>
                <w:noProof/>
                <w:webHidden/>
              </w:rPr>
              <w:tab/>
            </w:r>
            <w:r w:rsidR="00965C7E">
              <w:rPr>
                <w:noProof/>
                <w:webHidden/>
              </w:rPr>
              <w:fldChar w:fldCharType="begin"/>
            </w:r>
            <w:r w:rsidR="00965C7E">
              <w:rPr>
                <w:noProof/>
                <w:webHidden/>
              </w:rPr>
              <w:instrText xml:space="preserve"> PAGEREF _Toc123650902 \h </w:instrText>
            </w:r>
            <w:r w:rsidR="00965C7E">
              <w:rPr>
                <w:noProof/>
                <w:webHidden/>
              </w:rPr>
            </w:r>
            <w:r w:rsidR="00965C7E">
              <w:rPr>
                <w:noProof/>
                <w:webHidden/>
              </w:rPr>
              <w:fldChar w:fldCharType="separate"/>
            </w:r>
            <w:r w:rsidR="000519C0">
              <w:rPr>
                <w:noProof/>
                <w:webHidden/>
              </w:rPr>
              <w:t>15</w:t>
            </w:r>
            <w:r w:rsidR="00965C7E">
              <w:rPr>
                <w:noProof/>
                <w:webHidden/>
              </w:rPr>
              <w:fldChar w:fldCharType="end"/>
            </w:r>
          </w:hyperlink>
        </w:p>
        <w:p w14:paraId="59C91186"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03" w:history="1">
            <w:r w:rsidR="00965C7E" w:rsidRPr="006B3CC7">
              <w:rPr>
                <w:rStyle w:val="Hyperlink"/>
                <w:noProof/>
              </w:rPr>
              <w:t>1.14</w:t>
            </w:r>
            <w:r w:rsidR="00965C7E">
              <w:rPr>
                <w:rFonts w:asciiTheme="minorHAnsi" w:eastAsiaTheme="minorEastAsia" w:hAnsiTheme="minorHAnsi" w:cstheme="minorBidi"/>
                <w:noProof/>
                <w:sz w:val="22"/>
                <w:szCs w:val="22"/>
                <w:lang w:eastAsia="en-GB"/>
              </w:rPr>
              <w:tab/>
            </w:r>
            <w:r w:rsidR="00965C7E" w:rsidRPr="006B3CC7">
              <w:rPr>
                <w:rStyle w:val="Hyperlink"/>
                <w:noProof/>
              </w:rPr>
              <w:t>User Satisfaction, Compliments and Complaints</w:t>
            </w:r>
            <w:r w:rsidR="00965C7E">
              <w:rPr>
                <w:noProof/>
                <w:webHidden/>
              </w:rPr>
              <w:tab/>
            </w:r>
            <w:r w:rsidR="00965C7E">
              <w:rPr>
                <w:noProof/>
                <w:webHidden/>
              </w:rPr>
              <w:fldChar w:fldCharType="begin"/>
            </w:r>
            <w:r w:rsidR="00965C7E">
              <w:rPr>
                <w:noProof/>
                <w:webHidden/>
              </w:rPr>
              <w:instrText xml:space="preserve"> PAGEREF _Toc123650903 \h </w:instrText>
            </w:r>
            <w:r w:rsidR="00965C7E">
              <w:rPr>
                <w:noProof/>
                <w:webHidden/>
              </w:rPr>
            </w:r>
            <w:r w:rsidR="00965C7E">
              <w:rPr>
                <w:noProof/>
                <w:webHidden/>
              </w:rPr>
              <w:fldChar w:fldCharType="separate"/>
            </w:r>
            <w:r w:rsidR="000519C0">
              <w:rPr>
                <w:noProof/>
                <w:webHidden/>
              </w:rPr>
              <w:t>16</w:t>
            </w:r>
            <w:r w:rsidR="00965C7E">
              <w:rPr>
                <w:noProof/>
                <w:webHidden/>
              </w:rPr>
              <w:fldChar w:fldCharType="end"/>
            </w:r>
          </w:hyperlink>
        </w:p>
        <w:p w14:paraId="11B21740"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04" w:history="1">
            <w:r w:rsidR="00965C7E" w:rsidRPr="006B3CC7">
              <w:rPr>
                <w:rStyle w:val="Hyperlink"/>
                <w:noProof/>
              </w:rPr>
              <w:t>1.15</w:t>
            </w:r>
            <w:r w:rsidR="00965C7E">
              <w:rPr>
                <w:rFonts w:asciiTheme="minorHAnsi" w:eastAsiaTheme="minorEastAsia" w:hAnsiTheme="minorHAnsi" w:cstheme="minorBidi"/>
                <w:noProof/>
                <w:sz w:val="22"/>
                <w:szCs w:val="22"/>
                <w:lang w:eastAsia="en-GB"/>
              </w:rPr>
              <w:tab/>
            </w:r>
            <w:r w:rsidR="00965C7E" w:rsidRPr="006B3CC7">
              <w:rPr>
                <w:rStyle w:val="Hyperlink"/>
                <w:noProof/>
              </w:rPr>
              <w:t>Data Protection</w:t>
            </w:r>
            <w:r w:rsidR="00965C7E">
              <w:rPr>
                <w:noProof/>
                <w:webHidden/>
              </w:rPr>
              <w:tab/>
            </w:r>
            <w:r w:rsidR="00965C7E">
              <w:rPr>
                <w:noProof/>
                <w:webHidden/>
              </w:rPr>
              <w:fldChar w:fldCharType="begin"/>
            </w:r>
            <w:r w:rsidR="00965C7E">
              <w:rPr>
                <w:noProof/>
                <w:webHidden/>
              </w:rPr>
              <w:instrText xml:space="preserve"> PAGEREF _Toc123650904 \h </w:instrText>
            </w:r>
            <w:r w:rsidR="00965C7E">
              <w:rPr>
                <w:noProof/>
                <w:webHidden/>
              </w:rPr>
            </w:r>
            <w:r w:rsidR="00965C7E">
              <w:rPr>
                <w:noProof/>
                <w:webHidden/>
              </w:rPr>
              <w:fldChar w:fldCharType="separate"/>
            </w:r>
            <w:r w:rsidR="000519C0">
              <w:rPr>
                <w:noProof/>
                <w:webHidden/>
              </w:rPr>
              <w:t>16</w:t>
            </w:r>
            <w:r w:rsidR="00965C7E">
              <w:rPr>
                <w:noProof/>
                <w:webHidden/>
              </w:rPr>
              <w:fldChar w:fldCharType="end"/>
            </w:r>
          </w:hyperlink>
        </w:p>
        <w:p w14:paraId="7832B65B" w14:textId="77777777" w:rsidR="00965C7E" w:rsidRDefault="00543C7A">
          <w:pPr>
            <w:pStyle w:val="TOC1"/>
            <w:tabs>
              <w:tab w:val="right" w:leader="dot" w:pos="10621"/>
            </w:tabs>
            <w:rPr>
              <w:rFonts w:asciiTheme="minorHAnsi" w:eastAsiaTheme="minorEastAsia" w:hAnsiTheme="minorHAnsi" w:cstheme="minorBidi"/>
              <w:b w:val="0"/>
              <w:noProof/>
              <w:sz w:val="22"/>
              <w:szCs w:val="22"/>
              <w:lang w:eastAsia="en-GB"/>
            </w:rPr>
          </w:pPr>
          <w:hyperlink w:anchor="_Toc123650905" w:history="1">
            <w:r w:rsidR="00965C7E" w:rsidRPr="006B3CC7">
              <w:rPr>
                <w:rStyle w:val="Hyperlink"/>
                <w:noProof/>
              </w:rPr>
              <w:t>2.</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Blood Sciences</w:t>
            </w:r>
            <w:r w:rsidR="00965C7E">
              <w:rPr>
                <w:noProof/>
                <w:webHidden/>
              </w:rPr>
              <w:tab/>
            </w:r>
            <w:r w:rsidR="00965C7E">
              <w:rPr>
                <w:noProof/>
                <w:webHidden/>
              </w:rPr>
              <w:fldChar w:fldCharType="begin"/>
            </w:r>
            <w:r w:rsidR="00965C7E">
              <w:rPr>
                <w:noProof/>
                <w:webHidden/>
              </w:rPr>
              <w:instrText xml:space="preserve"> PAGEREF _Toc123650905 \h </w:instrText>
            </w:r>
            <w:r w:rsidR="00965C7E">
              <w:rPr>
                <w:noProof/>
                <w:webHidden/>
              </w:rPr>
            </w:r>
            <w:r w:rsidR="00965C7E">
              <w:rPr>
                <w:noProof/>
                <w:webHidden/>
              </w:rPr>
              <w:fldChar w:fldCharType="separate"/>
            </w:r>
            <w:r w:rsidR="000519C0">
              <w:rPr>
                <w:noProof/>
                <w:webHidden/>
              </w:rPr>
              <w:t>17</w:t>
            </w:r>
            <w:r w:rsidR="00965C7E">
              <w:rPr>
                <w:noProof/>
                <w:webHidden/>
              </w:rPr>
              <w:fldChar w:fldCharType="end"/>
            </w:r>
          </w:hyperlink>
        </w:p>
        <w:p w14:paraId="4C8AC588" w14:textId="77777777" w:rsidR="00965C7E" w:rsidRDefault="00543C7A">
          <w:pPr>
            <w:pStyle w:val="TOC2"/>
            <w:tabs>
              <w:tab w:val="right" w:leader="dot" w:pos="10621"/>
            </w:tabs>
            <w:rPr>
              <w:rFonts w:asciiTheme="minorHAnsi" w:eastAsiaTheme="minorEastAsia" w:hAnsiTheme="minorHAnsi" w:cstheme="minorBidi"/>
              <w:b w:val="0"/>
              <w:noProof/>
              <w:sz w:val="22"/>
              <w:szCs w:val="22"/>
              <w:lang w:eastAsia="en-GB"/>
            </w:rPr>
          </w:pPr>
          <w:hyperlink w:anchor="_Toc123650906" w:history="1">
            <w:r w:rsidR="00965C7E" w:rsidRPr="006B3CC7">
              <w:rPr>
                <w:rStyle w:val="Hyperlink"/>
                <w:noProof/>
              </w:rPr>
              <w:t>2a.</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Clinical Biochemistry</w:t>
            </w:r>
            <w:r w:rsidR="00965C7E">
              <w:rPr>
                <w:noProof/>
                <w:webHidden/>
              </w:rPr>
              <w:tab/>
            </w:r>
            <w:r w:rsidR="00965C7E">
              <w:rPr>
                <w:noProof/>
                <w:webHidden/>
              </w:rPr>
              <w:fldChar w:fldCharType="begin"/>
            </w:r>
            <w:r w:rsidR="00965C7E">
              <w:rPr>
                <w:noProof/>
                <w:webHidden/>
              </w:rPr>
              <w:instrText xml:space="preserve"> PAGEREF _Toc123650906 \h </w:instrText>
            </w:r>
            <w:r w:rsidR="00965C7E">
              <w:rPr>
                <w:noProof/>
                <w:webHidden/>
              </w:rPr>
            </w:r>
            <w:r w:rsidR="00965C7E">
              <w:rPr>
                <w:noProof/>
                <w:webHidden/>
              </w:rPr>
              <w:fldChar w:fldCharType="separate"/>
            </w:r>
            <w:r w:rsidR="000519C0">
              <w:rPr>
                <w:noProof/>
                <w:webHidden/>
              </w:rPr>
              <w:t>17</w:t>
            </w:r>
            <w:r w:rsidR="00965C7E">
              <w:rPr>
                <w:noProof/>
                <w:webHidden/>
              </w:rPr>
              <w:fldChar w:fldCharType="end"/>
            </w:r>
          </w:hyperlink>
        </w:p>
        <w:p w14:paraId="02C8D1A5"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07" w:history="1">
            <w:r w:rsidR="00965C7E" w:rsidRPr="006B3CC7">
              <w:rPr>
                <w:rStyle w:val="Hyperlink"/>
                <w:noProof/>
              </w:rPr>
              <w:t>2.1</w:t>
            </w:r>
            <w:r w:rsidR="00965C7E">
              <w:rPr>
                <w:rFonts w:asciiTheme="minorHAnsi" w:eastAsiaTheme="minorEastAsia" w:hAnsiTheme="minorHAnsi" w:cstheme="minorBidi"/>
                <w:noProof/>
                <w:sz w:val="22"/>
                <w:szCs w:val="22"/>
                <w:lang w:eastAsia="en-GB"/>
              </w:rPr>
              <w:tab/>
            </w:r>
            <w:r w:rsidR="00965C7E" w:rsidRPr="006B3CC7">
              <w:rPr>
                <w:rStyle w:val="Hyperlink"/>
                <w:noProof/>
              </w:rPr>
              <w:t>Key Contacts</w:t>
            </w:r>
            <w:r w:rsidR="00965C7E">
              <w:rPr>
                <w:noProof/>
                <w:webHidden/>
              </w:rPr>
              <w:tab/>
            </w:r>
            <w:r w:rsidR="00965C7E">
              <w:rPr>
                <w:noProof/>
                <w:webHidden/>
              </w:rPr>
              <w:fldChar w:fldCharType="begin"/>
            </w:r>
            <w:r w:rsidR="00965C7E">
              <w:rPr>
                <w:noProof/>
                <w:webHidden/>
              </w:rPr>
              <w:instrText xml:space="preserve"> PAGEREF _Toc123650907 \h </w:instrText>
            </w:r>
            <w:r w:rsidR="00965C7E">
              <w:rPr>
                <w:noProof/>
                <w:webHidden/>
              </w:rPr>
            </w:r>
            <w:r w:rsidR="00965C7E">
              <w:rPr>
                <w:noProof/>
                <w:webHidden/>
              </w:rPr>
              <w:fldChar w:fldCharType="separate"/>
            </w:r>
            <w:r w:rsidR="000519C0">
              <w:rPr>
                <w:noProof/>
                <w:webHidden/>
              </w:rPr>
              <w:t>17</w:t>
            </w:r>
            <w:r w:rsidR="00965C7E">
              <w:rPr>
                <w:noProof/>
                <w:webHidden/>
              </w:rPr>
              <w:fldChar w:fldCharType="end"/>
            </w:r>
          </w:hyperlink>
        </w:p>
        <w:p w14:paraId="6D1F553F"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08" w:history="1">
            <w:r w:rsidR="00965C7E" w:rsidRPr="006B3CC7">
              <w:rPr>
                <w:rStyle w:val="Hyperlink"/>
                <w:noProof/>
              </w:rPr>
              <w:t>2.2</w:t>
            </w:r>
            <w:r w:rsidR="00965C7E">
              <w:rPr>
                <w:rFonts w:asciiTheme="minorHAnsi" w:eastAsiaTheme="minorEastAsia" w:hAnsiTheme="minorHAnsi" w:cstheme="minorBidi"/>
                <w:noProof/>
                <w:sz w:val="22"/>
                <w:szCs w:val="22"/>
                <w:lang w:eastAsia="en-GB"/>
              </w:rPr>
              <w:tab/>
            </w:r>
            <w:r w:rsidR="00965C7E" w:rsidRPr="006B3CC7">
              <w:rPr>
                <w:rStyle w:val="Hyperlink"/>
                <w:noProof/>
              </w:rPr>
              <w:t>Laboratory Service</w:t>
            </w:r>
            <w:r w:rsidR="00965C7E">
              <w:rPr>
                <w:noProof/>
                <w:webHidden/>
              </w:rPr>
              <w:tab/>
            </w:r>
            <w:r w:rsidR="00965C7E">
              <w:rPr>
                <w:noProof/>
                <w:webHidden/>
              </w:rPr>
              <w:fldChar w:fldCharType="begin"/>
            </w:r>
            <w:r w:rsidR="00965C7E">
              <w:rPr>
                <w:noProof/>
                <w:webHidden/>
              </w:rPr>
              <w:instrText xml:space="preserve"> PAGEREF _Toc123650908 \h </w:instrText>
            </w:r>
            <w:r w:rsidR="00965C7E">
              <w:rPr>
                <w:noProof/>
                <w:webHidden/>
              </w:rPr>
            </w:r>
            <w:r w:rsidR="00965C7E">
              <w:rPr>
                <w:noProof/>
                <w:webHidden/>
              </w:rPr>
              <w:fldChar w:fldCharType="separate"/>
            </w:r>
            <w:r w:rsidR="000519C0">
              <w:rPr>
                <w:noProof/>
                <w:webHidden/>
              </w:rPr>
              <w:t>17</w:t>
            </w:r>
            <w:r w:rsidR="00965C7E">
              <w:rPr>
                <w:noProof/>
                <w:webHidden/>
              </w:rPr>
              <w:fldChar w:fldCharType="end"/>
            </w:r>
          </w:hyperlink>
        </w:p>
        <w:p w14:paraId="66163577"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09" w:history="1">
            <w:r w:rsidR="00965C7E" w:rsidRPr="006B3CC7">
              <w:rPr>
                <w:rStyle w:val="Hyperlink"/>
                <w:noProof/>
              </w:rPr>
              <w:t>2.3</w:t>
            </w:r>
            <w:r w:rsidR="00965C7E">
              <w:rPr>
                <w:rFonts w:asciiTheme="minorHAnsi" w:eastAsiaTheme="minorEastAsia" w:hAnsiTheme="minorHAnsi" w:cstheme="minorBidi"/>
                <w:noProof/>
                <w:sz w:val="22"/>
                <w:szCs w:val="22"/>
                <w:lang w:eastAsia="en-GB"/>
              </w:rPr>
              <w:tab/>
            </w:r>
            <w:r w:rsidR="00965C7E" w:rsidRPr="006B3CC7">
              <w:rPr>
                <w:rStyle w:val="Hyperlink"/>
                <w:noProof/>
              </w:rPr>
              <w:t>Sample Requirements</w:t>
            </w:r>
            <w:r w:rsidR="00965C7E">
              <w:rPr>
                <w:noProof/>
                <w:webHidden/>
              </w:rPr>
              <w:tab/>
            </w:r>
            <w:r w:rsidR="00965C7E">
              <w:rPr>
                <w:noProof/>
                <w:webHidden/>
              </w:rPr>
              <w:fldChar w:fldCharType="begin"/>
            </w:r>
            <w:r w:rsidR="00965C7E">
              <w:rPr>
                <w:noProof/>
                <w:webHidden/>
              </w:rPr>
              <w:instrText xml:space="preserve"> PAGEREF _Toc123650909 \h </w:instrText>
            </w:r>
            <w:r w:rsidR="00965C7E">
              <w:rPr>
                <w:noProof/>
                <w:webHidden/>
              </w:rPr>
            </w:r>
            <w:r w:rsidR="00965C7E">
              <w:rPr>
                <w:noProof/>
                <w:webHidden/>
              </w:rPr>
              <w:fldChar w:fldCharType="separate"/>
            </w:r>
            <w:r w:rsidR="000519C0">
              <w:rPr>
                <w:noProof/>
                <w:webHidden/>
              </w:rPr>
              <w:t>18</w:t>
            </w:r>
            <w:r w:rsidR="00965C7E">
              <w:rPr>
                <w:noProof/>
                <w:webHidden/>
              </w:rPr>
              <w:fldChar w:fldCharType="end"/>
            </w:r>
          </w:hyperlink>
        </w:p>
        <w:p w14:paraId="7D0E166E"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910" w:history="1">
            <w:r w:rsidR="00965C7E" w:rsidRPr="006B3CC7">
              <w:rPr>
                <w:rStyle w:val="Hyperlink"/>
                <w:noProof/>
              </w:rPr>
              <w:t>2.3.1</w:t>
            </w:r>
            <w:r w:rsidR="00965C7E">
              <w:rPr>
                <w:rFonts w:asciiTheme="minorHAnsi" w:eastAsiaTheme="minorEastAsia" w:hAnsiTheme="minorHAnsi" w:cstheme="minorBidi"/>
                <w:noProof/>
                <w:szCs w:val="22"/>
                <w:lang w:eastAsia="en-GB"/>
              </w:rPr>
              <w:tab/>
            </w:r>
            <w:r w:rsidR="00965C7E" w:rsidRPr="006B3CC7">
              <w:rPr>
                <w:rStyle w:val="Hyperlink"/>
                <w:noProof/>
              </w:rPr>
              <w:t>Beckton Dickinson (BD) Vacutainer System</w:t>
            </w:r>
            <w:r w:rsidR="00965C7E">
              <w:rPr>
                <w:noProof/>
                <w:webHidden/>
              </w:rPr>
              <w:tab/>
            </w:r>
            <w:r w:rsidR="00965C7E">
              <w:rPr>
                <w:noProof/>
                <w:webHidden/>
              </w:rPr>
              <w:fldChar w:fldCharType="begin"/>
            </w:r>
            <w:r w:rsidR="00965C7E">
              <w:rPr>
                <w:noProof/>
                <w:webHidden/>
              </w:rPr>
              <w:instrText xml:space="preserve"> PAGEREF _Toc123650910 \h </w:instrText>
            </w:r>
            <w:r w:rsidR="00965C7E">
              <w:rPr>
                <w:noProof/>
                <w:webHidden/>
              </w:rPr>
            </w:r>
            <w:r w:rsidR="00965C7E">
              <w:rPr>
                <w:noProof/>
                <w:webHidden/>
              </w:rPr>
              <w:fldChar w:fldCharType="separate"/>
            </w:r>
            <w:r w:rsidR="000519C0">
              <w:rPr>
                <w:noProof/>
                <w:webHidden/>
              </w:rPr>
              <w:t>19</w:t>
            </w:r>
            <w:r w:rsidR="00965C7E">
              <w:rPr>
                <w:noProof/>
                <w:webHidden/>
              </w:rPr>
              <w:fldChar w:fldCharType="end"/>
            </w:r>
          </w:hyperlink>
        </w:p>
        <w:p w14:paraId="207F7200"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911" w:history="1">
            <w:r w:rsidR="00965C7E" w:rsidRPr="006B3CC7">
              <w:rPr>
                <w:rStyle w:val="Hyperlink"/>
                <w:noProof/>
              </w:rPr>
              <w:t>2.3.2</w:t>
            </w:r>
            <w:r w:rsidR="00965C7E">
              <w:rPr>
                <w:rFonts w:asciiTheme="minorHAnsi" w:eastAsiaTheme="minorEastAsia" w:hAnsiTheme="minorHAnsi" w:cstheme="minorBidi"/>
                <w:noProof/>
                <w:szCs w:val="22"/>
                <w:lang w:eastAsia="en-GB"/>
              </w:rPr>
              <w:tab/>
            </w:r>
            <w:r w:rsidR="00965C7E" w:rsidRPr="006B3CC7">
              <w:rPr>
                <w:rStyle w:val="Hyperlink"/>
                <w:noProof/>
              </w:rPr>
              <w:t>Phlebotomy collections from small children and babies</w:t>
            </w:r>
            <w:r w:rsidR="00965C7E">
              <w:rPr>
                <w:noProof/>
                <w:webHidden/>
              </w:rPr>
              <w:tab/>
            </w:r>
            <w:r w:rsidR="00965C7E">
              <w:rPr>
                <w:noProof/>
                <w:webHidden/>
              </w:rPr>
              <w:fldChar w:fldCharType="begin"/>
            </w:r>
            <w:r w:rsidR="00965C7E">
              <w:rPr>
                <w:noProof/>
                <w:webHidden/>
              </w:rPr>
              <w:instrText xml:space="preserve"> PAGEREF _Toc123650911 \h </w:instrText>
            </w:r>
            <w:r w:rsidR="00965C7E">
              <w:rPr>
                <w:noProof/>
                <w:webHidden/>
              </w:rPr>
            </w:r>
            <w:r w:rsidR="00965C7E">
              <w:rPr>
                <w:noProof/>
                <w:webHidden/>
              </w:rPr>
              <w:fldChar w:fldCharType="separate"/>
            </w:r>
            <w:r w:rsidR="000519C0">
              <w:rPr>
                <w:noProof/>
                <w:webHidden/>
              </w:rPr>
              <w:t>19</w:t>
            </w:r>
            <w:r w:rsidR="00965C7E">
              <w:rPr>
                <w:noProof/>
                <w:webHidden/>
              </w:rPr>
              <w:fldChar w:fldCharType="end"/>
            </w:r>
          </w:hyperlink>
        </w:p>
        <w:p w14:paraId="54451D2D"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12" w:history="1">
            <w:r w:rsidR="00965C7E" w:rsidRPr="006B3CC7">
              <w:rPr>
                <w:rStyle w:val="Hyperlink"/>
                <w:noProof/>
              </w:rPr>
              <w:t>2.4</w:t>
            </w:r>
            <w:r w:rsidR="00965C7E">
              <w:rPr>
                <w:rFonts w:asciiTheme="minorHAnsi" w:eastAsiaTheme="minorEastAsia" w:hAnsiTheme="minorHAnsi" w:cstheme="minorBidi"/>
                <w:noProof/>
                <w:sz w:val="22"/>
                <w:szCs w:val="22"/>
                <w:lang w:eastAsia="en-GB"/>
              </w:rPr>
              <w:tab/>
            </w:r>
            <w:r w:rsidR="00965C7E" w:rsidRPr="006B3CC7">
              <w:rPr>
                <w:rStyle w:val="Hyperlink"/>
                <w:noProof/>
              </w:rPr>
              <w:t>Add-On Tests</w:t>
            </w:r>
            <w:r w:rsidR="00965C7E">
              <w:rPr>
                <w:noProof/>
                <w:webHidden/>
              </w:rPr>
              <w:tab/>
            </w:r>
            <w:r w:rsidR="00965C7E">
              <w:rPr>
                <w:noProof/>
                <w:webHidden/>
              </w:rPr>
              <w:fldChar w:fldCharType="begin"/>
            </w:r>
            <w:r w:rsidR="00965C7E">
              <w:rPr>
                <w:noProof/>
                <w:webHidden/>
              </w:rPr>
              <w:instrText xml:space="preserve"> PAGEREF _Toc123650912 \h </w:instrText>
            </w:r>
            <w:r w:rsidR="00965C7E">
              <w:rPr>
                <w:noProof/>
                <w:webHidden/>
              </w:rPr>
            </w:r>
            <w:r w:rsidR="00965C7E">
              <w:rPr>
                <w:noProof/>
                <w:webHidden/>
              </w:rPr>
              <w:fldChar w:fldCharType="separate"/>
            </w:r>
            <w:r w:rsidR="000519C0">
              <w:rPr>
                <w:noProof/>
                <w:webHidden/>
              </w:rPr>
              <w:t>20</w:t>
            </w:r>
            <w:r w:rsidR="00965C7E">
              <w:rPr>
                <w:noProof/>
                <w:webHidden/>
              </w:rPr>
              <w:fldChar w:fldCharType="end"/>
            </w:r>
          </w:hyperlink>
        </w:p>
        <w:p w14:paraId="7A7D2382"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13" w:history="1">
            <w:r w:rsidR="00965C7E" w:rsidRPr="006B3CC7">
              <w:rPr>
                <w:rStyle w:val="Hyperlink"/>
                <w:noProof/>
              </w:rPr>
              <w:t>2.5</w:t>
            </w:r>
            <w:r w:rsidR="00965C7E">
              <w:rPr>
                <w:rFonts w:asciiTheme="minorHAnsi" w:eastAsiaTheme="minorEastAsia" w:hAnsiTheme="minorHAnsi" w:cstheme="minorBidi"/>
                <w:noProof/>
                <w:sz w:val="22"/>
                <w:szCs w:val="22"/>
                <w:lang w:eastAsia="en-GB"/>
              </w:rPr>
              <w:tab/>
            </w:r>
            <w:r w:rsidR="00965C7E" w:rsidRPr="006B3CC7">
              <w:rPr>
                <w:rStyle w:val="Hyperlink"/>
                <w:noProof/>
              </w:rPr>
              <w:t>Sample Transport</w:t>
            </w:r>
            <w:r w:rsidR="00965C7E">
              <w:rPr>
                <w:noProof/>
                <w:webHidden/>
              </w:rPr>
              <w:tab/>
            </w:r>
            <w:r w:rsidR="00965C7E">
              <w:rPr>
                <w:noProof/>
                <w:webHidden/>
              </w:rPr>
              <w:fldChar w:fldCharType="begin"/>
            </w:r>
            <w:r w:rsidR="00965C7E">
              <w:rPr>
                <w:noProof/>
                <w:webHidden/>
              </w:rPr>
              <w:instrText xml:space="preserve"> PAGEREF _Toc123650913 \h </w:instrText>
            </w:r>
            <w:r w:rsidR="00965C7E">
              <w:rPr>
                <w:noProof/>
                <w:webHidden/>
              </w:rPr>
            </w:r>
            <w:r w:rsidR="00965C7E">
              <w:rPr>
                <w:noProof/>
                <w:webHidden/>
              </w:rPr>
              <w:fldChar w:fldCharType="separate"/>
            </w:r>
            <w:r w:rsidR="000519C0">
              <w:rPr>
                <w:noProof/>
                <w:webHidden/>
              </w:rPr>
              <w:t>20</w:t>
            </w:r>
            <w:r w:rsidR="00965C7E">
              <w:rPr>
                <w:noProof/>
                <w:webHidden/>
              </w:rPr>
              <w:fldChar w:fldCharType="end"/>
            </w:r>
          </w:hyperlink>
        </w:p>
        <w:p w14:paraId="2DC81C1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14" w:history="1">
            <w:r w:rsidR="00965C7E" w:rsidRPr="006B3CC7">
              <w:rPr>
                <w:rStyle w:val="Hyperlink"/>
                <w:noProof/>
              </w:rPr>
              <w:t>2.6</w:t>
            </w:r>
            <w:r w:rsidR="00965C7E">
              <w:rPr>
                <w:rFonts w:asciiTheme="minorHAnsi" w:eastAsiaTheme="minorEastAsia" w:hAnsiTheme="minorHAnsi" w:cstheme="minorBidi"/>
                <w:noProof/>
                <w:sz w:val="22"/>
                <w:szCs w:val="22"/>
                <w:lang w:eastAsia="en-GB"/>
              </w:rPr>
              <w:tab/>
            </w:r>
            <w:r w:rsidR="00965C7E" w:rsidRPr="006B3CC7">
              <w:rPr>
                <w:rStyle w:val="Hyperlink"/>
                <w:noProof/>
              </w:rPr>
              <w:t>High-Risk Specimens</w:t>
            </w:r>
            <w:r w:rsidR="00965C7E">
              <w:rPr>
                <w:noProof/>
                <w:webHidden/>
              </w:rPr>
              <w:tab/>
            </w:r>
            <w:r w:rsidR="00965C7E">
              <w:rPr>
                <w:noProof/>
                <w:webHidden/>
              </w:rPr>
              <w:fldChar w:fldCharType="begin"/>
            </w:r>
            <w:r w:rsidR="00965C7E">
              <w:rPr>
                <w:noProof/>
                <w:webHidden/>
              </w:rPr>
              <w:instrText xml:space="preserve"> PAGEREF _Toc123650914 \h </w:instrText>
            </w:r>
            <w:r w:rsidR="00965C7E">
              <w:rPr>
                <w:noProof/>
                <w:webHidden/>
              </w:rPr>
            </w:r>
            <w:r w:rsidR="00965C7E">
              <w:rPr>
                <w:noProof/>
                <w:webHidden/>
              </w:rPr>
              <w:fldChar w:fldCharType="separate"/>
            </w:r>
            <w:r w:rsidR="000519C0">
              <w:rPr>
                <w:noProof/>
                <w:webHidden/>
              </w:rPr>
              <w:t>20</w:t>
            </w:r>
            <w:r w:rsidR="00965C7E">
              <w:rPr>
                <w:noProof/>
                <w:webHidden/>
              </w:rPr>
              <w:fldChar w:fldCharType="end"/>
            </w:r>
          </w:hyperlink>
        </w:p>
        <w:p w14:paraId="70EADE3F"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15" w:history="1">
            <w:r w:rsidR="00965C7E" w:rsidRPr="006B3CC7">
              <w:rPr>
                <w:rStyle w:val="Hyperlink"/>
                <w:noProof/>
              </w:rPr>
              <w:t>2.7</w:t>
            </w:r>
            <w:r w:rsidR="00965C7E">
              <w:rPr>
                <w:rFonts w:asciiTheme="minorHAnsi" w:eastAsiaTheme="minorEastAsia" w:hAnsiTheme="minorHAnsi" w:cstheme="minorBidi"/>
                <w:noProof/>
                <w:sz w:val="22"/>
                <w:szCs w:val="22"/>
                <w:lang w:eastAsia="en-GB"/>
              </w:rPr>
              <w:tab/>
            </w:r>
            <w:r w:rsidR="00965C7E" w:rsidRPr="006B3CC7">
              <w:rPr>
                <w:rStyle w:val="Hyperlink"/>
                <w:noProof/>
              </w:rPr>
              <w:t>Overnight Storage of Blood Samples</w:t>
            </w:r>
            <w:r w:rsidR="00965C7E">
              <w:rPr>
                <w:noProof/>
                <w:webHidden/>
              </w:rPr>
              <w:tab/>
            </w:r>
            <w:r w:rsidR="00965C7E">
              <w:rPr>
                <w:noProof/>
                <w:webHidden/>
              </w:rPr>
              <w:fldChar w:fldCharType="begin"/>
            </w:r>
            <w:r w:rsidR="00965C7E">
              <w:rPr>
                <w:noProof/>
                <w:webHidden/>
              </w:rPr>
              <w:instrText xml:space="preserve"> PAGEREF _Toc123650915 \h </w:instrText>
            </w:r>
            <w:r w:rsidR="00965C7E">
              <w:rPr>
                <w:noProof/>
                <w:webHidden/>
              </w:rPr>
            </w:r>
            <w:r w:rsidR="00965C7E">
              <w:rPr>
                <w:noProof/>
                <w:webHidden/>
              </w:rPr>
              <w:fldChar w:fldCharType="separate"/>
            </w:r>
            <w:r w:rsidR="000519C0">
              <w:rPr>
                <w:noProof/>
                <w:webHidden/>
              </w:rPr>
              <w:t>20</w:t>
            </w:r>
            <w:r w:rsidR="00965C7E">
              <w:rPr>
                <w:noProof/>
                <w:webHidden/>
              </w:rPr>
              <w:fldChar w:fldCharType="end"/>
            </w:r>
          </w:hyperlink>
        </w:p>
        <w:p w14:paraId="7D5CF7B1"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16" w:history="1">
            <w:r w:rsidR="00965C7E" w:rsidRPr="006B3CC7">
              <w:rPr>
                <w:rStyle w:val="Hyperlink"/>
                <w:noProof/>
              </w:rPr>
              <w:t>2.8</w:t>
            </w:r>
            <w:r w:rsidR="00965C7E">
              <w:rPr>
                <w:rFonts w:asciiTheme="minorHAnsi" w:eastAsiaTheme="minorEastAsia" w:hAnsiTheme="minorHAnsi" w:cstheme="minorBidi"/>
                <w:noProof/>
                <w:sz w:val="22"/>
                <w:szCs w:val="22"/>
                <w:lang w:eastAsia="en-GB"/>
              </w:rPr>
              <w:tab/>
            </w:r>
            <w:r w:rsidR="00965C7E" w:rsidRPr="006B3CC7">
              <w:rPr>
                <w:rStyle w:val="Hyperlink"/>
                <w:noProof/>
              </w:rPr>
              <w:t>Centrifugation of Blood Samples in SST Tubes</w:t>
            </w:r>
            <w:r w:rsidR="00965C7E">
              <w:rPr>
                <w:noProof/>
                <w:webHidden/>
              </w:rPr>
              <w:tab/>
            </w:r>
            <w:r w:rsidR="00965C7E">
              <w:rPr>
                <w:noProof/>
                <w:webHidden/>
              </w:rPr>
              <w:fldChar w:fldCharType="begin"/>
            </w:r>
            <w:r w:rsidR="00965C7E">
              <w:rPr>
                <w:noProof/>
                <w:webHidden/>
              </w:rPr>
              <w:instrText xml:space="preserve"> PAGEREF _Toc123650916 \h </w:instrText>
            </w:r>
            <w:r w:rsidR="00965C7E">
              <w:rPr>
                <w:noProof/>
                <w:webHidden/>
              </w:rPr>
            </w:r>
            <w:r w:rsidR="00965C7E">
              <w:rPr>
                <w:noProof/>
                <w:webHidden/>
              </w:rPr>
              <w:fldChar w:fldCharType="separate"/>
            </w:r>
            <w:r w:rsidR="000519C0">
              <w:rPr>
                <w:noProof/>
                <w:webHidden/>
              </w:rPr>
              <w:t>21</w:t>
            </w:r>
            <w:r w:rsidR="00965C7E">
              <w:rPr>
                <w:noProof/>
                <w:webHidden/>
              </w:rPr>
              <w:fldChar w:fldCharType="end"/>
            </w:r>
          </w:hyperlink>
        </w:p>
        <w:p w14:paraId="72973536"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17" w:history="1">
            <w:r w:rsidR="00965C7E" w:rsidRPr="006B3CC7">
              <w:rPr>
                <w:rStyle w:val="Hyperlink"/>
                <w:noProof/>
              </w:rPr>
              <w:t>2.9</w:t>
            </w:r>
            <w:r w:rsidR="00965C7E">
              <w:rPr>
                <w:rFonts w:asciiTheme="minorHAnsi" w:eastAsiaTheme="minorEastAsia" w:hAnsiTheme="minorHAnsi" w:cstheme="minorBidi"/>
                <w:noProof/>
                <w:sz w:val="22"/>
                <w:szCs w:val="22"/>
                <w:lang w:eastAsia="en-GB"/>
              </w:rPr>
              <w:tab/>
            </w:r>
            <w:r w:rsidR="00965C7E" w:rsidRPr="006B3CC7">
              <w:rPr>
                <w:rStyle w:val="Hyperlink"/>
                <w:noProof/>
              </w:rPr>
              <w:t>Non-Core Hours Service Offered</w:t>
            </w:r>
            <w:r w:rsidR="00965C7E">
              <w:rPr>
                <w:noProof/>
                <w:webHidden/>
              </w:rPr>
              <w:tab/>
            </w:r>
            <w:r w:rsidR="00965C7E">
              <w:rPr>
                <w:noProof/>
                <w:webHidden/>
              </w:rPr>
              <w:fldChar w:fldCharType="begin"/>
            </w:r>
            <w:r w:rsidR="00965C7E">
              <w:rPr>
                <w:noProof/>
                <w:webHidden/>
              </w:rPr>
              <w:instrText xml:space="preserve"> PAGEREF _Toc123650917 \h </w:instrText>
            </w:r>
            <w:r w:rsidR="00965C7E">
              <w:rPr>
                <w:noProof/>
                <w:webHidden/>
              </w:rPr>
            </w:r>
            <w:r w:rsidR="00965C7E">
              <w:rPr>
                <w:noProof/>
                <w:webHidden/>
              </w:rPr>
              <w:fldChar w:fldCharType="separate"/>
            </w:r>
            <w:r w:rsidR="000519C0">
              <w:rPr>
                <w:noProof/>
                <w:webHidden/>
              </w:rPr>
              <w:t>21</w:t>
            </w:r>
            <w:r w:rsidR="00965C7E">
              <w:rPr>
                <w:noProof/>
                <w:webHidden/>
              </w:rPr>
              <w:fldChar w:fldCharType="end"/>
            </w:r>
          </w:hyperlink>
        </w:p>
        <w:p w14:paraId="2DE158D2"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18" w:history="1">
            <w:r w:rsidR="00965C7E" w:rsidRPr="006B3CC7">
              <w:rPr>
                <w:rStyle w:val="Hyperlink"/>
                <w:noProof/>
              </w:rPr>
              <w:t>2.10</w:t>
            </w:r>
            <w:r w:rsidR="00965C7E">
              <w:rPr>
                <w:rFonts w:asciiTheme="minorHAnsi" w:eastAsiaTheme="minorEastAsia" w:hAnsiTheme="minorHAnsi" w:cstheme="minorBidi"/>
                <w:noProof/>
                <w:sz w:val="22"/>
                <w:szCs w:val="22"/>
                <w:lang w:eastAsia="en-GB"/>
              </w:rPr>
              <w:tab/>
            </w:r>
            <w:r w:rsidR="00965C7E" w:rsidRPr="006B3CC7">
              <w:rPr>
                <w:rStyle w:val="Hyperlink"/>
                <w:noProof/>
              </w:rPr>
              <w:t>Clinical Service</w:t>
            </w:r>
            <w:r w:rsidR="00965C7E">
              <w:rPr>
                <w:noProof/>
                <w:webHidden/>
              </w:rPr>
              <w:tab/>
            </w:r>
            <w:r w:rsidR="00965C7E">
              <w:rPr>
                <w:noProof/>
                <w:webHidden/>
              </w:rPr>
              <w:fldChar w:fldCharType="begin"/>
            </w:r>
            <w:r w:rsidR="00965C7E">
              <w:rPr>
                <w:noProof/>
                <w:webHidden/>
              </w:rPr>
              <w:instrText xml:space="preserve"> PAGEREF _Toc123650918 \h </w:instrText>
            </w:r>
            <w:r w:rsidR="00965C7E">
              <w:rPr>
                <w:noProof/>
                <w:webHidden/>
              </w:rPr>
            </w:r>
            <w:r w:rsidR="00965C7E">
              <w:rPr>
                <w:noProof/>
                <w:webHidden/>
              </w:rPr>
              <w:fldChar w:fldCharType="separate"/>
            </w:r>
            <w:r w:rsidR="000519C0">
              <w:rPr>
                <w:noProof/>
                <w:webHidden/>
              </w:rPr>
              <w:t>22</w:t>
            </w:r>
            <w:r w:rsidR="00965C7E">
              <w:rPr>
                <w:noProof/>
                <w:webHidden/>
              </w:rPr>
              <w:fldChar w:fldCharType="end"/>
            </w:r>
          </w:hyperlink>
        </w:p>
        <w:p w14:paraId="39194209"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19" w:history="1">
            <w:r w:rsidR="00965C7E" w:rsidRPr="006B3CC7">
              <w:rPr>
                <w:rStyle w:val="Hyperlink"/>
                <w:noProof/>
              </w:rPr>
              <w:t>2.10.1</w:t>
            </w:r>
            <w:r w:rsidR="00965C7E">
              <w:rPr>
                <w:rFonts w:asciiTheme="minorHAnsi" w:eastAsiaTheme="minorEastAsia" w:hAnsiTheme="minorHAnsi" w:cstheme="minorBidi"/>
                <w:noProof/>
                <w:szCs w:val="22"/>
                <w:lang w:eastAsia="en-GB"/>
              </w:rPr>
              <w:tab/>
            </w:r>
            <w:r w:rsidR="00965C7E" w:rsidRPr="006B3CC7">
              <w:rPr>
                <w:rStyle w:val="Hyperlink"/>
                <w:noProof/>
              </w:rPr>
              <w:t>Adrenocortical Function</w:t>
            </w:r>
            <w:r w:rsidR="00965C7E">
              <w:rPr>
                <w:noProof/>
                <w:webHidden/>
              </w:rPr>
              <w:tab/>
            </w:r>
            <w:r w:rsidR="00965C7E">
              <w:rPr>
                <w:noProof/>
                <w:webHidden/>
              </w:rPr>
              <w:fldChar w:fldCharType="begin"/>
            </w:r>
            <w:r w:rsidR="00965C7E">
              <w:rPr>
                <w:noProof/>
                <w:webHidden/>
              </w:rPr>
              <w:instrText xml:space="preserve"> PAGEREF _Toc123650919 \h </w:instrText>
            </w:r>
            <w:r w:rsidR="00965C7E">
              <w:rPr>
                <w:noProof/>
                <w:webHidden/>
              </w:rPr>
            </w:r>
            <w:r w:rsidR="00965C7E">
              <w:rPr>
                <w:noProof/>
                <w:webHidden/>
              </w:rPr>
              <w:fldChar w:fldCharType="separate"/>
            </w:r>
            <w:r w:rsidR="000519C0">
              <w:rPr>
                <w:noProof/>
                <w:webHidden/>
              </w:rPr>
              <w:t>22</w:t>
            </w:r>
            <w:r w:rsidR="00965C7E">
              <w:rPr>
                <w:noProof/>
                <w:webHidden/>
              </w:rPr>
              <w:fldChar w:fldCharType="end"/>
            </w:r>
          </w:hyperlink>
        </w:p>
        <w:p w14:paraId="190733A1"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20" w:history="1">
            <w:r w:rsidR="00965C7E" w:rsidRPr="006B3CC7">
              <w:rPr>
                <w:rStyle w:val="Hyperlink"/>
                <w:noProof/>
              </w:rPr>
              <w:t>2.10.2</w:t>
            </w:r>
            <w:r w:rsidR="00965C7E">
              <w:rPr>
                <w:rFonts w:asciiTheme="minorHAnsi" w:eastAsiaTheme="minorEastAsia" w:hAnsiTheme="minorHAnsi" w:cstheme="minorBidi"/>
                <w:noProof/>
                <w:szCs w:val="22"/>
                <w:lang w:eastAsia="en-GB"/>
              </w:rPr>
              <w:tab/>
            </w:r>
            <w:r w:rsidR="00965C7E" w:rsidRPr="006B3CC7">
              <w:rPr>
                <w:rStyle w:val="Hyperlink"/>
                <w:noProof/>
              </w:rPr>
              <w:t>Diabetes Mellitus (DM)</w:t>
            </w:r>
            <w:r w:rsidR="00965C7E">
              <w:rPr>
                <w:noProof/>
                <w:webHidden/>
              </w:rPr>
              <w:tab/>
            </w:r>
            <w:r w:rsidR="00965C7E">
              <w:rPr>
                <w:noProof/>
                <w:webHidden/>
              </w:rPr>
              <w:fldChar w:fldCharType="begin"/>
            </w:r>
            <w:r w:rsidR="00965C7E">
              <w:rPr>
                <w:noProof/>
                <w:webHidden/>
              </w:rPr>
              <w:instrText xml:space="preserve"> PAGEREF _Toc123650920 \h </w:instrText>
            </w:r>
            <w:r w:rsidR="00965C7E">
              <w:rPr>
                <w:noProof/>
                <w:webHidden/>
              </w:rPr>
            </w:r>
            <w:r w:rsidR="00965C7E">
              <w:rPr>
                <w:noProof/>
                <w:webHidden/>
              </w:rPr>
              <w:fldChar w:fldCharType="separate"/>
            </w:r>
            <w:r w:rsidR="000519C0">
              <w:rPr>
                <w:noProof/>
                <w:webHidden/>
              </w:rPr>
              <w:t>23</w:t>
            </w:r>
            <w:r w:rsidR="00965C7E">
              <w:rPr>
                <w:noProof/>
                <w:webHidden/>
              </w:rPr>
              <w:fldChar w:fldCharType="end"/>
            </w:r>
          </w:hyperlink>
        </w:p>
        <w:p w14:paraId="44547198"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21" w:history="1">
            <w:r w:rsidR="00965C7E" w:rsidRPr="006B3CC7">
              <w:rPr>
                <w:rStyle w:val="Hyperlink"/>
                <w:noProof/>
              </w:rPr>
              <w:t>2.10.3</w:t>
            </w:r>
            <w:r w:rsidR="00965C7E">
              <w:rPr>
                <w:rFonts w:asciiTheme="minorHAnsi" w:eastAsiaTheme="minorEastAsia" w:hAnsiTheme="minorHAnsi" w:cstheme="minorBidi"/>
                <w:noProof/>
                <w:szCs w:val="22"/>
                <w:lang w:eastAsia="en-GB"/>
              </w:rPr>
              <w:tab/>
            </w:r>
            <w:r w:rsidR="00965C7E" w:rsidRPr="006B3CC7">
              <w:rPr>
                <w:rStyle w:val="Hyperlink"/>
                <w:noProof/>
              </w:rPr>
              <w:t>Acute Kidney Injury (AKI)</w:t>
            </w:r>
            <w:r w:rsidR="00965C7E">
              <w:rPr>
                <w:noProof/>
                <w:webHidden/>
              </w:rPr>
              <w:tab/>
            </w:r>
            <w:r w:rsidR="00965C7E">
              <w:rPr>
                <w:noProof/>
                <w:webHidden/>
              </w:rPr>
              <w:fldChar w:fldCharType="begin"/>
            </w:r>
            <w:r w:rsidR="00965C7E">
              <w:rPr>
                <w:noProof/>
                <w:webHidden/>
              </w:rPr>
              <w:instrText xml:space="preserve"> PAGEREF _Toc123650921 \h </w:instrText>
            </w:r>
            <w:r w:rsidR="00965C7E">
              <w:rPr>
                <w:noProof/>
                <w:webHidden/>
              </w:rPr>
            </w:r>
            <w:r w:rsidR="00965C7E">
              <w:rPr>
                <w:noProof/>
                <w:webHidden/>
              </w:rPr>
              <w:fldChar w:fldCharType="separate"/>
            </w:r>
            <w:r w:rsidR="000519C0">
              <w:rPr>
                <w:noProof/>
                <w:webHidden/>
              </w:rPr>
              <w:t>25</w:t>
            </w:r>
            <w:r w:rsidR="00965C7E">
              <w:rPr>
                <w:noProof/>
                <w:webHidden/>
              </w:rPr>
              <w:fldChar w:fldCharType="end"/>
            </w:r>
          </w:hyperlink>
        </w:p>
        <w:p w14:paraId="7696A058"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22" w:history="1">
            <w:r w:rsidR="00965C7E" w:rsidRPr="006B3CC7">
              <w:rPr>
                <w:rStyle w:val="Hyperlink"/>
                <w:noProof/>
              </w:rPr>
              <w:t>2.10.4</w:t>
            </w:r>
            <w:r w:rsidR="00965C7E">
              <w:rPr>
                <w:rFonts w:asciiTheme="minorHAnsi" w:eastAsiaTheme="minorEastAsia" w:hAnsiTheme="minorHAnsi" w:cstheme="minorBidi"/>
                <w:noProof/>
                <w:szCs w:val="22"/>
                <w:lang w:eastAsia="en-GB"/>
              </w:rPr>
              <w:tab/>
            </w:r>
            <w:r w:rsidR="00965C7E" w:rsidRPr="006B3CC7">
              <w:rPr>
                <w:rStyle w:val="Hyperlink"/>
                <w:noProof/>
              </w:rPr>
              <w:t>Microalbuminuria</w:t>
            </w:r>
            <w:r w:rsidR="00965C7E">
              <w:rPr>
                <w:noProof/>
                <w:webHidden/>
              </w:rPr>
              <w:tab/>
            </w:r>
            <w:r w:rsidR="00965C7E">
              <w:rPr>
                <w:noProof/>
                <w:webHidden/>
              </w:rPr>
              <w:fldChar w:fldCharType="begin"/>
            </w:r>
            <w:r w:rsidR="00965C7E">
              <w:rPr>
                <w:noProof/>
                <w:webHidden/>
              </w:rPr>
              <w:instrText xml:space="preserve"> PAGEREF _Toc123650922 \h </w:instrText>
            </w:r>
            <w:r w:rsidR="00965C7E">
              <w:rPr>
                <w:noProof/>
                <w:webHidden/>
              </w:rPr>
            </w:r>
            <w:r w:rsidR="00965C7E">
              <w:rPr>
                <w:noProof/>
                <w:webHidden/>
              </w:rPr>
              <w:fldChar w:fldCharType="separate"/>
            </w:r>
            <w:r w:rsidR="000519C0">
              <w:rPr>
                <w:noProof/>
                <w:webHidden/>
              </w:rPr>
              <w:t>25</w:t>
            </w:r>
            <w:r w:rsidR="00965C7E">
              <w:rPr>
                <w:noProof/>
                <w:webHidden/>
              </w:rPr>
              <w:fldChar w:fldCharType="end"/>
            </w:r>
          </w:hyperlink>
        </w:p>
        <w:p w14:paraId="0B923ECB"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23" w:history="1">
            <w:r w:rsidR="00965C7E" w:rsidRPr="006B3CC7">
              <w:rPr>
                <w:rStyle w:val="Hyperlink"/>
                <w:noProof/>
              </w:rPr>
              <w:t>2.10.5</w:t>
            </w:r>
            <w:r w:rsidR="00965C7E">
              <w:rPr>
                <w:rFonts w:asciiTheme="minorHAnsi" w:eastAsiaTheme="minorEastAsia" w:hAnsiTheme="minorHAnsi" w:cstheme="minorBidi"/>
                <w:noProof/>
                <w:szCs w:val="22"/>
                <w:lang w:eastAsia="en-GB"/>
              </w:rPr>
              <w:tab/>
            </w:r>
            <w:r w:rsidR="00965C7E" w:rsidRPr="006B3CC7">
              <w:rPr>
                <w:rStyle w:val="Hyperlink"/>
                <w:noProof/>
              </w:rPr>
              <w:t>Estimated Glomerular Filtration Rate (eGFR)</w:t>
            </w:r>
            <w:r w:rsidR="00965C7E">
              <w:rPr>
                <w:noProof/>
                <w:webHidden/>
              </w:rPr>
              <w:tab/>
            </w:r>
            <w:r w:rsidR="00965C7E">
              <w:rPr>
                <w:noProof/>
                <w:webHidden/>
              </w:rPr>
              <w:fldChar w:fldCharType="begin"/>
            </w:r>
            <w:r w:rsidR="00965C7E">
              <w:rPr>
                <w:noProof/>
                <w:webHidden/>
              </w:rPr>
              <w:instrText xml:space="preserve"> PAGEREF _Toc123650923 \h </w:instrText>
            </w:r>
            <w:r w:rsidR="00965C7E">
              <w:rPr>
                <w:noProof/>
                <w:webHidden/>
              </w:rPr>
            </w:r>
            <w:r w:rsidR="00965C7E">
              <w:rPr>
                <w:noProof/>
                <w:webHidden/>
              </w:rPr>
              <w:fldChar w:fldCharType="separate"/>
            </w:r>
            <w:r w:rsidR="000519C0">
              <w:rPr>
                <w:noProof/>
                <w:webHidden/>
              </w:rPr>
              <w:t>26</w:t>
            </w:r>
            <w:r w:rsidR="00965C7E">
              <w:rPr>
                <w:noProof/>
                <w:webHidden/>
              </w:rPr>
              <w:fldChar w:fldCharType="end"/>
            </w:r>
          </w:hyperlink>
        </w:p>
        <w:p w14:paraId="047F97BD"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24" w:history="1">
            <w:r w:rsidR="00965C7E" w:rsidRPr="006B3CC7">
              <w:rPr>
                <w:rStyle w:val="Hyperlink"/>
                <w:noProof/>
              </w:rPr>
              <w:t>2.10.6</w:t>
            </w:r>
            <w:r w:rsidR="00965C7E">
              <w:rPr>
                <w:rFonts w:asciiTheme="minorHAnsi" w:eastAsiaTheme="minorEastAsia" w:hAnsiTheme="minorHAnsi" w:cstheme="minorBidi"/>
                <w:noProof/>
                <w:szCs w:val="22"/>
                <w:lang w:eastAsia="en-GB"/>
              </w:rPr>
              <w:tab/>
            </w:r>
            <w:r w:rsidR="00965C7E" w:rsidRPr="006B3CC7">
              <w:rPr>
                <w:rStyle w:val="Hyperlink"/>
                <w:noProof/>
              </w:rPr>
              <w:t>HRT Monitoring</w:t>
            </w:r>
            <w:r w:rsidR="00965C7E">
              <w:rPr>
                <w:noProof/>
                <w:webHidden/>
              </w:rPr>
              <w:tab/>
            </w:r>
            <w:r w:rsidR="00965C7E">
              <w:rPr>
                <w:noProof/>
                <w:webHidden/>
              </w:rPr>
              <w:fldChar w:fldCharType="begin"/>
            </w:r>
            <w:r w:rsidR="00965C7E">
              <w:rPr>
                <w:noProof/>
                <w:webHidden/>
              </w:rPr>
              <w:instrText xml:space="preserve"> PAGEREF _Toc123650924 \h </w:instrText>
            </w:r>
            <w:r w:rsidR="00965C7E">
              <w:rPr>
                <w:noProof/>
                <w:webHidden/>
              </w:rPr>
            </w:r>
            <w:r w:rsidR="00965C7E">
              <w:rPr>
                <w:noProof/>
                <w:webHidden/>
              </w:rPr>
              <w:fldChar w:fldCharType="separate"/>
            </w:r>
            <w:r w:rsidR="000519C0">
              <w:rPr>
                <w:noProof/>
                <w:webHidden/>
              </w:rPr>
              <w:t>26</w:t>
            </w:r>
            <w:r w:rsidR="00965C7E">
              <w:rPr>
                <w:noProof/>
                <w:webHidden/>
              </w:rPr>
              <w:fldChar w:fldCharType="end"/>
            </w:r>
          </w:hyperlink>
        </w:p>
        <w:p w14:paraId="2DECE4A9"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25" w:history="1">
            <w:r w:rsidR="00965C7E" w:rsidRPr="006B3CC7">
              <w:rPr>
                <w:rStyle w:val="Hyperlink"/>
                <w:noProof/>
              </w:rPr>
              <w:t>2.10.7</w:t>
            </w:r>
            <w:r w:rsidR="00965C7E">
              <w:rPr>
                <w:rFonts w:asciiTheme="minorHAnsi" w:eastAsiaTheme="minorEastAsia" w:hAnsiTheme="minorHAnsi" w:cstheme="minorBidi"/>
                <w:noProof/>
                <w:szCs w:val="22"/>
                <w:lang w:eastAsia="en-GB"/>
              </w:rPr>
              <w:tab/>
            </w:r>
            <w:r w:rsidR="00965C7E" w:rsidRPr="006B3CC7">
              <w:rPr>
                <w:rStyle w:val="Hyperlink"/>
                <w:noProof/>
              </w:rPr>
              <w:t>Human Chorionic Gonadotrophin (hCG)</w:t>
            </w:r>
            <w:r w:rsidR="00965C7E">
              <w:rPr>
                <w:noProof/>
                <w:webHidden/>
              </w:rPr>
              <w:tab/>
            </w:r>
            <w:r w:rsidR="00965C7E">
              <w:rPr>
                <w:noProof/>
                <w:webHidden/>
              </w:rPr>
              <w:fldChar w:fldCharType="begin"/>
            </w:r>
            <w:r w:rsidR="00965C7E">
              <w:rPr>
                <w:noProof/>
                <w:webHidden/>
              </w:rPr>
              <w:instrText xml:space="preserve"> PAGEREF _Toc123650925 \h </w:instrText>
            </w:r>
            <w:r w:rsidR="00965C7E">
              <w:rPr>
                <w:noProof/>
                <w:webHidden/>
              </w:rPr>
            </w:r>
            <w:r w:rsidR="00965C7E">
              <w:rPr>
                <w:noProof/>
                <w:webHidden/>
              </w:rPr>
              <w:fldChar w:fldCharType="separate"/>
            </w:r>
            <w:r w:rsidR="000519C0">
              <w:rPr>
                <w:noProof/>
                <w:webHidden/>
              </w:rPr>
              <w:t>27</w:t>
            </w:r>
            <w:r w:rsidR="00965C7E">
              <w:rPr>
                <w:noProof/>
                <w:webHidden/>
              </w:rPr>
              <w:fldChar w:fldCharType="end"/>
            </w:r>
          </w:hyperlink>
        </w:p>
        <w:p w14:paraId="740CE74E"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26" w:history="1">
            <w:r w:rsidR="00965C7E" w:rsidRPr="006B3CC7">
              <w:rPr>
                <w:rStyle w:val="Hyperlink"/>
                <w:noProof/>
              </w:rPr>
              <w:t>2.10.8</w:t>
            </w:r>
            <w:r w:rsidR="00965C7E">
              <w:rPr>
                <w:rFonts w:asciiTheme="minorHAnsi" w:eastAsiaTheme="minorEastAsia" w:hAnsiTheme="minorHAnsi" w:cstheme="minorBidi"/>
                <w:noProof/>
                <w:szCs w:val="22"/>
                <w:lang w:eastAsia="en-GB"/>
              </w:rPr>
              <w:tab/>
            </w:r>
            <w:r w:rsidR="00965C7E" w:rsidRPr="006B3CC7">
              <w:rPr>
                <w:rStyle w:val="Hyperlink"/>
                <w:noProof/>
              </w:rPr>
              <w:t>Menopause</w:t>
            </w:r>
            <w:r w:rsidR="00965C7E">
              <w:rPr>
                <w:noProof/>
                <w:webHidden/>
              </w:rPr>
              <w:tab/>
            </w:r>
            <w:r w:rsidR="00965C7E">
              <w:rPr>
                <w:noProof/>
                <w:webHidden/>
              </w:rPr>
              <w:fldChar w:fldCharType="begin"/>
            </w:r>
            <w:r w:rsidR="00965C7E">
              <w:rPr>
                <w:noProof/>
                <w:webHidden/>
              </w:rPr>
              <w:instrText xml:space="preserve"> PAGEREF _Toc123650926 \h </w:instrText>
            </w:r>
            <w:r w:rsidR="00965C7E">
              <w:rPr>
                <w:noProof/>
                <w:webHidden/>
              </w:rPr>
            </w:r>
            <w:r w:rsidR="00965C7E">
              <w:rPr>
                <w:noProof/>
                <w:webHidden/>
              </w:rPr>
              <w:fldChar w:fldCharType="separate"/>
            </w:r>
            <w:r w:rsidR="000519C0">
              <w:rPr>
                <w:noProof/>
                <w:webHidden/>
              </w:rPr>
              <w:t>27</w:t>
            </w:r>
            <w:r w:rsidR="00965C7E">
              <w:rPr>
                <w:noProof/>
                <w:webHidden/>
              </w:rPr>
              <w:fldChar w:fldCharType="end"/>
            </w:r>
          </w:hyperlink>
        </w:p>
        <w:p w14:paraId="2E129938"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27" w:history="1">
            <w:r w:rsidR="00965C7E" w:rsidRPr="006B3CC7">
              <w:rPr>
                <w:rStyle w:val="Hyperlink"/>
                <w:noProof/>
              </w:rPr>
              <w:t>2.10.9</w:t>
            </w:r>
            <w:r w:rsidR="00965C7E">
              <w:rPr>
                <w:rFonts w:asciiTheme="minorHAnsi" w:eastAsiaTheme="minorEastAsia" w:hAnsiTheme="minorHAnsi" w:cstheme="minorBidi"/>
                <w:noProof/>
                <w:szCs w:val="22"/>
                <w:lang w:eastAsia="en-GB"/>
              </w:rPr>
              <w:tab/>
            </w:r>
            <w:r w:rsidR="00965C7E" w:rsidRPr="006B3CC7">
              <w:rPr>
                <w:rStyle w:val="Hyperlink"/>
                <w:noProof/>
              </w:rPr>
              <w:t>Prostate Specific Antigen (PSA)</w:t>
            </w:r>
            <w:r w:rsidR="00965C7E">
              <w:rPr>
                <w:noProof/>
                <w:webHidden/>
              </w:rPr>
              <w:tab/>
            </w:r>
            <w:r w:rsidR="00965C7E">
              <w:rPr>
                <w:noProof/>
                <w:webHidden/>
              </w:rPr>
              <w:fldChar w:fldCharType="begin"/>
            </w:r>
            <w:r w:rsidR="00965C7E">
              <w:rPr>
                <w:noProof/>
                <w:webHidden/>
              </w:rPr>
              <w:instrText xml:space="preserve"> PAGEREF _Toc123650927 \h </w:instrText>
            </w:r>
            <w:r w:rsidR="00965C7E">
              <w:rPr>
                <w:noProof/>
                <w:webHidden/>
              </w:rPr>
            </w:r>
            <w:r w:rsidR="00965C7E">
              <w:rPr>
                <w:noProof/>
                <w:webHidden/>
              </w:rPr>
              <w:fldChar w:fldCharType="separate"/>
            </w:r>
            <w:r w:rsidR="000519C0">
              <w:rPr>
                <w:noProof/>
                <w:webHidden/>
              </w:rPr>
              <w:t>27</w:t>
            </w:r>
            <w:r w:rsidR="00965C7E">
              <w:rPr>
                <w:noProof/>
                <w:webHidden/>
              </w:rPr>
              <w:fldChar w:fldCharType="end"/>
            </w:r>
          </w:hyperlink>
        </w:p>
        <w:p w14:paraId="1A8CB2D1"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28" w:history="1">
            <w:r w:rsidR="00965C7E" w:rsidRPr="006B3CC7">
              <w:rPr>
                <w:rStyle w:val="Hyperlink"/>
                <w:noProof/>
              </w:rPr>
              <w:t>2.10.10</w:t>
            </w:r>
            <w:r w:rsidR="00965C7E">
              <w:rPr>
                <w:rFonts w:asciiTheme="minorHAnsi" w:eastAsiaTheme="minorEastAsia" w:hAnsiTheme="minorHAnsi" w:cstheme="minorBidi"/>
                <w:noProof/>
                <w:szCs w:val="22"/>
                <w:lang w:eastAsia="en-GB"/>
              </w:rPr>
              <w:tab/>
            </w:r>
            <w:r w:rsidR="00965C7E" w:rsidRPr="006B3CC7">
              <w:rPr>
                <w:rStyle w:val="Hyperlink"/>
                <w:noProof/>
              </w:rPr>
              <w:t>Parathyroid Hormone (PTH)</w:t>
            </w:r>
            <w:r w:rsidR="00965C7E">
              <w:rPr>
                <w:noProof/>
                <w:webHidden/>
              </w:rPr>
              <w:tab/>
            </w:r>
            <w:r w:rsidR="00965C7E">
              <w:rPr>
                <w:noProof/>
                <w:webHidden/>
              </w:rPr>
              <w:fldChar w:fldCharType="begin"/>
            </w:r>
            <w:r w:rsidR="00965C7E">
              <w:rPr>
                <w:noProof/>
                <w:webHidden/>
              </w:rPr>
              <w:instrText xml:space="preserve"> PAGEREF _Toc123650928 \h </w:instrText>
            </w:r>
            <w:r w:rsidR="00965C7E">
              <w:rPr>
                <w:noProof/>
                <w:webHidden/>
              </w:rPr>
            </w:r>
            <w:r w:rsidR="00965C7E">
              <w:rPr>
                <w:noProof/>
                <w:webHidden/>
              </w:rPr>
              <w:fldChar w:fldCharType="separate"/>
            </w:r>
            <w:r w:rsidR="000519C0">
              <w:rPr>
                <w:noProof/>
                <w:webHidden/>
              </w:rPr>
              <w:t>28</w:t>
            </w:r>
            <w:r w:rsidR="00965C7E">
              <w:rPr>
                <w:noProof/>
                <w:webHidden/>
              </w:rPr>
              <w:fldChar w:fldCharType="end"/>
            </w:r>
          </w:hyperlink>
        </w:p>
        <w:p w14:paraId="22B4BB9E"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29" w:history="1">
            <w:r w:rsidR="00965C7E" w:rsidRPr="006B3CC7">
              <w:rPr>
                <w:rStyle w:val="Hyperlink"/>
                <w:noProof/>
              </w:rPr>
              <w:t>2.10.11</w:t>
            </w:r>
            <w:r w:rsidR="00965C7E">
              <w:rPr>
                <w:rFonts w:asciiTheme="minorHAnsi" w:eastAsiaTheme="minorEastAsia" w:hAnsiTheme="minorHAnsi" w:cstheme="minorBidi"/>
                <w:noProof/>
                <w:szCs w:val="22"/>
                <w:lang w:eastAsia="en-GB"/>
              </w:rPr>
              <w:tab/>
            </w:r>
            <w:r w:rsidR="00965C7E" w:rsidRPr="006B3CC7">
              <w:rPr>
                <w:rStyle w:val="Hyperlink"/>
                <w:noProof/>
              </w:rPr>
              <w:t>Rhabdomyolysis</w:t>
            </w:r>
            <w:r w:rsidR="00965C7E">
              <w:rPr>
                <w:noProof/>
                <w:webHidden/>
              </w:rPr>
              <w:tab/>
            </w:r>
            <w:r w:rsidR="00965C7E">
              <w:rPr>
                <w:noProof/>
                <w:webHidden/>
              </w:rPr>
              <w:fldChar w:fldCharType="begin"/>
            </w:r>
            <w:r w:rsidR="00965C7E">
              <w:rPr>
                <w:noProof/>
                <w:webHidden/>
              </w:rPr>
              <w:instrText xml:space="preserve"> PAGEREF _Toc123650929 \h </w:instrText>
            </w:r>
            <w:r w:rsidR="00965C7E">
              <w:rPr>
                <w:noProof/>
                <w:webHidden/>
              </w:rPr>
            </w:r>
            <w:r w:rsidR="00965C7E">
              <w:rPr>
                <w:noProof/>
                <w:webHidden/>
              </w:rPr>
              <w:fldChar w:fldCharType="separate"/>
            </w:r>
            <w:r w:rsidR="000519C0">
              <w:rPr>
                <w:noProof/>
                <w:webHidden/>
              </w:rPr>
              <w:t>28</w:t>
            </w:r>
            <w:r w:rsidR="00965C7E">
              <w:rPr>
                <w:noProof/>
                <w:webHidden/>
              </w:rPr>
              <w:fldChar w:fldCharType="end"/>
            </w:r>
          </w:hyperlink>
        </w:p>
        <w:p w14:paraId="0A8E5F03"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30" w:history="1">
            <w:r w:rsidR="00965C7E" w:rsidRPr="006B3CC7">
              <w:rPr>
                <w:rStyle w:val="Hyperlink"/>
                <w:noProof/>
              </w:rPr>
              <w:t>2.10.12</w:t>
            </w:r>
            <w:r w:rsidR="00965C7E">
              <w:rPr>
                <w:rFonts w:asciiTheme="minorHAnsi" w:eastAsiaTheme="minorEastAsia" w:hAnsiTheme="minorHAnsi" w:cstheme="minorBidi"/>
                <w:noProof/>
                <w:szCs w:val="22"/>
                <w:lang w:eastAsia="en-GB"/>
              </w:rPr>
              <w:tab/>
            </w:r>
            <w:r w:rsidR="00965C7E" w:rsidRPr="006B3CC7">
              <w:rPr>
                <w:rStyle w:val="Hyperlink"/>
                <w:noProof/>
              </w:rPr>
              <w:t>Subfertility Investigations for Females</w:t>
            </w:r>
            <w:r w:rsidR="00965C7E">
              <w:rPr>
                <w:noProof/>
                <w:webHidden/>
              </w:rPr>
              <w:tab/>
            </w:r>
            <w:r w:rsidR="00965C7E">
              <w:rPr>
                <w:noProof/>
                <w:webHidden/>
              </w:rPr>
              <w:fldChar w:fldCharType="begin"/>
            </w:r>
            <w:r w:rsidR="00965C7E">
              <w:rPr>
                <w:noProof/>
                <w:webHidden/>
              </w:rPr>
              <w:instrText xml:space="preserve"> PAGEREF _Toc123650930 \h </w:instrText>
            </w:r>
            <w:r w:rsidR="00965C7E">
              <w:rPr>
                <w:noProof/>
                <w:webHidden/>
              </w:rPr>
            </w:r>
            <w:r w:rsidR="00965C7E">
              <w:rPr>
                <w:noProof/>
                <w:webHidden/>
              </w:rPr>
              <w:fldChar w:fldCharType="separate"/>
            </w:r>
            <w:r w:rsidR="000519C0">
              <w:rPr>
                <w:noProof/>
                <w:webHidden/>
              </w:rPr>
              <w:t>28</w:t>
            </w:r>
            <w:r w:rsidR="00965C7E">
              <w:rPr>
                <w:noProof/>
                <w:webHidden/>
              </w:rPr>
              <w:fldChar w:fldCharType="end"/>
            </w:r>
          </w:hyperlink>
        </w:p>
        <w:p w14:paraId="12DFBBED"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31" w:history="1">
            <w:r w:rsidR="00965C7E" w:rsidRPr="006B3CC7">
              <w:rPr>
                <w:rStyle w:val="Hyperlink"/>
                <w:noProof/>
              </w:rPr>
              <w:t>2.10.13</w:t>
            </w:r>
            <w:r w:rsidR="00965C7E">
              <w:rPr>
                <w:rFonts w:asciiTheme="minorHAnsi" w:eastAsiaTheme="minorEastAsia" w:hAnsiTheme="minorHAnsi" w:cstheme="minorBidi"/>
                <w:noProof/>
                <w:szCs w:val="22"/>
                <w:lang w:eastAsia="en-GB"/>
              </w:rPr>
              <w:tab/>
            </w:r>
            <w:r w:rsidR="00965C7E" w:rsidRPr="006B3CC7">
              <w:rPr>
                <w:rStyle w:val="Hyperlink"/>
                <w:noProof/>
              </w:rPr>
              <w:t>Subfertility Investigations for Males / Erectile Dysfunction</w:t>
            </w:r>
            <w:r w:rsidR="00965C7E">
              <w:rPr>
                <w:noProof/>
                <w:webHidden/>
              </w:rPr>
              <w:tab/>
            </w:r>
            <w:r w:rsidR="00965C7E">
              <w:rPr>
                <w:noProof/>
                <w:webHidden/>
              </w:rPr>
              <w:fldChar w:fldCharType="begin"/>
            </w:r>
            <w:r w:rsidR="00965C7E">
              <w:rPr>
                <w:noProof/>
                <w:webHidden/>
              </w:rPr>
              <w:instrText xml:space="preserve"> PAGEREF _Toc123650931 \h </w:instrText>
            </w:r>
            <w:r w:rsidR="00965C7E">
              <w:rPr>
                <w:noProof/>
                <w:webHidden/>
              </w:rPr>
            </w:r>
            <w:r w:rsidR="00965C7E">
              <w:rPr>
                <w:noProof/>
                <w:webHidden/>
              </w:rPr>
              <w:fldChar w:fldCharType="separate"/>
            </w:r>
            <w:r w:rsidR="000519C0">
              <w:rPr>
                <w:noProof/>
                <w:webHidden/>
              </w:rPr>
              <w:t>28</w:t>
            </w:r>
            <w:r w:rsidR="00965C7E">
              <w:rPr>
                <w:noProof/>
                <w:webHidden/>
              </w:rPr>
              <w:fldChar w:fldCharType="end"/>
            </w:r>
          </w:hyperlink>
        </w:p>
        <w:p w14:paraId="2C3931AA"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32" w:history="1">
            <w:r w:rsidR="00965C7E" w:rsidRPr="006B3CC7">
              <w:rPr>
                <w:rStyle w:val="Hyperlink"/>
                <w:noProof/>
              </w:rPr>
              <w:t>2.10.14</w:t>
            </w:r>
            <w:r w:rsidR="00965C7E">
              <w:rPr>
                <w:rFonts w:asciiTheme="minorHAnsi" w:eastAsiaTheme="minorEastAsia" w:hAnsiTheme="minorHAnsi" w:cstheme="minorBidi"/>
                <w:noProof/>
                <w:szCs w:val="22"/>
                <w:lang w:eastAsia="en-GB"/>
              </w:rPr>
              <w:tab/>
            </w:r>
            <w:r w:rsidR="00965C7E" w:rsidRPr="006B3CC7">
              <w:rPr>
                <w:rStyle w:val="Hyperlink"/>
                <w:noProof/>
              </w:rPr>
              <w:t>Tumour Markers</w:t>
            </w:r>
            <w:r w:rsidR="00965C7E">
              <w:rPr>
                <w:noProof/>
                <w:webHidden/>
              </w:rPr>
              <w:tab/>
            </w:r>
            <w:r w:rsidR="00965C7E">
              <w:rPr>
                <w:noProof/>
                <w:webHidden/>
              </w:rPr>
              <w:fldChar w:fldCharType="begin"/>
            </w:r>
            <w:r w:rsidR="00965C7E">
              <w:rPr>
                <w:noProof/>
                <w:webHidden/>
              </w:rPr>
              <w:instrText xml:space="preserve"> PAGEREF _Toc123650932 \h </w:instrText>
            </w:r>
            <w:r w:rsidR="00965C7E">
              <w:rPr>
                <w:noProof/>
                <w:webHidden/>
              </w:rPr>
            </w:r>
            <w:r w:rsidR="00965C7E">
              <w:rPr>
                <w:noProof/>
                <w:webHidden/>
              </w:rPr>
              <w:fldChar w:fldCharType="separate"/>
            </w:r>
            <w:r w:rsidR="000519C0">
              <w:rPr>
                <w:noProof/>
                <w:webHidden/>
              </w:rPr>
              <w:t>28</w:t>
            </w:r>
            <w:r w:rsidR="00965C7E">
              <w:rPr>
                <w:noProof/>
                <w:webHidden/>
              </w:rPr>
              <w:fldChar w:fldCharType="end"/>
            </w:r>
          </w:hyperlink>
        </w:p>
        <w:p w14:paraId="293313F0"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33" w:history="1">
            <w:r w:rsidR="00965C7E" w:rsidRPr="006B3CC7">
              <w:rPr>
                <w:rStyle w:val="Hyperlink"/>
                <w:noProof/>
              </w:rPr>
              <w:t>2.10.15</w:t>
            </w:r>
            <w:r w:rsidR="00965C7E">
              <w:rPr>
                <w:rFonts w:asciiTheme="minorHAnsi" w:eastAsiaTheme="minorEastAsia" w:hAnsiTheme="minorHAnsi" w:cstheme="minorBidi"/>
                <w:noProof/>
                <w:szCs w:val="22"/>
                <w:lang w:eastAsia="en-GB"/>
              </w:rPr>
              <w:tab/>
            </w:r>
            <w:r w:rsidR="00965C7E" w:rsidRPr="006B3CC7">
              <w:rPr>
                <w:rStyle w:val="Hyperlink"/>
                <w:noProof/>
              </w:rPr>
              <w:t>Therapeutic Drug Monitoring</w:t>
            </w:r>
            <w:r w:rsidR="00965C7E">
              <w:rPr>
                <w:noProof/>
                <w:webHidden/>
              </w:rPr>
              <w:tab/>
            </w:r>
            <w:r w:rsidR="00965C7E">
              <w:rPr>
                <w:noProof/>
                <w:webHidden/>
              </w:rPr>
              <w:fldChar w:fldCharType="begin"/>
            </w:r>
            <w:r w:rsidR="00965C7E">
              <w:rPr>
                <w:noProof/>
                <w:webHidden/>
              </w:rPr>
              <w:instrText xml:space="preserve"> PAGEREF _Toc123650933 \h </w:instrText>
            </w:r>
            <w:r w:rsidR="00965C7E">
              <w:rPr>
                <w:noProof/>
                <w:webHidden/>
              </w:rPr>
            </w:r>
            <w:r w:rsidR="00965C7E">
              <w:rPr>
                <w:noProof/>
                <w:webHidden/>
              </w:rPr>
              <w:fldChar w:fldCharType="separate"/>
            </w:r>
            <w:r w:rsidR="000519C0">
              <w:rPr>
                <w:noProof/>
                <w:webHidden/>
              </w:rPr>
              <w:t>29</w:t>
            </w:r>
            <w:r w:rsidR="00965C7E">
              <w:rPr>
                <w:noProof/>
                <w:webHidden/>
              </w:rPr>
              <w:fldChar w:fldCharType="end"/>
            </w:r>
          </w:hyperlink>
        </w:p>
        <w:p w14:paraId="2790951D"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34" w:history="1">
            <w:r w:rsidR="00965C7E" w:rsidRPr="006B3CC7">
              <w:rPr>
                <w:rStyle w:val="Hyperlink"/>
                <w:noProof/>
              </w:rPr>
              <w:t>2.10.16</w:t>
            </w:r>
            <w:r w:rsidR="00965C7E">
              <w:rPr>
                <w:rFonts w:asciiTheme="minorHAnsi" w:eastAsiaTheme="minorEastAsia" w:hAnsiTheme="minorHAnsi" w:cstheme="minorBidi"/>
                <w:noProof/>
                <w:szCs w:val="22"/>
                <w:lang w:eastAsia="en-GB"/>
              </w:rPr>
              <w:tab/>
            </w:r>
            <w:r w:rsidR="00965C7E" w:rsidRPr="006B3CC7">
              <w:rPr>
                <w:rStyle w:val="Hyperlink"/>
                <w:noProof/>
              </w:rPr>
              <w:t>Thyroid Function Tests</w:t>
            </w:r>
            <w:r w:rsidR="00965C7E">
              <w:rPr>
                <w:noProof/>
                <w:webHidden/>
              </w:rPr>
              <w:tab/>
            </w:r>
            <w:r w:rsidR="00965C7E">
              <w:rPr>
                <w:noProof/>
                <w:webHidden/>
              </w:rPr>
              <w:fldChar w:fldCharType="begin"/>
            </w:r>
            <w:r w:rsidR="00965C7E">
              <w:rPr>
                <w:noProof/>
                <w:webHidden/>
              </w:rPr>
              <w:instrText xml:space="preserve"> PAGEREF _Toc123650934 \h </w:instrText>
            </w:r>
            <w:r w:rsidR="00965C7E">
              <w:rPr>
                <w:noProof/>
                <w:webHidden/>
              </w:rPr>
            </w:r>
            <w:r w:rsidR="00965C7E">
              <w:rPr>
                <w:noProof/>
                <w:webHidden/>
              </w:rPr>
              <w:fldChar w:fldCharType="separate"/>
            </w:r>
            <w:r w:rsidR="000519C0">
              <w:rPr>
                <w:noProof/>
                <w:webHidden/>
              </w:rPr>
              <w:t>29</w:t>
            </w:r>
            <w:r w:rsidR="00965C7E">
              <w:rPr>
                <w:noProof/>
                <w:webHidden/>
              </w:rPr>
              <w:fldChar w:fldCharType="end"/>
            </w:r>
          </w:hyperlink>
        </w:p>
        <w:p w14:paraId="70B5327A"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35" w:history="1">
            <w:r w:rsidR="00965C7E" w:rsidRPr="006B3CC7">
              <w:rPr>
                <w:rStyle w:val="Hyperlink"/>
                <w:noProof/>
              </w:rPr>
              <w:t>2.10.17</w:t>
            </w:r>
            <w:r w:rsidR="00965C7E">
              <w:rPr>
                <w:rFonts w:asciiTheme="minorHAnsi" w:eastAsiaTheme="minorEastAsia" w:hAnsiTheme="minorHAnsi" w:cstheme="minorBidi"/>
                <w:noProof/>
                <w:szCs w:val="22"/>
                <w:lang w:eastAsia="en-GB"/>
              </w:rPr>
              <w:tab/>
            </w:r>
            <w:r w:rsidR="00965C7E" w:rsidRPr="006B3CC7">
              <w:rPr>
                <w:rStyle w:val="Hyperlink"/>
                <w:noProof/>
              </w:rPr>
              <w:t>Vitamin D</w:t>
            </w:r>
            <w:r w:rsidR="00965C7E">
              <w:rPr>
                <w:noProof/>
                <w:webHidden/>
              </w:rPr>
              <w:tab/>
            </w:r>
            <w:r w:rsidR="00965C7E">
              <w:rPr>
                <w:noProof/>
                <w:webHidden/>
              </w:rPr>
              <w:fldChar w:fldCharType="begin"/>
            </w:r>
            <w:r w:rsidR="00965C7E">
              <w:rPr>
                <w:noProof/>
                <w:webHidden/>
              </w:rPr>
              <w:instrText xml:space="preserve"> PAGEREF _Toc123650935 \h </w:instrText>
            </w:r>
            <w:r w:rsidR="00965C7E">
              <w:rPr>
                <w:noProof/>
                <w:webHidden/>
              </w:rPr>
            </w:r>
            <w:r w:rsidR="00965C7E">
              <w:rPr>
                <w:noProof/>
                <w:webHidden/>
              </w:rPr>
              <w:fldChar w:fldCharType="separate"/>
            </w:r>
            <w:r w:rsidR="000519C0">
              <w:rPr>
                <w:noProof/>
                <w:webHidden/>
              </w:rPr>
              <w:t>30</w:t>
            </w:r>
            <w:r w:rsidR="00965C7E">
              <w:rPr>
                <w:noProof/>
                <w:webHidden/>
              </w:rPr>
              <w:fldChar w:fldCharType="end"/>
            </w:r>
          </w:hyperlink>
        </w:p>
        <w:p w14:paraId="725E7451"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36" w:history="1">
            <w:r w:rsidR="00965C7E" w:rsidRPr="006B3CC7">
              <w:rPr>
                <w:rStyle w:val="Hyperlink"/>
                <w:noProof/>
              </w:rPr>
              <w:t>2.11</w:t>
            </w:r>
            <w:r w:rsidR="00965C7E">
              <w:rPr>
                <w:rFonts w:asciiTheme="minorHAnsi" w:eastAsiaTheme="minorEastAsia" w:hAnsiTheme="minorHAnsi" w:cstheme="minorBidi"/>
                <w:noProof/>
                <w:sz w:val="22"/>
                <w:szCs w:val="22"/>
                <w:lang w:eastAsia="en-GB"/>
              </w:rPr>
              <w:tab/>
            </w:r>
            <w:r w:rsidR="00965C7E" w:rsidRPr="006B3CC7">
              <w:rPr>
                <w:rStyle w:val="Hyperlink"/>
                <w:noProof/>
              </w:rPr>
              <w:t>Assay Services offered by Clinical Biochemistry Department</w:t>
            </w:r>
            <w:r w:rsidR="00965C7E">
              <w:rPr>
                <w:noProof/>
                <w:webHidden/>
              </w:rPr>
              <w:tab/>
            </w:r>
            <w:r w:rsidR="00965C7E">
              <w:rPr>
                <w:noProof/>
                <w:webHidden/>
              </w:rPr>
              <w:fldChar w:fldCharType="begin"/>
            </w:r>
            <w:r w:rsidR="00965C7E">
              <w:rPr>
                <w:noProof/>
                <w:webHidden/>
              </w:rPr>
              <w:instrText xml:space="preserve"> PAGEREF _Toc123650936 \h </w:instrText>
            </w:r>
            <w:r w:rsidR="00965C7E">
              <w:rPr>
                <w:noProof/>
                <w:webHidden/>
              </w:rPr>
            </w:r>
            <w:r w:rsidR="00965C7E">
              <w:rPr>
                <w:noProof/>
                <w:webHidden/>
              </w:rPr>
              <w:fldChar w:fldCharType="separate"/>
            </w:r>
            <w:r w:rsidR="000519C0">
              <w:rPr>
                <w:noProof/>
                <w:webHidden/>
              </w:rPr>
              <w:t>31</w:t>
            </w:r>
            <w:r w:rsidR="00965C7E">
              <w:rPr>
                <w:noProof/>
                <w:webHidden/>
              </w:rPr>
              <w:fldChar w:fldCharType="end"/>
            </w:r>
          </w:hyperlink>
        </w:p>
        <w:p w14:paraId="2CA14D53"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37" w:history="1">
            <w:r w:rsidR="00965C7E" w:rsidRPr="006B3CC7">
              <w:rPr>
                <w:rStyle w:val="Hyperlink"/>
                <w:noProof/>
              </w:rPr>
              <w:t>2.11.1</w:t>
            </w:r>
            <w:r w:rsidR="00965C7E">
              <w:rPr>
                <w:rFonts w:asciiTheme="minorHAnsi" w:eastAsiaTheme="minorEastAsia" w:hAnsiTheme="minorHAnsi" w:cstheme="minorBidi"/>
                <w:noProof/>
                <w:szCs w:val="22"/>
                <w:lang w:eastAsia="en-GB"/>
              </w:rPr>
              <w:tab/>
            </w:r>
            <w:r w:rsidR="00965C7E" w:rsidRPr="006B3CC7">
              <w:rPr>
                <w:rStyle w:val="Hyperlink"/>
                <w:noProof/>
              </w:rPr>
              <w:t>Reference Ranges for Assays carried out on site</w:t>
            </w:r>
            <w:r w:rsidR="00965C7E">
              <w:rPr>
                <w:noProof/>
                <w:webHidden/>
              </w:rPr>
              <w:tab/>
            </w:r>
            <w:r w:rsidR="00965C7E">
              <w:rPr>
                <w:noProof/>
                <w:webHidden/>
              </w:rPr>
              <w:fldChar w:fldCharType="begin"/>
            </w:r>
            <w:r w:rsidR="00965C7E">
              <w:rPr>
                <w:noProof/>
                <w:webHidden/>
              </w:rPr>
              <w:instrText xml:space="preserve"> PAGEREF _Toc123650937 \h </w:instrText>
            </w:r>
            <w:r w:rsidR="00965C7E">
              <w:rPr>
                <w:noProof/>
                <w:webHidden/>
              </w:rPr>
            </w:r>
            <w:r w:rsidR="00965C7E">
              <w:rPr>
                <w:noProof/>
                <w:webHidden/>
              </w:rPr>
              <w:fldChar w:fldCharType="separate"/>
            </w:r>
            <w:r w:rsidR="000519C0">
              <w:rPr>
                <w:noProof/>
                <w:webHidden/>
              </w:rPr>
              <w:t>39</w:t>
            </w:r>
            <w:r w:rsidR="00965C7E">
              <w:rPr>
                <w:noProof/>
                <w:webHidden/>
              </w:rPr>
              <w:fldChar w:fldCharType="end"/>
            </w:r>
          </w:hyperlink>
        </w:p>
        <w:p w14:paraId="43203368"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38" w:history="1">
            <w:r w:rsidR="00965C7E" w:rsidRPr="006B3CC7">
              <w:rPr>
                <w:rStyle w:val="Hyperlink"/>
                <w:noProof/>
              </w:rPr>
              <w:t>2.11.2</w:t>
            </w:r>
            <w:r w:rsidR="00965C7E">
              <w:rPr>
                <w:rFonts w:asciiTheme="minorHAnsi" w:eastAsiaTheme="minorEastAsia" w:hAnsiTheme="minorHAnsi" w:cstheme="minorBidi"/>
                <w:noProof/>
                <w:szCs w:val="22"/>
                <w:lang w:eastAsia="en-GB"/>
              </w:rPr>
              <w:tab/>
            </w:r>
            <w:r w:rsidR="00965C7E" w:rsidRPr="006B3CC7">
              <w:rPr>
                <w:rStyle w:val="Hyperlink"/>
                <w:noProof/>
              </w:rPr>
              <w:t>Lipid Interpretation</w:t>
            </w:r>
            <w:r w:rsidR="00965C7E">
              <w:rPr>
                <w:noProof/>
                <w:webHidden/>
              </w:rPr>
              <w:tab/>
            </w:r>
            <w:r w:rsidR="00965C7E">
              <w:rPr>
                <w:noProof/>
                <w:webHidden/>
              </w:rPr>
              <w:fldChar w:fldCharType="begin"/>
            </w:r>
            <w:r w:rsidR="00965C7E">
              <w:rPr>
                <w:noProof/>
                <w:webHidden/>
              </w:rPr>
              <w:instrText xml:space="preserve"> PAGEREF _Toc123650938 \h </w:instrText>
            </w:r>
            <w:r w:rsidR="00965C7E">
              <w:rPr>
                <w:noProof/>
                <w:webHidden/>
              </w:rPr>
            </w:r>
            <w:r w:rsidR="00965C7E">
              <w:rPr>
                <w:noProof/>
                <w:webHidden/>
              </w:rPr>
              <w:fldChar w:fldCharType="separate"/>
            </w:r>
            <w:r w:rsidR="000519C0">
              <w:rPr>
                <w:noProof/>
                <w:webHidden/>
              </w:rPr>
              <w:t>45</w:t>
            </w:r>
            <w:r w:rsidR="00965C7E">
              <w:rPr>
                <w:noProof/>
                <w:webHidden/>
              </w:rPr>
              <w:fldChar w:fldCharType="end"/>
            </w:r>
          </w:hyperlink>
        </w:p>
        <w:p w14:paraId="4560F6D8" w14:textId="77777777" w:rsidR="00965C7E" w:rsidRDefault="00543C7A">
          <w:pPr>
            <w:pStyle w:val="TOC2"/>
            <w:tabs>
              <w:tab w:val="right" w:leader="dot" w:pos="10621"/>
            </w:tabs>
            <w:rPr>
              <w:rFonts w:asciiTheme="minorHAnsi" w:eastAsiaTheme="minorEastAsia" w:hAnsiTheme="minorHAnsi" w:cstheme="minorBidi"/>
              <w:b w:val="0"/>
              <w:noProof/>
              <w:sz w:val="22"/>
              <w:szCs w:val="22"/>
              <w:lang w:eastAsia="en-GB"/>
            </w:rPr>
          </w:pPr>
          <w:hyperlink w:anchor="_Toc123650939" w:history="1">
            <w:r w:rsidR="00965C7E" w:rsidRPr="006B3CC7">
              <w:rPr>
                <w:rStyle w:val="Hyperlink"/>
                <w:noProof/>
              </w:rPr>
              <w:t>2b.</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Haematology &amp; Blood Transfusion</w:t>
            </w:r>
            <w:r w:rsidR="00965C7E">
              <w:rPr>
                <w:noProof/>
                <w:webHidden/>
              </w:rPr>
              <w:tab/>
            </w:r>
            <w:r w:rsidR="00965C7E">
              <w:rPr>
                <w:noProof/>
                <w:webHidden/>
              </w:rPr>
              <w:fldChar w:fldCharType="begin"/>
            </w:r>
            <w:r w:rsidR="00965C7E">
              <w:rPr>
                <w:noProof/>
                <w:webHidden/>
              </w:rPr>
              <w:instrText xml:space="preserve"> PAGEREF _Toc123650939 \h </w:instrText>
            </w:r>
            <w:r w:rsidR="00965C7E">
              <w:rPr>
                <w:noProof/>
                <w:webHidden/>
              </w:rPr>
            </w:r>
            <w:r w:rsidR="00965C7E">
              <w:rPr>
                <w:noProof/>
                <w:webHidden/>
              </w:rPr>
              <w:fldChar w:fldCharType="separate"/>
            </w:r>
            <w:r w:rsidR="000519C0">
              <w:rPr>
                <w:noProof/>
                <w:webHidden/>
              </w:rPr>
              <w:t>48</w:t>
            </w:r>
            <w:r w:rsidR="00965C7E">
              <w:rPr>
                <w:noProof/>
                <w:webHidden/>
              </w:rPr>
              <w:fldChar w:fldCharType="end"/>
            </w:r>
          </w:hyperlink>
        </w:p>
        <w:p w14:paraId="33EAA30C"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40" w:history="1">
            <w:r w:rsidR="00965C7E" w:rsidRPr="006B3CC7">
              <w:rPr>
                <w:rStyle w:val="Hyperlink"/>
                <w:noProof/>
              </w:rPr>
              <w:t>2.12</w:t>
            </w:r>
            <w:r w:rsidR="00965C7E">
              <w:rPr>
                <w:rFonts w:asciiTheme="minorHAnsi" w:eastAsiaTheme="minorEastAsia" w:hAnsiTheme="minorHAnsi" w:cstheme="minorBidi"/>
                <w:noProof/>
                <w:sz w:val="22"/>
                <w:szCs w:val="22"/>
                <w:lang w:eastAsia="en-GB"/>
              </w:rPr>
              <w:tab/>
            </w:r>
            <w:r w:rsidR="00965C7E" w:rsidRPr="006B3CC7">
              <w:rPr>
                <w:rStyle w:val="Hyperlink"/>
                <w:noProof/>
              </w:rPr>
              <w:t>Key Contacts</w:t>
            </w:r>
            <w:r w:rsidR="00965C7E">
              <w:rPr>
                <w:noProof/>
                <w:webHidden/>
              </w:rPr>
              <w:tab/>
            </w:r>
            <w:r w:rsidR="00965C7E">
              <w:rPr>
                <w:noProof/>
                <w:webHidden/>
              </w:rPr>
              <w:fldChar w:fldCharType="begin"/>
            </w:r>
            <w:r w:rsidR="00965C7E">
              <w:rPr>
                <w:noProof/>
                <w:webHidden/>
              </w:rPr>
              <w:instrText xml:space="preserve"> PAGEREF _Toc123650940 \h </w:instrText>
            </w:r>
            <w:r w:rsidR="00965C7E">
              <w:rPr>
                <w:noProof/>
                <w:webHidden/>
              </w:rPr>
            </w:r>
            <w:r w:rsidR="00965C7E">
              <w:rPr>
                <w:noProof/>
                <w:webHidden/>
              </w:rPr>
              <w:fldChar w:fldCharType="separate"/>
            </w:r>
            <w:r w:rsidR="000519C0">
              <w:rPr>
                <w:noProof/>
                <w:webHidden/>
              </w:rPr>
              <w:t>48</w:t>
            </w:r>
            <w:r w:rsidR="00965C7E">
              <w:rPr>
                <w:noProof/>
                <w:webHidden/>
              </w:rPr>
              <w:fldChar w:fldCharType="end"/>
            </w:r>
          </w:hyperlink>
        </w:p>
        <w:p w14:paraId="4B7DD063"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41" w:history="1">
            <w:r w:rsidR="00965C7E" w:rsidRPr="006B3CC7">
              <w:rPr>
                <w:rStyle w:val="Hyperlink"/>
                <w:noProof/>
              </w:rPr>
              <w:t>2.13</w:t>
            </w:r>
            <w:r w:rsidR="00965C7E">
              <w:rPr>
                <w:rFonts w:asciiTheme="minorHAnsi" w:eastAsiaTheme="minorEastAsia" w:hAnsiTheme="minorHAnsi" w:cstheme="minorBidi"/>
                <w:noProof/>
                <w:sz w:val="22"/>
                <w:szCs w:val="22"/>
                <w:lang w:eastAsia="en-GB"/>
              </w:rPr>
              <w:tab/>
            </w:r>
            <w:r w:rsidR="00965C7E" w:rsidRPr="006B3CC7">
              <w:rPr>
                <w:rStyle w:val="Hyperlink"/>
                <w:noProof/>
              </w:rPr>
              <w:t>Location &amp; Opening Hours</w:t>
            </w:r>
            <w:r w:rsidR="00965C7E">
              <w:rPr>
                <w:noProof/>
                <w:webHidden/>
              </w:rPr>
              <w:tab/>
            </w:r>
            <w:r w:rsidR="00965C7E">
              <w:rPr>
                <w:noProof/>
                <w:webHidden/>
              </w:rPr>
              <w:fldChar w:fldCharType="begin"/>
            </w:r>
            <w:r w:rsidR="00965C7E">
              <w:rPr>
                <w:noProof/>
                <w:webHidden/>
              </w:rPr>
              <w:instrText xml:space="preserve"> PAGEREF _Toc123650941 \h </w:instrText>
            </w:r>
            <w:r w:rsidR="00965C7E">
              <w:rPr>
                <w:noProof/>
                <w:webHidden/>
              </w:rPr>
            </w:r>
            <w:r w:rsidR="00965C7E">
              <w:rPr>
                <w:noProof/>
                <w:webHidden/>
              </w:rPr>
              <w:fldChar w:fldCharType="separate"/>
            </w:r>
            <w:r w:rsidR="000519C0">
              <w:rPr>
                <w:noProof/>
                <w:webHidden/>
              </w:rPr>
              <w:t>48</w:t>
            </w:r>
            <w:r w:rsidR="00965C7E">
              <w:rPr>
                <w:noProof/>
                <w:webHidden/>
              </w:rPr>
              <w:fldChar w:fldCharType="end"/>
            </w:r>
          </w:hyperlink>
        </w:p>
        <w:p w14:paraId="34B03551"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42" w:history="1">
            <w:r w:rsidR="00965C7E" w:rsidRPr="006B3CC7">
              <w:rPr>
                <w:rStyle w:val="Hyperlink"/>
                <w:noProof/>
              </w:rPr>
              <w:t>2.14</w:t>
            </w:r>
            <w:r w:rsidR="00965C7E">
              <w:rPr>
                <w:rFonts w:asciiTheme="minorHAnsi" w:eastAsiaTheme="minorEastAsia" w:hAnsiTheme="minorHAnsi" w:cstheme="minorBidi"/>
                <w:noProof/>
                <w:sz w:val="22"/>
                <w:szCs w:val="22"/>
                <w:lang w:eastAsia="en-GB"/>
              </w:rPr>
              <w:tab/>
            </w:r>
            <w:r w:rsidR="00965C7E" w:rsidRPr="006B3CC7">
              <w:rPr>
                <w:rStyle w:val="Hyperlink"/>
                <w:noProof/>
              </w:rPr>
              <w:t>Reduced-Core Service Hours</w:t>
            </w:r>
            <w:r w:rsidR="00965C7E">
              <w:rPr>
                <w:noProof/>
                <w:webHidden/>
              </w:rPr>
              <w:tab/>
            </w:r>
            <w:r w:rsidR="00965C7E">
              <w:rPr>
                <w:noProof/>
                <w:webHidden/>
              </w:rPr>
              <w:fldChar w:fldCharType="begin"/>
            </w:r>
            <w:r w:rsidR="00965C7E">
              <w:rPr>
                <w:noProof/>
                <w:webHidden/>
              </w:rPr>
              <w:instrText xml:space="preserve"> PAGEREF _Toc123650942 \h </w:instrText>
            </w:r>
            <w:r w:rsidR="00965C7E">
              <w:rPr>
                <w:noProof/>
                <w:webHidden/>
              </w:rPr>
            </w:r>
            <w:r w:rsidR="00965C7E">
              <w:rPr>
                <w:noProof/>
                <w:webHidden/>
              </w:rPr>
              <w:fldChar w:fldCharType="separate"/>
            </w:r>
            <w:r w:rsidR="000519C0">
              <w:rPr>
                <w:noProof/>
                <w:webHidden/>
              </w:rPr>
              <w:t>48</w:t>
            </w:r>
            <w:r w:rsidR="00965C7E">
              <w:rPr>
                <w:noProof/>
                <w:webHidden/>
              </w:rPr>
              <w:fldChar w:fldCharType="end"/>
            </w:r>
          </w:hyperlink>
        </w:p>
        <w:p w14:paraId="66FA259D"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43" w:history="1">
            <w:r w:rsidR="00965C7E" w:rsidRPr="006B3CC7">
              <w:rPr>
                <w:rStyle w:val="Hyperlink"/>
                <w:noProof/>
              </w:rPr>
              <w:t>2.15</w:t>
            </w:r>
            <w:r w:rsidR="00965C7E">
              <w:rPr>
                <w:rFonts w:asciiTheme="minorHAnsi" w:eastAsiaTheme="minorEastAsia" w:hAnsiTheme="minorHAnsi" w:cstheme="minorBidi"/>
                <w:noProof/>
                <w:sz w:val="22"/>
                <w:szCs w:val="22"/>
                <w:lang w:eastAsia="en-GB"/>
              </w:rPr>
              <w:tab/>
            </w:r>
            <w:r w:rsidR="00965C7E" w:rsidRPr="006B3CC7">
              <w:rPr>
                <w:rStyle w:val="Hyperlink"/>
                <w:noProof/>
              </w:rPr>
              <w:t>Turnaround Times</w:t>
            </w:r>
            <w:r w:rsidR="00965C7E">
              <w:rPr>
                <w:noProof/>
                <w:webHidden/>
              </w:rPr>
              <w:tab/>
            </w:r>
            <w:r w:rsidR="00965C7E">
              <w:rPr>
                <w:noProof/>
                <w:webHidden/>
              </w:rPr>
              <w:fldChar w:fldCharType="begin"/>
            </w:r>
            <w:r w:rsidR="00965C7E">
              <w:rPr>
                <w:noProof/>
                <w:webHidden/>
              </w:rPr>
              <w:instrText xml:space="preserve"> PAGEREF _Toc123650943 \h </w:instrText>
            </w:r>
            <w:r w:rsidR="00965C7E">
              <w:rPr>
                <w:noProof/>
                <w:webHidden/>
              </w:rPr>
            </w:r>
            <w:r w:rsidR="00965C7E">
              <w:rPr>
                <w:noProof/>
                <w:webHidden/>
              </w:rPr>
              <w:fldChar w:fldCharType="separate"/>
            </w:r>
            <w:r w:rsidR="000519C0">
              <w:rPr>
                <w:noProof/>
                <w:webHidden/>
              </w:rPr>
              <w:t>49</w:t>
            </w:r>
            <w:r w:rsidR="00965C7E">
              <w:rPr>
                <w:noProof/>
                <w:webHidden/>
              </w:rPr>
              <w:fldChar w:fldCharType="end"/>
            </w:r>
          </w:hyperlink>
        </w:p>
        <w:p w14:paraId="2581D2ED"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44" w:history="1">
            <w:r w:rsidR="00965C7E" w:rsidRPr="006B3CC7">
              <w:rPr>
                <w:rStyle w:val="Hyperlink"/>
                <w:noProof/>
              </w:rPr>
              <w:t>2.16</w:t>
            </w:r>
            <w:r w:rsidR="00965C7E">
              <w:rPr>
                <w:rFonts w:asciiTheme="minorHAnsi" w:eastAsiaTheme="minorEastAsia" w:hAnsiTheme="minorHAnsi" w:cstheme="minorBidi"/>
                <w:noProof/>
                <w:sz w:val="22"/>
                <w:szCs w:val="22"/>
                <w:lang w:eastAsia="en-GB"/>
              </w:rPr>
              <w:tab/>
            </w:r>
            <w:r w:rsidR="00965C7E" w:rsidRPr="006B3CC7">
              <w:rPr>
                <w:rStyle w:val="Hyperlink"/>
                <w:noProof/>
              </w:rPr>
              <w:t>Referral Laboratories</w:t>
            </w:r>
            <w:r w:rsidR="00965C7E">
              <w:rPr>
                <w:noProof/>
                <w:webHidden/>
              </w:rPr>
              <w:tab/>
            </w:r>
            <w:r w:rsidR="00965C7E">
              <w:rPr>
                <w:noProof/>
                <w:webHidden/>
              </w:rPr>
              <w:fldChar w:fldCharType="begin"/>
            </w:r>
            <w:r w:rsidR="00965C7E">
              <w:rPr>
                <w:noProof/>
                <w:webHidden/>
              </w:rPr>
              <w:instrText xml:space="preserve"> PAGEREF _Toc123650944 \h </w:instrText>
            </w:r>
            <w:r w:rsidR="00965C7E">
              <w:rPr>
                <w:noProof/>
                <w:webHidden/>
              </w:rPr>
            </w:r>
            <w:r w:rsidR="00965C7E">
              <w:rPr>
                <w:noProof/>
                <w:webHidden/>
              </w:rPr>
              <w:fldChar w:fldCharType="separate"/>
            </w:r>
            <w:r w:rsidR="000519C0">
              <w:rPr>
                <w:noProof/>
                <w:webHidden/>
              </w:rPr>
              <w:t>50</w:t>
            </w:r>
            <w:r w:rsidR="00965C7E">
              <w:rPr>
                <w:noProof/>
                <w:webHidden/>
              </w:rPr>
              <w:fldChar w:fldCharType="end"/>
            </w:r>
          </w:hyperlink>
        </w:p>
        <w:p w14:paraId="00858E3E"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45" w:history="1">
            <w:r w:rsidR="00965C7E" w:rsidRPr="006B3CC7">
              <w:rPr>
                <w:rStyle w:val="Hyperlink"/>
                <w:noProof/>
              </w:rPr>
              <w:t>2.17</w:t>
            </w:r>
            <w:r w:rsidR="00965C7E">
              <w:rPr>
                <w:rFonts w:asciiTheme="minorHAnsi" w:eastAsiaTheme="minorEastAsia" w:hAnsiTheme="minorHAnsi" w:cstheme="minorBidi"/>
                <w:noProof/>
                <w:sz w:val="22"/>
                <w:szCs w:val="22"/>
                <w:lang w:eastAsia="en-GB"/>
              </w:rPr>
              <w:tab/>
            </w:r>
            <w:r w:rsidR="00965C7E" w:rsidRPr="006B3CC7">
              <w:rPr>
                <w:rStyle w:val="Hyperlink"/>
                <w:noProof/>
              </w:rPr>
              <w:t>Sample Requirements</w:t>
            </w:r>
            <w:r w:rsidR="00965C7E">
              <w:rPr>
                <w:noProof/>
                <w:webHidden/>
              </w:rPr>
              <w:tab/>
            </w:r>
            <w:r w:rsidR="00965C7E">
              <w:rPr>
                <w:noProof/>
                <w:webHidden/>
              </w:rPr>
              <w:fldChar w:fldCharType="begin"/>
            </w:r>
            <w:r w:rsidR="00965C7E">
              <w:rPr>
                <w:noProof/>
                <w:webHidden/>
              </w:rPr>
              <w:instrText xml:space="preserve"> PAGEREF _Toc123650945 \h </w:instrText>
            </w:r>
            <w:r w:rsidR="00965C7E">
              <w:rPr>
                <w:noProof/>
                <w:webHidden/>
              </w:rPr>
            </w:r>
            <w:r w:rsidR="00965C7E">
              <w:rPr>
                <w:noProof/>
                <w:webHidden/>
              </w:rPr>
              <w:fldChar w:fldCharType="separate"/>
            </w:r>
            <w:r w:rsidR="000519C0">
              <w:rPr>
                <w:noProof/>
                <w:webHidden/>
              </w:rPr>
              <w:t>51</w:t>
            </w:r>
            <w:r w:rsidR="00965C7E">
              <w:rPr>
                <w:noProof/>
                <w:webHidden/>
              </w:rPr>
              <w:fldChar w:fldCharType="end"/>
            </w:r>
          </w:hyperlink>
        </w:p>
        <w:p w14:paraId="1EAE8038"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46" w:history="1">
            <w:r w:rsidR="00965C7E" w:rsidRPr="006B3CC7">
              <w:rPr>
                <w:rStyle w:val="Hyperlink"/>
                <w:noProof/>
              </w:rPr>
              <w:t>2.17.1</w:t>
            </w:r>
            <w:r w:rsidR="00965C7E">
              <w:rPr>
                <w:rFonts w:asciiTheme="minorHAnsi" w:eastAsiaTheme="minorEastAsia" w:hAnsiTheme="minorHAnsi" w:cstheme="minorBidi"/>
                <w:noProof/>
                <w:szCs w:val="22"/>
                <w:lang w:eastAsia="en-GB"/>
              </w:rPr>
              <w:tab/>
            </w:r>
            <w:r w:rsidR="00965C7E" w:rsidRPr="006B3CC7">
              <w:rPr>
                <w:rStyle w:val="Hyperlink"/>
                <w:noProof/>
              </w:rPr>
              <w:t>Request Forms</w:t>
            </w:r>
            <w:r w:rsidR="00965C7E">
              <w:rPr>
                <w:noProof/>
                <w:webHidden/>
              </w:rPr>
              <w:tab/>
            </w:r>
            <w:r w:rsidR="00965C7E">
              <w:rPr>
                <w:noProof/>
                <w:webHidden/>
              </w:rPr>
              <w:fldChar w:fldCharType="begin"/>
            </w:r>
            <w:r w:rsidR="00965C7E">
              <w:rPr>
                <w:noProof/>
                <w:webHidden/>
              </w:rPr>
              <w:instrText xml:space="preserve"> PAGEREF _Toc123650946 \h </w:instrText>
            </w:r>
            <w:r w:rsidR="00965C7E">
              <w:rPr>
                <w:noProof/>
                <w:webHidden/>
              </w:rPr>
            </w:r>
            <w:r w:rsidR="00965C7E">
              <w:rPr>
                <w:noProof/>
                <w:webHidden/>
              </w:rPr>
              <w:fldChar w:fldCharType="separate"/>
            </w:r>
            <w:r w:rsidR="000519C0">
              <w:rPr>
                <w:noProof/>
                <w:webHidden/>
              </w:rPr>
              <w:t>51</w:t>
            </w:r>
            <w:r w:rsidR="00965C7E">
              <w:rPr>
                <w:noProof/>
                <w:webHidden/>
              </w:rPr>
              <w:fldChar w:fldCharType="end"/>
            </w:r>
          </w:hyperlink>
        </w:p>
        <w:p w14:paraId="2779B7D1"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47" w:history="1">
            <w:r w:rsidR="00965C7E" w:rsidRPr="006B3CC7">
              <w:rPr>
                <w:rStyle w:val="Hyperlink"/>
                <w:noProof/>
              </w:rPr>
              <w:t>2.17.2</w:t>
            </w:r>
            <w:r w:rsidR="00965C7E">
              <w:rPr>
                <w:rFonts w:asciiTheme="minorHAnsi" w:eastAsiaTheme="minorEastAsia" w:hAnsiTheme="minorHAnsi" w:cstheme="minorBidi"/>
                <w:noProof/>
                <w:szCs w:val="22"/>
                <w:lang w:eastAsia="en-GB"/>
              </w:rPr>
              <w:tab/>
            </w:r>
            <w:r w:rsidR="00965C7E" w:rsidRPr="006B3CC7">
              <w:rPr>
                <w:rStyle w:val="Hyperlink"/>
                <w:noProof/>
              </w:rPr>
              <w:t>Specific Information for Blood Transfusion Requests</w:t>
            </w:r>
            <w:r w:rsidR="00965C7E">
              <w:rPr>
                <w:noProof/>
                <w:webHidden/>
              </w:rPr>
              <w:tab/>
            </w:r>
            <w:r w:rsidR="00965C7E">
              <w:rPr>
                <w:noProof/>
                <w:webHidden/>
              </w:rPr>
              <w:fldChar w:fldCharType="begin"/>
            </w:r>
            <w:r w:rsidR="00965C7E">
              <w:rPr>
                <w:noProof/>
                <w:webHidden/>
              </w:rPr>
              <w:instrText xml:space="preserve"> PAGEREF _Toc123650947 \h </w:instrText>
            </w:r>
            <w:r w:rsidR="00965C7E">
              <w:rPr>
                <w:noProof/>
                <w:webHidden/>
              </w:rPr>
            </w:r>
            <w:r w:rsidR="00965C7E">
              <w:rPr>
                <w:noProof/>
                <w:webHidden/>
              </w:rPr>
              <w:fldChar w:fldCharType="separate"/>
            </w:r>
            <w:r w:rsidR="000519C0">
              <w:rPr>
                <w:noProof/>
                <w:webHidden/>
              </w:rPr>
              <w:t>51</w:t>
            </w:r>
            <w:r w:rsidR="00965C7E">
              <w:rPr>
                <w:noProof/>
                <w:webHidden/>
              </w:rPr>
              <w:fldChar w:fldCharType="end"/>
            </w:r>
          </w:hyperlink>
        </w:p>
        <w:p w14:paraId="038D993F"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48" w:history="1">
            <w:r w:rsidR="00965C7E" w:rsidRPr="006B3CC7">
              <w:rPr>
                <w:rStyle w:val="Hyperlink"/>
                <w:noProof/>
              </w:rPr>
              <w:t>2.17.3</w:t>
            </w:r>
            <w:r w:rsidR="00965C7E">
              <w:rPr>
                <w:rFonts w:asciiTheme="minorHAnsi" w:eastAsiaTheme="minorEastAsia" w:hAnsiTheme="minorHAnsi" w:cstheme="minorBidi"/>
                <w:noProof/>
                <w:szCs w:val="22"/>
                <w:lang w:eastAsia="en-GB"/>
              </w:rPr>
              <w:tab/>
            </w:r>
            <w:r w:rsidR="00965C7E" w:rsidRPr="006B3CC7">
              <w:rPr>
                <w:rStyle w:val="Hyperlink"/>
                <w:noProof/>
              </w:rPr>
              <w:t>Unrepeatable Specimens</w:t>
            </w:r>
            <w:r w:rsidR="00965C7E">
              <w:rPr>
                <w:noProof/>
                <w:webHidden/>
              </w:rPr>
              <w:tab/>
            </w:r>
            <w:r w:rsidR="00965C7E">
              <w:rPr>
                <w:noProof/>
                <w:webHidden/>
              </w:rPr>
              <w:fldChar w:fldCharType="begin"/>
            </w:r>
            <w:r w:rsidR="00965C7E">
              <w:rPr>
                <w:noProof/>
                <w:webHidden/>
              </w:rPr>
              <w:instrText xml:space="preserve"> PAGEREF _Toc123650948 \h </w:instrText>
            </w:r>
            <w:r w:rsidR="00965C7E">
              <w:rPr>
                <w:noProof/>
                <w:webHidden/>
              </w:rPr>
            </w:r>
            <w:r w:rsidR="00965C7E">
              <w:rPr>
                <w:noProof/>
                <w:webHidden/>
              </w:rPr>
              <w:fldChar w:fldCharType="separate"/>
            </w:r>
            <w:r w:rsidR="000519C0">
              <w:rPr>
                <w:noProof/>
                <w:webHidden/>
              </w:rPr>
              <w:t>52</w:t>
            </w:r>
            <w:r w:rsidR="00965C7E">
              <w:rPr>
                <w:noProof/>
                <w:webHidden/>
              </w:rPr>
              <w:fldChar w:fldCharType="end"/>
            </w:r>
          </w:hyperlink>
        </w:p>
        <w:p w14:paraId="6A3CA637"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49" w:history="1">
            <w:r w:rsidR="00965C7E" w:rsidRPr="006B3CC7">
              <w:rPr>
                <w:rStyle w:val="Hyperlink"/>
                <w:noProof/>
              </w:rPr>
              <w:t>2.18</w:t>
            </w:r>
            <w:r w:rsidR="00965C7E">
              <w:rPr>
                <w:rFonts w:asciiTheme="minorHAnsi" w:eastAsiaTheme="minorEastAsia" w:hAnsiTheme="minorHAnsi" w:cstheme="minorBidi"/>
                <w:noProof/>
                <w:sz w:val="22"/>
                <w:szCs w:val="22"/>
                <w:lang w:eastAsia="en-GB"/>
              </w:rPr>
              <w:tab/>
            </w:r>
            <w:r w:rsidR="00965C7E" w:rsidRPr="006B3CC7">
              <w:rPr>
                <w:rStyle w:val="Hyperlink"/>
                <w:noProof/>
              </w:rPr>
              <w:t>Limitations and Special Precautions</w:t>
            </w:r>
            <w:r w:rsidR="00965C7E">
              <w:rPr>
                <w:noProof/>
                <w:webHidden/>
              </w:rPr>
              <w:tab/>
            </w:r>
            <w:r w:rsidR="00965C7E">
              <w:rPr>
                <w:noProof/>
                <w:webHidden/>
              </w:rPr>
              <w:fldChar w:fldCharType="begin"/>
            </w:r>
            <w:r w:rsidR="00965C7E">
              <w:rPr>
                <w:noProof/>
                <w:webHidden/>
              </w:rPr>
              <w:instrText xml:space="preserve"> PAGEREF _Toc123650949 \h </w:instrText>
            </w:r>
            <w:r w:rsidR="00965C7E">
              <w:rPr>
                <w:noProof/>
                <w:webHidden/>
              </w:rPr>
            </w:r>
            <w:r w:rsidR="00965C7E">
              <w:rPr>
                <w:noProof/>
                <w:webHidden/>
              </w:rPr>
              <w:fldChar w:fldCharType="separate"/>
            </w:r>
            <w:r w:rsidR="000519C0">
              <w:rPr>
                <w:noProof/>
                <w:webHidden/>
              </w:rPr>
              <w:t>53</w:t>
            </w:r>
            <w:r w:rsidR="00965C7E">
              <w:rPr>
                <w:noProof/>
                <w:webHidden/>
              </w:rPr>
              <w:fldChar w:fldCharType="end"/>
            </w:r>
          </w:hyperlink>
        </w:p>
        <w:p w14:paraId="33C18780"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50" w:history="1">
            <w:r w:rsidR="00965C7E" w:rsidRPr="006B3CC7">
              <w:rPr>
                <w:rStyle w:val="Hyperlink"/>
                <w:noProof/>
              </w:rPr>
              <w:t>2.19</w:t>
            </w:r>
            <w:r w:rsidR="00965C7E">
              <w:rPr>
                <w:rFonts w:asciiTheme="minorHAnsi" w:eastAsiaTheme="minorEastAsia" w:hAnsiTheme="minorHAnsi" w:cstheme="minorBidi"/>
                <w:noProof/>
                <w:sz w:val="22"/>
                <w:szCs w:val="22"/>
                <w:lang w:eastAsia="en-GB"/>
              </w:rPr>
              <w:tab/>
            </w:r>
            <w:r w:rsidR="00965C7E" w:rsidRPr="006B3CC7">
              <w:rPr>
                <w:rStyle w:val="Hyperlink"/>
                <w:noProof/>
              </w:rPr>
              <w:t>High-Risk Specimens</w:t>
            </w:r>
            <w:r w:rsidR="00965C7E">
              <w:rPr>
                <w:noProof/>
                <w:webHidden/>
              </w:rPr>
              <w:tab/>
            </w:r>
            <w:r w:rsidR="00965C7E">
              <w:rPr>
                <w:noProof/>
                <w:webHidden/>
              </w:rPr>
              <w:fldChar w:fldCharType="begin"/>
            </w:r>
            <w:r w:rsidR="00965C7E">
              <w:rPr>
                <w:noProof/>
                <w:webHidden/>
              </w:rPr>
              <w:instrText xml:space="preserve"> PAGEREF _Toc123650950 \h </w:instrText>
            </w:r>
            <w:r w:rsidR="00965C7E">
              <w:rPr>
                <w:noProof/>
                <w:webHidden/>
              </w:rPr>
            </w:r>
            <w:r w:rsidR="00965C7E">
              <w:rPr>
                <w:noProof/>
                <w:webHidden/>
              </w:rPr>
              <w:fldChar w:fldCharType="separate"/>
            </w:r>
            <w:r w:rsidR="000519C0">
              <w:rPr>
                <w:noProof/>
                <w:webHidden/>
              </w:rPr>
              <w:t>53</w:t>
            </w:r>
            <w:r w:rsidR="00965C7E">
              <w:rPr>
                <w:noProof/>
                <w:webHidden/>
              </w:rPr>
              <w:fldChar w:fldCharType="end"/>
            </w:r>
          </w:hyperlink>
        </w:p>
        <w:p w14:paraId="227810DE"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51" w:history="1">
            <w:r w:rsidR="00965C7E" w:rsidRPr="006B3CC7">
              <w:rPr>
                <w:rStyle w:val="Hyperlink"/>
                <w:noProof/>
                <w:lang w:eastAsia="en-GB"/>
              </w:rPr>
              <w:t>2.20</w:t>
            </w:r>
            <w:r w:rsidR="00965C7E">
              <w:rPr>
                <w:rFonts w:asciiTheme="minorHAnsi" w:eastAsiaTheme="minorEastAsia" w:hAnsiTheme="minorHAnsi" w:cstheme="minorBidi"/>
                <w:noProof/>
                <w:sz w:val="22"/>
                <w:szCs w:val="22"/>
                <w:lang w:eastAsia="en-GB"/>
              </w:rPr>
              <w:tab/>
            </w:r>
            <w:r w:rsidR="00965C7E" w:rsidRPr="006B3CC7">
              <w:rPr>
                <w:rStyle w:val="Hyperlink"/>
                <w:noProof/>
                <w:lang w:eastAsia="en-GB"/>
              </w:rPr>
              <w:t>Sample Transport</w:t>
            </w:r>
            <w:r w:rsidR="00965C7E">
              <w:rPr>
                <w:noProof/>
                <w:webHidden/>
              </w:rPr>
              <w:tab/>
            </w:r>
            <w:r w:rsidR="00965C7E">
              <w:rPr>
                <w:noProof/>
                <w:webHidden/>
              </w:rPr>
              <w:fldChar w:fldCharType="begin"/>
            </w:r>
            <w:r w:rsidR="00965C7E">
              <w:rPr>
                <w:noProof/>
                <w:webHidden/>
              </w:rPr>
              <w:instrText xml:space="preserve"> PAGEREF _Toc123650951 \h </w:instrText>
            </w:r>
            <w:r w:rsidR="00965C7E">
              <w:rPr>
                <w:noProof/>
                <w:webHidden/>
              </w:rPr>
            </w:r>
            <w:r w:rsidR="00965C7E">
              <w:rPr>
                <w:noProof/>
                <w:webHidden/>
              </w:rPr>
              <w:fldChar w:fldCharType="separate"/>
            </w:r>
            <w:r w:rsidR="000519C0">
              <w:rPr>
                <w:noProof/>
                <w:webHidden/>
              </w:rPr>
              <w:t>53</w:t>
            </w:r>
            <w:r w:rsidR="00965C7E">
              <w:rPr>
                <w:noProof/>
                <w:webHidden/>
              </w:rPr>
              <w:fldChar w:fldCharType="end"/>
            </w:r>
          </w:hyperlink>
        </w:p>
        <w:p w14:paraId="732BE68B"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52" w:history="1">
            <w:r w:rsidR="00965C7E" w:rsidRPr="006B3CC7">
              <w:rPr>
                <w:rStyle w:val="Hyperlink"/>
                <w:noProof/>
              </w:rPr>
              <w:t>2.21</w:t>
            </w:r>
            <w:r w:rsidR="00965C7E">
              <w:rPr>
                <w:rFonts w:asciiTheme="minorHAnsi" w:eastAsiaTheme="minorEastAsia" w:hAnsiTheme="minorHAnsi" w:cstheme="minorBidi"/>
                <w:noProof/>
                <w:sz w:val="22"/>
                <w:szCs w:val="22"/>
                <w:lang w:eastAsia="en-GB"/>
              </w:rPr>
              <w:tab/>
            </w:r>
            <w:r w:rsidR="00965C7E" w:rsidRPr="006B3CC7">
              <w:rPr>
                <w:rStyle w:val="Hyperlink"/>
                <w:noProof/>
              </w:rPr>
              <w:t>Blood and Blood Product/Component Issue</w:t>
            </w:r>
            <w:r w:rsidR="00965C7E">
              <w:rPr>
                <w:noProof/>
                <w:webHidden/>
              </w:rPr>
              <w:tab/>
            </w:r>
            <w:r w:rsidR="00965C7E">
              <w:rPr>
                <w:noProof/>
                <w:webHidden/>
              </w:rPr>
              <w:fldChar w:fldCharType="begin"/>
            </w:r>
            <w:r w:rsidR="00965C7E">
              <w:rPr>
                <w:noProof/>
                <w:webHidden/>
              </w:rPr>
              <w:instrText xml:space="preserve"> PAGEREF _Toc123650952 \h </w:instrText>
            </w:r>
            <w:r w:rsidR="00965C7E">
              <w:rPr>
                <w:noProof/>
                <w:webHidden/>
              </w:rPr>
            </w:r>
            <w:r w:rsidR="00965C7E">
              <w:rPr>
                <w:noProof/>
                <w:webHidden/>
              </w:rPr>
              <w:fldChar w:fldCharType="separate"/>
            </w:r>
            <w:r w:rsidR="000519C0">
              <w:rPr>
                <w:noProof/>
                <w:webHidden/>
              </w:rPr>
              <w:t>54</w:t>
            </w:r>
            <w:r w:rsidR="00965C7E">
              <w:rPr>
                <w:noProof/>
                <w:webHidden/>
              </w:rPr>
              <w:fldChar w:fldCharType="end"/>
            </w:r>
          </w:hyperlink>
        </w:p>
        <w:p w14:paraId="763850C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53" w:history="1">
            <w:r w:rsidR="00965C7E" w:rsidRPr="006B3CC7">
              <w:rPr>
                <w:rStyle w:val="Hyperlink"/>
                <w:noProof/>
                <w:lang w:eastAsia="en-GB"/>
              </w:rPr>
              <w:t>2.22</w:t>
            </w:r>
            <w:r w:rsidR="00965C7E">
              <w:rPr>
                <w:rFonts w:asciiTheme="minorHAnsi" w:eastAsiaTheme="minorEastAsia" w:hAnsiTheme="minorHAnsi" w:cstheme="minorBidi"/>
                <w:noProof/>
                <w:sz w:val="22"/>
                <w:szCs w:val="22"/>
                <w:lang w:eastAsia="en-GB"/>
              </w:rPr>
              <w:tab/>
            </w:r>
            <w:r w:rsidR="00965C7E" w:rsidRPr="006B3CC7">
              <w:rPr>
                <w:rStyle w:val="Hyperlink"/>
                <w:noProof/>
                <w:lang w:eastAsia="en-GB"/>
              </w:rPr>
              <w:t>Clinical Service</w:t>
            </w:r>
            <w:r w:rsidR="00965C7E">
              <w:rPr>
                <w:noProof/>
                <w:webHidden/>
              </w:rPr>
              <w:tab/>
            </w:r>
            <w:r w:rsidR="00965C7E">
              <w:rPr>
                <w:noProof/>
                <w:webHidden/>
              </w:rPr>
              <w:fldChar w:fldCharType="begin"/>
            </w:r>
            <w:r w:rsidR="00965C7E">
              <w:rPr>
                <w:noProof/>
                <w:webHidden/>
              </w:rPr>
              <w:instrText xml:space="preserve"> PAGEREF _Toc123650953 \h </w:instrText>
            </w:r>
            <w:r w:rsidR="00965C7E">
              <w:rPr>
                <w:noProof/>
                <w:webHidden/>
              </w:rPr>
            </w:r>
            <w:r w:rsidR="00965C7E">
              <w:rPr>
                <w:noProof/>
                <w:webHidden/>
              </w:rPr>
              <w:fldChar w:fldCharType="separate"/>
            </w:r>
            <w:r w:rsidR="000519C0">
              <w:rPr>
                <w:noProof/>
                <w:webHidden/>
              </w:rPr>
              <w:t>55</w:t>
            </w:r>
            <w:r w:rsidR="00965C7E">
              <w:rPr>
                <w:noProof/>
                <w:webHidden/>
              </w:rPr>
              <w:fldChar w:fldCharType="end"/>
            </w:r>
          </w:hyperlink>
        </w:p>
        <w:p w14:paraId="69803D9B"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54" w:history="1">
            <w:r w:rsidR="00965C7E" w:rsidRPr="006B3CC7">
              <w:rPr>
                <w:rStyle w:val="Hyperlink"/>
                <w:noProof/>
              </w:rPr>
              <w:t>2.22.1</w:t>
            </w:r>
            <w:r w:rsidR="00965C7E">
              <w:rPr>
                <w:rFonts w:asciiTheme="minorHAnsi" w:eastAsiaTheme="minorEastAsia" w:hAnsiTheme="minorHAnsi" w:cstheme="minorBidi"/>
                <w:noProof/>
                <w:szCs w:val="22"/>
                <w:lang w:eastAsia="en-GB"/>
              </w:rPr>
              <w:tab/>
            </w:r>
            <w:r w:rsidR="00965C7E" w:rsidRPr="006B3CC7">
              <w:rPr>
                <w:rStyle w:val="Hyperlink"/>
                <w:noProof/>
              </w:rPr>
              <w:t>Inpatients</w:t>
            </w:r>
            <w:r w:rsidR="00965C7E">
              <w:rPr>
                <w:noProof/>
                <w:webHidden/>
              </w:rPr>
              <w:tab/>
            </w:r>
            <w:r w:rsidR="00965C7E">
              <w:rPr>
                <w:noProof/>
                <w:webHidden/>
              </w:rPr>
              <w:fldChar w:fldCharType="begin"/>
            </w:r>
            <w:r w:rsidR="00965C7E">
              <w:rPr>
                <w:noProof/>
                <w:webHidden/>
              </w:rPr>
              <w:instrText xml:space="preserve"> PAGEREF _Toc123650954 \h </w:instrText>
            </w:r>
            <w:r w:rsidR="00965C7E">
              <w:rPr>
                <w:noProof/>
                <w:webHidden/>
              </w:rPr>
            </w:r>
            <w:r w:rsidR="00965C7E">
              <w:rPr>
                <w:noProof/>
                <w:webHidden/>
              </w:rPr>
              <w:fldChar w:fldCharType="separate"/>
            </w:r>
            <w:r w:rsidR="000519C0">
              <w:rPr>
                <w:noProof/>
                <w:webHidden/>
              </w:rPr>
              <w:t>55</w:t>
            </w:r>
            <w:r w:rsidR="00965C7E">
              <w:rPr>
                <w:noProof/>
                <w:webHidden/>
              </w:rPr>
              <w:fldChar w:fldCharType="end"/>
            </w:r>
          </w:hyperlink>
        </w:p>
        <w:p w14:paraId="77C8569F"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55" w:history="1">
            <w:r w:rsidR="00965C7E" w:rsidRPr="006B3CC7">
              <w:rPr>
                <w:rStyle w:val="Hyperlink"/>
                <w:noProof/>
              </w:rPr>
              <w:t>2.22.2</w:t>
            </w:r>
            <w:r w:rsidR="00965C7E">
              <w:rPr>
                <w:rFonts w:asciiTheme="minorHAnsi" w:eastAsiaTheme="minorEastAsia" w:hAnsiTheme="minorHAnsi" w:cstheme="minorBidi"/>
                <w:noProof/>
                <w:szCs w:val="22"/>
                <w:lang w:eastAsia="en-GB"/>
              </w:rPr>
              <w:tab/>
            </w:r>
            <w:r w:rsidR="00965C7E" w:rsidRPr="006B3CC7">
              <w:rPr>
                <w:rStyle w:val="Hyperlink"/>
                <w:noProof/>
              </w:rPr>
              <w:t>Anticoagulant Clinics</w:t>
            </w:r>
            <w:r w:rsidR="00965C7E">
              <w:rPr>
                <w:noProof/>
                <w:webHidden/>
              </w:rPr>
              <w:tab/>
            </w:r>
            <w:r w:rsidR="00965C7E">
              <w:rPr>
                <w:noProof/>
                <w:webHidden/>
              </w:rPr>
              <w:fldChar w:fldCharType="begin"/>
            </w:r>
            <w:r w:rsidR="00965C7E">
              <w:rPr>
                <w:noProof/>
                <w:webHidden/>
              </w:rPr>
              <w:instrText xml:space="preserve"> PAGEREF _Toc123650955 \h </w:instrText>
            </w:r>
            <w:r w:rsidR="00965C7E">
              <w:rPr>
                <w:noProof/>
                <w:webHidden/>
              </w:rPr>
            </w:r>
            <w:r w:rsidR="00965C7E">
              <w:rPr>
                <w:noProof/>
                <w:webHidden/>
              </w:rPr>
              <w:fldChar w:fldCharType="separate"/>
            </w:r>
            <w:r w:rsidR="000519C0">
              <w:rPr>
                <w:noProof/>
                <w:webHidden/>
              </w:rPr>
              <w:t>56</w:t>
            </w:r>
            <w:r w:rsidR="00965C7E">
              <w:rPr>
                <w:noProof/>
                <w:webHidden/>
              </w:rPr>
              <w:fldChar w:fldCharType="end"/>
            </w:r>
          </w:hyperlink>
        </w:p>
        <w:p w14:paraId="5BB00081"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56" w:history="1">
            <w:r w:rsidR="00965C7E" w:rsidRPr="006B3CC7">
              <w:rPr>
                <w:rStyle w:val="Hyperlink"/>
                <w:noProof/>
              </w:rPr>
              <w:t>2.22.3</w:t>
            </w:r>
            <w:r w:rsidR="00965C7E">
              <w:rPr>
                <w:rFonts w:asciiTheme="minorHAnsi" w:eastAsiaTheme="minorEastAsia" w:hAnsiTheme="minorHAnsi" w:cstheme="minorBidi"/>
                <w:noProof/>
                <w:szCs w:val="22"/>
                <w:lang w:eastAsia="en-GB"/>
              </w:rPr>
              <w:tab/>
            </w:r>
            <w:r w:rsidR="00965C7E" w:rsidRPr="006B3CC7">
              <w:rPr>
                <w:rStyle w:val="Hyperlink"/>
                <w:noProof/>
              </w:rPr>
              <w:t>Outpatient Referrals</w:t>
            </w:r>
            <w:r w:rsidR="00965C7E">
              <w:rPr>
                <w:noProof/>
                <w:webHidden/>
              </w:rPr>
              <w:tab/>
            </w:r>
            <w:r w:rsidR="00965C7E">
              <w:rPr>
                <w:noProof/>
                <w:webHidden/>
              </w:rPr>
              <w:fldChar w:fldCharType="begin"/>
            </w:r>
            <w:r w:rsidR="00965C7E">
              <w:rPr>
                <w:noProof/>
                <w:webHidden/>
              </w:rPr>
              <w:instrText xml:space="preserve"> PAGEREF _Toc123650956 \h </w:instrText>
            </w:r>
            <w:r w:rsidR="00965C7E">
              <w:rPr>
                <w:noProof/>
                <w:webHidden/>
              </w:rPr>
            </w:r>
            <w:r w:rsidR="00965C7E">
              <w:rPr>
                <w:noProof/>
                <w:webHidden/>
              </w:rPr>
              <w:fldChar w:fldCharType="separate"/>
            </w:r>
            <w:r w:rsidR="000519C0">
              <w:rPr>
                <w:noProof/>
                <w:webHidden/>
              </w:rPr>
              <w:t>56</w:t>
            </w:r>
            <w:r w:rsidR="00965C7E">
              <w:rPr>
                <w:noProof/>
                <w:webHidden/>
              </w:rPr>
              <w:fldChar w:fldCharType="end"/>
            </w:r>
          </w:hyperlink>
        </w:p>
        <w:p w14:paraId="0A1040B0"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57" w:history="1">
            <w:r w:rsidR="00965C7E" w:rsidRPr="006B3CC7">
              <w:rPr>
                <w:rStyle w:val="Hyperlink"/>
                <w:noProof/>
              </w:rPr>
              <w:t>2.22.4</w:t>
            </w:r>
            <w:r w:rsidR="00965C7E">
              <w:rPr>
                <w:rFonts w:asciiTheme="minorHAnsi" w:eastAsiaTheme="minorEastAsia" w:hAnsiTheme="minorHAnsi" w:cstheme="minorBidi"/>
                <w:noProof/>
                <w:szCs w:val="22"/>
                <w:lang w:eastAsia="en-GB"/>
              </w:rPr>
              <w:tab/>
            </w:r>
            <w:r w:rsidR="00965C7E" w:rsidRPr="006B3CC7">
              <w:rPr>
                <w:rStyle w:val="Hyperlink"/>
                <w:noProof/>
              </w:rPr>
              <w:t>Iron Deficiency</w:t>
            </w:r>
            <w:r w:rsidR="00965C7E">
              <w:rPr>
                <w:noProof/>
                <w:webHidden/>
              </w:rPr>
              <w:tab/>
            </w:r>
            <w:r w:rsidR="00965C7E">
              <w:rPr>
                <w:noProof/>
                <w:webHidden/>
              </w:rPr>
              <w:fldChar w:fldCharType="begin"/>
            </w:r>
            <w:r w:rsidR="00965C7E">
              <w:rPr>
                <w:noProof/>
                <w:webHidden/>
              </w:rPr>
              <w:instrText xml:space="preserve"> PAGEREF _Toc123650957 \h </w:instrText>
            </w:r>
            <w:r w:rsidR="00965C7E">
              <w:rPr>
                <w:noProof/>
                <w:webHidden/>
              </w:rPr>
            </w:r>
            <w:r w:rsidR="00965C7E">
              <w:rPr>
                <w:noProof/>
                <w:webHidden/>
              </w:rPr>
              <w:fldChar w:fldCharType="separate"/>
            </w:r>
            <w:r w:rsidR="000519C0">
              <w:rPr>
                <w:noProof/>
                <w:webHidden/>
              </w:rPr>
              <w:t>56</w:t>
            </w:r>
            <w:r w:rsidR="00965C7E">
              <w:rPr>
                <w:noProof/>
                <w:webHidden/>
              </w:rPr>
              <w:fldChar w:fldCharType="end"/>
            </w:r>
          </w:hyperlink>
        </w:p>
        <w:p w14:paraId="2C8E6207"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58" w:history="1">
            <w:r w:rsidR="00965C7E" w:rsidRPr="006B3CC7">
              <w:rPr>
                <w:rStyle w:val="Hyperlink"/>
                <w:noProof/>
              </w:rPr>
              <w:t>2.22.5</w:t>
            </w:r>
            <w:r w:rsidR="00965C7E">
              <w:rPr>
                <w:rFonts w:asciiTheme="minorHAnsi" w:eastAsiaTheme="minorEastAsia" w:hAnsiTheme="minorHAnsi" w:cstheme="minorBidi"/>
                <w:noProof/>
                <w:szCs w:val="22"/>
                <w:lang w:eastAsia="en-GB"/>
              </w:rPr>
              <w:tab/>
            </w:r>
            <w:r w:rsidR="00965C7E" w:rsidRPr="006B3CC7">
              <w:rPr>
                <w:rStyle w:val="Hyperlink"/>
                <w:noProof/>
              </w:rPr>
              <w:t>Unexplained Macrocytosis</w:t>
            </w:r>
            <w:r w:rsidR="00965C7E">
              <w:rPr>
                <w:noProof/>
                <w:webHidden/>
              </w:rPr>
              <w:tab/>
            </w:r>
            <w:r w:rsidR="00965C7E">
              <w:rPr>
                <w:noProof/>
                <w:webHidden/>
              </w:rPr>
              <w:fldChar w:fldCharType="begin"/>
            </w:r>
            <w:r w:rsidR="00965C7E">
              <w:rPr>
                <w:noProof/>
                <w:webHidden/>
              </w:rPr>
              <w:instrText xml:space="preserve"> PAGEREF _Toc123650958 \h </w:instrText>
            </w:r>
            <w:r w:rsidR="00965C7E">
              <w:rPr>
                <w:noProof/>
                <w:webHidden/>
              </w:rPr>
            </w:r>
            <w:r w:rsidR="00965C7E">
              <w:rPr>
                <w:noProof/>
                <w:webHidden/>
              </w:rPr>
              <w:fldChar w:fldCharType="separate"/>
            </w:r>
            <w:r w:rsidR="000519C0">
              <w:rPr>
                <w:noProof/>
                <w:webHidden/>
              </w:rPr>
              <w:t>57</w:t>
            </w:r>
            <w:r w:rsidR="00965C7E">
              <w:rPr>
                <w:noProof/>
                <w:webHidden/>
              </w:rPr>
              <w:fldChar w:fldCharType="end"/>
            </w:r>
          </w:hyperlink>
        </w:p>
        <w:p w14:paraId="6D5361F5"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59" w:history="1">
            <w:r w:rsidR="00965C7E" w:rsidRPr="006B3CC7">
              <w:rPr>
                <w:rStyle w:val="Hyperlink"/>
                <w:noProof/>
              </w:rPr>
              <w:t>2.22.6</w:t>
            </w:r>
            <w:r w:rsidR="00965C7E">
              <w:rPr>
                <w:rFonts w:asciiTheme="minorHAnsi" w:eastAsiaTheme="minorEastAsia" w:hAnsiTheme="minorHAnsi" w:cstheme="minorBidi"/>
                <w:noProof/>
                <w:szCs w:val="22"/>
                <w:lang w:eastAsia="en-GB"/>
              </w:rPr>
              <w:tab/>
            </w:r>
            <w:r w:rsidR="00965C7E" w:rsidRPr="006B3CC7">
              <w:rPr>
                <w:rStyle w:val="Hyperlink"/>
                <w:noProof/>
              </w:rPr>
              <w:t>Unexplained Anaemias</w:t>
            </w:r>
            <w:r w:rsidR="00965C7E">
              <w:rPr>
                <w:noProof/>
                <w:webHidden/>
              </w:rPr>
              <w:tab/>
            </w:r>
            <w:r w:rsidR="00965C7E">
              <w:rPr>
                <w:noProof/>
                <w:webHidden/>
              </w:rPr>
              <w:fldChar w:fldCharType="begin"/>
            </w:r>
            <w:r w:rsidR="00965C7E">
              <w:rPr>
                <w:noProof/>
                <w:webHidden/>
              </w:rPr>
              <w:instrText xml:space="preserve"> PAGEREF _Toc123650959 \h </w:instrText>
            </w:r>
            <w:r w:rsidR="00965C7E">
              <w:rPr>
                <w:noProof/>
                <w:webHidden/>
              </w:rPr>
            </w:r>
            <w:r w:rsidR="00965C7E">
              <w:rPr>
                <w:noProof/>
                <w:webHidden/>
              </w:rPr>
              <w:fldChar w:fldCharType="separate"/>
            </w:r>
            <w:r w:rsidR="000519C0">
              <w:rPr>
                <w:noProof/>
                <w:webHidden/>
              </w:rPr>
              <w:t>57</w:t>
            </w:r>
            <w:r w:rsidR="00965C7E">
              <w:rPr>
                <w:noProof/>
                <w:webHidden/>
              </w:rPr>
              <w:fldChar w:fldCharType="end"/>
            </w:r>
          </w:hyperlink>
        </w:p>
        <w:p w14:paraId="32E1F5C8"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60" w:history="1">
            <w:r w:rsidR="00965C7E" w:rsidRPr="006B3CC7">
              <w:rPr>
                <w:rStyle w:val="Hyperlink"/>
                <w:noProof/>
              </w:rPr>
              <w:t>2.22.7</w:t>
            </w:r>
            <w:r w:rsidR="00965C7E">
              <w:rPr>
                <w:rFonts w:asciiTheme="minorHAnsi" w:eastAsiaTheme="minorEastAsia" w:hAnsiTheme="minorHAnsi" w:cstheme="minorBidi"/>
                <w:noProof/>
                <w:szCs w:val="22"/>
                <w:lang w:eastAsia="en-GB"/>
              </w:rPr>
              <w:tab/>
            </w:r>
            <w:r w:rsidR="00965C7E" w:rsidRPr="006B3CC7">
              <w:rPr>
                <w:rStyle w:val="Hyperlink"/>
                <w:noProof/>
              </w:rPr>
              <w:t>Neutropenia</w:t>
            </w:r>
            <w:r w:rsidR="00965C7E">
              <w:rPr>
                <w:noProof/>
                <w:webHidden/>
              </w:rPr>
              <w:tab/>
            </w:r>
            <w:r w:rsidR="00965C7E">
              <w:rPr>
                <w:noProof/>
                <w:webHidden/>
              </w:rPr>
              <w:fldChar w:fldCharType="begin"/>
            </w:r>
            <w:r w:rsidR="00965C7E">
              <w:rPr>
                <w:noProof/>
                <w:webHidden/>
              </w:rPr>
              <w:instrText xml:space="preserve"> PAGEREF _Toc123650960 \h </w:instrText>
            </w:r>
            <w:r w:rsidR="00965C7E">
              <w:rPr>
                <w:noProof/>
                <w:webHidden/>
              </w:rPr>
            </w:r>
            <w:r w:rsidR="00965C7E">
              <w:rPr>
                <w:noProof/>
                <w:webHidden/>
              </w:rPr>
              <w:fldChar w:fldCharType="separate"/>
            </w:r>
            <w:r w:rsidR="000519C0">
              <w:rPr>
                <w:noProof/>
                <w:webHidden/>
              </w:rPr>
              <w:t>57</w:t>
            </w:r>
            <w:r w:rsidR="00965C7E">
              <w:rPr>
                <w:noProof/>
                <w:webHidden/>
              </w:rPr>
              <w:fldChar w:fldCharType="end"/>
            </w:r>
          </w:hyperlink>
        </w:p>
        <w:p w14:paraId="219EC436"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61" w:history="1">
            <w:r w:rsidR="00965C7E" w:rsidRPr="006B3CC7">
              <w:rPr>
                <w:rStyle w:val="Hyperlink"/>
                <w:noProof/>
              </w:rPr>
              <w:t>2.22.8</w:t>
            </w:r>
            <w:r w:rsidR="00965C7E">
              <w:rPr>
                <w:rFonts w:asciiTheme="minorHAnsi" w:eastAsiaTheme="minorEastAsia" w:hAnsiTheme="minorHAnsi" w:cstheme="minorBidi"/>
                <w:noProof/>
                <w:szCs w:val="22"/>
                <w:lang w:eastAsia="en-GB"/>
              </w:rPr>
              <w:tab/>
            </w:r>
            <w:r w:rsidR="00965C7E" w:rsidRPr="006B3CC7">
              <w:rPr>
                <w:rStyle w:val="Hyperlink"/>
                <w:noProof/>
              </w:rPr>
              <w:t>Low Platelet Counts</w:t>
            </w:r>
            <w:r w:rsidR="00965C7E">
              <w:rPr>
                <w:noProof/>
                <w:webHidden/>
              </w:rPr>
              <w:tab/>
            </w:r>
            <w:r w:rsidR="00965C7E">
              <w:rPr>
                <w:noProof/>
                <w:webHidden/>
              </w:rPr>
              <w:fldChar w:fldCharType="begin"/>
            </w:r>
            <w:r w:rsidR="00965C7E">
              <w:rPr>
                <w:noProof/>
                <w:webHidden/>
              </w:rPr>
              <w:instrText xml:space="preserve"> PAGEREF _Toc123650961 \h </w:instrText>
            </w:r>
            <w:r w:rsidR="00965C7E">
              <w:rPr>
                <w:noProof/>
                <w:webHidden/>
              </w:rPr>
            </w:r>
            <w:r w:rsidR="00965C7E">
              <w:rPr>
                <w:noProof/>
                <w:webHidden/>
              </w:rPr>
              <w:fldChar w:fldCharType="separate"/>
            </w:r>
            <w:r w:rsidR="000519C0">
              <w:rPr>
                <w:noProof/>
                <w:webHidden/>
              </w:rPr>
              <w:t>57</w:t>
            </w:r>
            <w:r w:rsidR="00965C7E">
              <w:rPr>
                <w:noProof/>
                <w:webHidden/>
              </w:rPr>
              <w:fldChar w:fldCharType="end"/>
            </w:r>
          </w:hyperlink>
        </w:p>
        <w:p w14:paraId="62DA1B30"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62" w:history="1">
            <w:r w:rsidR="00965C7E" w:rsidRPr="006B3CC7">
              <w:rPr>
                <w:rStyle w:val="Hyperlink"/>
                <w:noProof/>
              </w:rPr>
              <w:t>2.22.9</w:t>
            </w:r>
            <w:r w:rsidR="00965C7E">
              <w:rPr>
                <w:rFonts w:asciiTheme="minorHAnsi" w:eastAsiaTheme="minorEastAsia" w:hAnsiTheme="minorHAnsi" w:cstheme="minorBidi"/>
                <w:noProof/>
                <w:szCs w:val="22"/>
                <w:lang w:eastAsia="en-GB"/>
              </w:rPr>
              <w:tab/>
            </w:r>
            <w:r w:rsidR="00965C7E" w:rsidRPr="006B3CC7">
              <w:rPr>
                <w:rStyle w:val="Hyperlink"/>
                <w:noProof/>
              </w:rPr>
              <w:t>Lymphocytosis</w:t>
            </w:r>
            <w:r w:rsidR="00965C7E">
              <w:rPr>
                <w:noProof/>
                <w:webHidden/>
              </w:rPr>
              <w:tab/>
            </w:r>
            <w:r w:rsidR="00965C7E">
              <w:rPr>
                <w:noProof/>
                <w:webHidden/>
              </w:rPr>
              <w:fldChar w:fldCharType="begin"/>
            </w:r>
            <w:r w:rsidR="00965C7E">
              <w:rPr>
                <w:noProof/>
                <w:webHidden/>
              </w:rPr>
              <w:instrText xml:space="preserve"> PAGEREF _Toc123650962 \h </w:instrText>
            </w:r>
            <w:r w:rsidR="00965C7E">
              <w:rPr>
                <w:noProof/>
                <w:webHidden/>
              </w:rPr>
            </w:r>
            <w:r w:rsidR="00965C7E">
              <w:rPr>
                <w:noProof/>
                <w:webHidden/>
              </w:rPr>
              <w:fldChar w:fldCharType="separate"/>
            </w:r>
            <w:r w:rsidR="000519C0">
              <w:rPr>
                <w:noProof/>
                <w:webHidden/>
              </w:rPr>
              <w:t>58</w:t>
            </w:r>
            <w:r w:rsidR="00965C7E">
              <w:rPr>
                <w:noProof/>
                <w:webHidden/>
              </w:rPr>
              <w:fldChar w:fldCharType="end"/>
            </w:r>
          </w:hyperlink>
        </w:p>
        <w:p w14:paraId="6451FCE4"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63" w:history="1">
            <w:r w:rsidR="00965C7E" w:rsidRPr="006B3CC7">
              <w:rPr>
                <w:rStyle w:val="Hyperlink"/>
                <w:noProof/>
              </w:rPr>
              <w:t>2.22.10</w:t>
            </w:r>
            <w:r w:rsidR="00965C7E">
              <w:rPr>
                <w:rFonts w:asciiTheme="minorHAnsi" w:eastAsiaTheme="minorEastAsia" w:hAnsiTheme="minorHAnsi" w:cstheme="minorBidi"/>
                <w:noProof/>
                <w:szCs w:val="22"/>
                <w:lang w:eastAsia="en-GB"/>
              </w:rPr>
              <w:tab/>
            </w:r>
            <w:r w:rsidR="00965C7E" w:rsidRPr="006B3CC7">
              <w:rPr>
                <w:rStyle w:val="Hyperlink"/>
                <w:noProof/>
              </w:rPr>
              <w:t>Lymphopenia</w:t>
            </w:r>
            <w:r w:rsidR="00965C7E">
              <w:rPr>
                <w:noProof/>
                <w:webHidden/>
              </w:rPr>
              <w:tab/>
            </w:r>
            <w:r w:rsidR="00965C7E">
              <w:rPr>
                <w:noProof/>
                <w:webHidden/>
              </w:rPr>
              <w:fldChar w:fldCharType="begin"/>
            </w:r>
            <w:r w:rsidR="00965C7E">
              <w:rPr>
                <w:noProof/>
                <w:webHidden/>
              </w:rPr>
              <w:instrText xml:space="preserve"> PAGEREF _Toc123650963 \h </w:instrText>
            </w:r>
            <w:r w:rsidR="00965C7E">
              <w:rPr>
                <w:noProof/>
                <w:webHidden/>
              </w:rPr>
            </w:r>
            <w:r w:rsidR="00965C7E">
              <w:rPr>
                <w:noProof/>
                <w:webHidden/>
              </w:rPr>
              <w:fldChar w:fldCharType="separate"/>
            </w:r>
            <w:r w:rsidR="000519C0">
              <w:rPr>
                <w:noProof/>
                <w:webHidden/>
              </w:rPr>
              <w:t>58</w:t>
            </w:r>
            <w:r w:rsidR="00965C7E">
              <w:rPr>
                <w:noProof/>
                <w:webHidden/>
              </w:rPr>
              <w:fldChar w:fldCharType="end"/>
            </w:r>
          </w:hyperlink>
        </w:p>
        <w:p w14:paraId="385FABB8"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64" w:history="1">
            <w:r w:rsidR="00965C7E" w:rsidRPr="006B3CC7">
              <w:rPr>
                <w:rStyle w:val="Hyperlink"/>
                <w:noProof/>
              </w:rPr>
              <w:t>2.22.11</w:t>
            </w:r>
            <w:r w:rsidR="00965C7E">
              <w:rPr>
                <w:rFonts w:asciiTheme="minorHAnsi" w:eastAsiaTheme="minorEastAsia" w:hAnsiTheme="minorHAnsi" w:cstheme="minorBidi"/>
                <w:noProof/>
                <w:szCs w:val="22"/>
                <w:lang w:eastAsia="en-GB"/>
              </w:rPr>
              <w:tab/>
            </w:r>
            <w:r w:rsidR="00965C7E" w:rsidRPr="006B3CC7">
              <w:rPr>
                <w:rStyle w:val="Hyperlink"/>
                <w:noProof/>
              </w:rPr>
              <w:t>Chronic and Acute Myeloid Leukaemia</w:t>
            </w:r>
            <w:r w:rsidR="00965C7E">
              <w:rPr>
                <w:noProof/>
                <w:webHidden/>
              </w:rPr>
              <w:tab/>
            </w:r>
            <w:r w:rsidR="00965C7E">
              <w:rPr>
                <w:noProof/>
                <w:webHidden/>
              </w:rPr>
              <w:fldChar w:fldCharType="begin"/>
            </w:r>
            <w:r w:rsidR="00965C7E">
              <w:rPr>
                <w:noProof/>
                <w:webHidden/>
              </w:rPr>
              <w:instrText xml:space="preserve"> PAGEREF _Toc123650964 \h </w:instrText>
            </w:r>
            <w:r w:rsidR="00965C7E">
              <w:rPr>
                <w:noProof/>
                <w:webHidden/>
              </w:rPr>
            </w:r>
            <w:r w:rsidR="00965C7E">
              <w:rPr>
                <w:noProof/>
                <w:webHidden/>
              </w:rPr>
              <w:fldChar w:fldCharType="separate"/>
            </w:r>
            <w:r w:rsidR="000519C0">
              <w:rPr>
                <w:noProof/>
                <w:webHidden/>
              </w:rPr>
              <w:t>58</w:t>
            </w:r>
            <w:r w:rsidR="00965C7E">
              <w:rPr>
                <w:noProof/>
                <w:webHidden/>
              </w:rPr>
              <w:fldChar w:fldCharType="end"/>
            </w:r>
          </w:hyperlink>
        </w:p>
        <w:p w14:paraId="494B731B"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65" w:history="1">
            <w:r w:rsidR="00965C7E" w:rsidRPr="006B3CC7">
              <w:rPr>
                <w:rStyle w:val="Hyperlink"/>
                <w:noProof/>
              </w:rPr>
              <w:t>2.22.12</w:t>
            </w:r>
            <w:r w:rsidR="00965C7E">
              <w:rPr>
                <w:rFonts w:asciiTheme="minorHAnsi" w:eastAsiaTheme="minorEastAsia" w:hAnsiTheme="minorHAnsi" w:cstheme="minorBidi"/>
                <w:noProof/>
                <w:szCs w:val="22"/>
                <w:lang w:eastAsia="en-GB"/>
              </w:rPr>
              <w:tab/>
            </w:r>
            <w:r w:rsidR="00965C7E" w:rsidRPr="006B3CC7">
              <w:rPr>
                <w:rStyle w:val="Hyperlink"/>
                <w:noProof/>
              </w:rPr>
              <w:t>Myelodysplasia</w:t>
            </w:r>
            <w:r w:rsidR="00965C7E">
              <w:rPr>
                <w:noProof/>
                <w:webHidden/>
              </w:rPr>
              <w:tab/>
            </w:r>
            <w:r w:rsidR="00965C7E">
              <w:rPr>
                <w:noProof/>
                <w:webHidden/>
              </w:rPr>
              <w:fldChar w:fldCharType="begin"/>
            </w:r>
            <w:r w:rsidR="00965C7E">
              <w:rPr>
                <w:noProof/>
                <w:webHidden/>
              </w:rPr>
              <w:instrText xml:space="preserve"> PAGEREF _Toc123650965 \h </w:instrText>
            </w:r>
            <w:r w:rsidR="00965C7E">
              <w:rPr>
                <w:noProof/>
                <w:webHidden/>
              </w:rPr>
            </w:r>
            <w:r w:rsidR="00965C7E">
              <w:rPr>
                <w:noProof/>
                <w:webHidden/>
              </w:rPr>
              <w:fldChar w:fldCharType="separate"/>
            </w:r>
            <w:r w:rsidR="000519C0">
              <w:rPr>
                <w:noProof/>
                <w:webHidden/>
              </w:rPr>
              <w:t>58</w:t>
            </w:r>
            <w:r w:rsidR="00965C7E">
              <w:rPr>
                <w:noProof/>
                <w:webHidden/>
              </w:rPr>
              <w:fldChar w:fldCharType="end"/>
            </w:r>
          </w:hyperlink>
        </w:p>
        <w:p w14:paraId="6E8BB4AA"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66" w:history="1">
            <w:r w:rsidR="00965C7E" w:rsidRPr="006B3CC7">
              <w:rPr>
                <w:rStyle w:val="Hyperlink"/>
                <w:noProof/>
              </w:rPr>
              <w:t>2.22.13</w:t>
            </w:r>
            <w:r w:rsidR="00965C7E">
              <w:rPr>
                <w:rFonts w:asciiTheme="minorHAnsi" w:eastAsiaTheme="minorEastAsia" w:hAnsiTheme="minorHAnsi" w:cstheme="minorBidi"/>
                <w:noProof/>
                <w:szCs w:val="22"/>
                <w:lang w:eastAsia="en-GB"/>
              </w:rPr>
              <w:tab/>
            </w:r>
            <w:r w:rsidR="00965C7E" w:rsidRPr="006B3CC7">
              <w:rPr>
                <w:rStyle w:val="Hyperlink"/>
                <w:noProof/>
              </w:rPr>
              <w:t>Myeloma</w:t>
            </w:r>
            <w:r w:rsidR="00965C7E">
              <w:rPr>
                <w:noProof/>
                <w:webHidden/>
              </w:rPr>
              <w:tab/>
            </w:r>
            <w:r w:rsidR="00965C7E">
              <w:rPr>
                <w:noProof/>
                <w:webHidden/>
              </w:rPr>
              <w:fldChar w:fldCharType="begin"/>
            </w:r>
            <w:r w:rsidR="00965C7E">
              <w:rPr>
                <w:noProof/>
                <w:webHidden/>
              </w:rPr>
              <w:instrText xml:space="preserve"> PAGEREF _Toc123650966 \h </w:instrText>
            </w:r>
            <w:r w:rsidR="00965C7E">
              <w:rPr>
                <w:noProof/>
                <w:webHidden/>
              </w:rPr>
            </w:r>
            <w:r w:rsidR="00965C7E">
              <w:rPr>
                <w:noProof/>
                <w:webHidden/>
              </w:rPr>
              <w:fldChar w:fldCharType="separate"/>
            </w:r>
            <w:r w:rsidR="000519C0">
              <w:rPr>
                <w:noProof/>
                <w:webHidden/>
              </w:rPr>
              <w:t>58</w:t>
            </w:r>
            <w:r w:rsidR="00965C7E">
              <w:rPr>
                <w:noProof/>
                <w:webHidden/>
              </w:rPr>
              <w:fldChar w:fldCharType="end"/>
            </w:r>
          </w:hyperlink>
        </w:p>
        <w:p w14:paraId="009EC025"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67" w:history="1">
            <w:r w:rsidR="00965C7E" w:rsidRPr="006B3CC7">
              <w:rPr>
                <w:rStyle w:val="Hyperlink"/>
                <w:noProof/>
              </w:rPr>
              <w:t>2.22.14</w:t>
            </w:r>
            <w:r w:rsidR="00965C7E">
              <w:rPr>
                <w:rFonts w:asciiTheme="minorHAnsi" w:eastAsiaTheme="minorEastAsia" w:hAnsiTheme="minorHAnsi" w:cstheme="minorBidi"/>
                <w:noProof/>
                <w:szCs w:val="22"/>
                <w:lang w:eastAsia="en-GB"/>
              </w:rPr>
              <w:tab/>
            </w:r>
            <w:r w:rsidR="00965C7E" w:rsidRPr="006B3CC7">
              <w:rPr>
                <w:rStyle w:val="Hyperlink"/>
                <w:noProof/>
              </w:rPr>
              <w:t>Polycythaemia</w:t>
            </w:r>
            <w:r w:rsidR="00965C7E">
              <w:rPr>
                <w:noProof/>
                <w:webHidden/>
              </w:rPr>
              <w:tab/>
            </w:r>
            <w:r w:rsidR="00965C7E">
              <w:rPr>
                <w:noProof/>
                <w:webHidden/>
              </w:rPr>
              <w:fldChar w:fldCharType="begin"/>
            </w:r>
            <w:r w:rsidR="00965C7E">
              <w:rPr>
                <w:noProof/>
                <w:webHidden/>
              </w:rPr>
              <w:instrText xml:space="preserve"> PAGEREF _Toc123650967 \h </w:instrText>
            </w:r>
            <w:r w:rsidR="00965C7E">
              <w:rPr>
                <w:noProof/>
                <w:webHidden/>
              </w:rPr>
            </w:r>
            <w:r w:rsidR="00965C7E">
              <w:rPr>
                <w:noProof/>
                <w:webHidden/>
              </w:rPr>
              <w:fldChar w:fldCharType="separate"/>
            </w:r>
            <w:r w:rsidR="000519C0">
              <w:rPr>
                <w:noProof/>
                <w:webHidden/>
              </w:rPr>
              <w:t>59</w:t>
            </w:r>
            <w:r w:rsidR="00965C7E">
              <w:rPr>
                <w:noProof/>
                <w:webHidden/>
              </w:rPr>
              <w:fldChar w:fldCharType="end"/>
            </w:r>
          </w:hyperlink>
        </w:p>
        <w:p w14:paraId="653DEB95"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68" w:history="1">
            <w:r w:rsidR="00965C7E" w:rsidRPr="006B3CC7">
              <w:rPr>
                <w:rStyle w:val="Hyperlink"/>
                <w:noProof/>
              </w:rPr>
              <w:t>2.22.15</w:t>
            </w:r>
            <w:r w:rsidR="00965C7E">
              <w:rPr>
                <w:rFonts w:asciiTheme="minorHAnsi" w:eastAsiaTheme="minorEastAsia" w:hAnsiTheme="minorHAnsi" w:cstheme="minorBidi"/>
                <w:noProof/>
                <w:szCs w:val="22"/>
                <w:lang w:eastAsia="en-GB"/>
              </w:rPr>
              <w:tab/>
            </w:r>
            <w:r w:rsidR="00965C7E" w:rsidRPr="006B3CC7">
              <w:rPr>
                <w:rStyle w:val="Hyperlink"/>
                <w:noProof/>
              </w:rPr>
              <w:t>Thrombocythaemia</w:t>
            </w:r>
            <w:r w:rsidR="00965C7E">
              <w:rPr>
                <w:noProof/>
                <w:webHidden/>
              </w:rPr>
              <w:tab/>
            </w:r>
            <w:r w:rsidR="00965C7E">
              <w:rPr>
                <w:noProof/>
                <w:webHidden/>
              </w:rPr>
              <w:fldChar w:fldCharType="begin"/>
            </w:r>
            <w:r w:rsidR="00965C7E">
              <w:rPr>
                <w:noProof/>
                <w:webHidden/>
              </w:rPr>
              <w:instrText xml:space="preserve"> PAGEREF _Toc123650968 \h </w:instrText>
            </w:r>
            <w:r w:rsidR="00965C7E">
              <w:rPr>
                <w:noProof/>
                <w:webHidden/>
              </w:rPr>
            </w:r>
            <w:r w:rsidR="00965C7E">
              <w:rPr>
                <w:noProof/>
                <w:webHidden/>
              </w:rPr>
              <w:fldChar w:fldCharType="separate"/>
            </w:r>
            <w:r w:rsidR="000519C0">
              <w:rPr>
                <w:noProof/>
                <w:webHidden/>
              </w:rPr>
              <w:t>59</w:t>
            </w:r>
            <w:r w:rsidR="00965C7E">
              <w:rPr>
                <w:noProof/>
                <w:webHidden/>
              </w:rPr>
              <w:fldChar w:fldCharType="end"/>
            </w:r>
          </w:hyperlink>
        </w:p>
        <w:p w14:paraId="1383B06A"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69" w:history="1">
            <w:r w:rsidR="00965C7E" w:rsidRPr="006B3CC7">
              <w:rPr>
                <w:rStyle w:val="Hyperlink"/>
                <w:noProof/>
              </w:rPr>
              <w:t>2.22.16</w:t>
            </w:r>
            <w:r w:rsidR="00965C7E">
              <w:rPr>
                <w:rFonts w:asciiTheme="minorHAnsi" w:eastAsiaTheme="minorEastAsia" w:hAnsiTheme="minorHAnsi" w:cstheme="minorBidi"/>
                <w:noProof/>
                <w:szCs w:val="22"/>
                <w:lang w:eastAsia="en-GB"/>
              </w:rPr>
              <w:tab/>
            </w:r>
            <w:r w:rsidR="00965C7E" w:rsidRPr="006B3CC7">
              <w:rPr>
                <w:rStyle w:val="Hyperlink"/>
                <w:noProof/>
              </w:rPr>
              <w:t>Easy Bruising</w:t>
            </w:r>
            <w:r w:rsidR="00965C7E">
              <w:rPr>
                <w:noProof/>
                <w:webHidden/>
              </w:rPr>
              <w:tab/>
            </w:r>
            <w:r w:rsidR="00965C7E">
              <w:rPr>
                <w:noProof/>
                <w:webHidden/>
              </w:rPr>
              <w:fldChar w:fldCharType="begin"/>
            </w:r>
            <w:r w:rsidR="00965C7E">
              <w:rPr>
                <w:noProof/>
                <w:webHidden/>
              </w:rPr>
              <w:instrText xml:space="preserve"> PAGEREF _Toc123650969 \h </w:instrText>
            </w:r>
            <w:r w:rsidR="00965C7E">
              <w:rPr>
                <w:noProof/>
                <w:webHidden/>
              </w:rPr>
            </w:r>
            <w:r w:rsidR="00965C7E">
              <w:rPr>
                <w:noProof/>
                <w:webHidden/>
              </w:rPr>
              <w:fldChar w:fldCharType="separate"/>
            </w:r>
            <w:r w:rsidR="000519C0">
              <w:rPr>
                <w:noProof/>
                <w:webHidden/>
              </w:rPr>
              <w:t>59</w:t>
            </w:r>
            <w:r w:rsidR="00965C7E">
              <w:rPr>
                <w:noProof/>
                <w:webHidden/>
              </w:rPr>
              <w:fldChar w:fldCharType="end"/>
            </w:r>
          </w:hyperlink>
        </w:p>
        <w:p w14:paraId="3E13860F"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0970" w:history="1">
            <w:r w:rsidR="00965C7E" w:rsidRPr="006B3CC7">
              <w:rPr>
                <w:rStyle w:val="Hyperlink"/>
                <w:noProof/>
              </w:rPr>
              <w:t>2.22.17</w:t>
            </w:r>
            <w:r w:rsidR="00965C7E">
              <w:rPr>
                <w:rFonts w:asciiTheme="minorHAnsi" w:eastAsiaTheme="minorEastAsia" w:hAnsiTheme="minorHAnsi" w:cstheme="minorBidi"/>
                <w:noProof/>
                <w:szCs w:val="22"/>
                <w:lang w:eastAsia="en-GB"/>
              </w:rPr>
              <w:tab/>
            </w:r>
            <w:r w:rsidR="00965C7E" w:rsidRPr="006B3CC7">
              <w:rPr>
                <w:rStyle w:val="Hyperlink"/>
                <w:noProof/>
              </w:rPr>
              <w:t>Sickle Cell and Thalassaemia Testing – Antenatal Screening</w:t>
            </w:r>
            <w:r w:rsidR="00965C7E">
              <w:rPr>
                <w:noProof/>
                <w:webHidden/>
              </w:rPr>
              <w:tab/>
            </w:r>
            <w:r w:rsidR="00965C7E">
              <w:rPr>
                <w:noProof/>
                <w:webHidden/>
              </w:rPr>
              <w:fldChar w:fldCharType="begin"/>
            </w:r>
            <w:r w:rsidR="00965C7E">
              <w:rPr>
                <w:noProof/>
                <w:webHidden/>
              </w:rPr>
              <w:instrText xml:space="preserve"> PAGEREF _Toc123650970 \h </w:instrText>
            </w:r>
            <w:r w:rsidR="00965C7E">
              <w:rPr>
                <w:noProof/>
                <w:webHidden/>
              </w:rPr>
            </w:r>
            <w:r w:rsidR="00965C7E">
              <w:rPr>
                <w:noProof/>
                <w:webHidden/>
              </w:rPr>
              <w:fldChar w:fldCharType="separate"/>
            </w:r>
            <w:r w:rsidR="000519C0">
              <w:rPr>
                <w:noProof/>
                <w:webHidden/>
              </w:rPr>
              <w:t>59</w:t>
            </w:r>
            <w:r w:rsidR="00965C7E">
              <w:rPr>
                <w:noProof/>
                <w:webHidden/>
              </w:rPr>
              <w:fldChar w:fldCharType="end"/>
            </w:r>
          </w:hyperlink>
        </w:p>
        <w:p w14:paraId="0E0AC618"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71" w:history="1">
            <w:r w:rsidR="00965C7E" w:rsidRPr="006B3CC7">
              <w:rPr>
                <w:rStyle w:val="Hyperlink"/>
                <w:noProof/>
                <w:lang w:eastAsia="en-GB"/>
              </w:rPr>
              <w:t>2.23</w:t>
            </w:r>
            <w:r w:rsidR="00965C7E">
              <w:rPr>
                <w:rFonts w:asciiTheme="minorHAnsi" w:eastAsiaTheme="minorEastAsia" w:hAnsiTheme="minorHAnsi" w:cstheme="minorBidi"/>
                <w:noProof/>
                <w:sz w:val="22"/>
                <w:szCs w:val="22"/>
                <w:lang w:eastAsia="en-GB"/>
              </w:rPr>
              <w:tab/>
            </w:r>
            <w:r w:rsidR="00965C7E" w:rsidRPr="006B3CC7">
              <w:rPr>
                <w:rStyle w:val="Hyperlink"/>
                <w:noProof/>
                <w:lang w:eastAsia="en-GB"/>
              </w:rPr>
              <w:t>Reference Ranges</w:t>
            </w:r>
            <w:r w:rsidR="00965C7E">
              <w:rPr>
                <w:noProof/>
                <w:webHidden/>
              </w:rPr>
              <w:tab/>
            </w:r>
            <w:r w:rsidR="00965C7E">
              <w:rPr>
                <w:noProof/>
                <w:webHidden/>
              </w:rPr>
              <w:fldChar w:fldCharType="begin"/>
            </w:r>
            <w:r w:rsidR="00965C7E">
              <w:rPr>
                <w:noProof/>
                <w:webHidden/>
              </w:rPr>
              <w:instrText xml:space="preserve"> PAGEREF _Toc123650971 \h </w:instrText>
            </w:r>
            <w:r w:rsidR="00965C7E">
              <w:rPr>
                <w:noProof/>
                <w:webHidden/>
              </w:rPr>
            </w:r>
            <w:r w:rsidR="00965C7E">
              <w:rPr>
                <w:noProof/>
                <w:webHidden/>
              </w:rPr>
              <w:fldChar w:fldCharType="separate"/>
            </w:r>
            <w:r w:rsidR="000519C0">
              <w:rPr>
                <w:noProof/>
                <w:webHidden/>
              </w:rPr>
              <w:t>60</w:t>
            </w:r>
            <w:r w:rsidR="00965C7E">
              <w:rPr>
                <w:noProof/>
                <w:webHidden/>
              </w:rPr>
              <w:fldChar w:fldCharType="end"/>
            </w:r>
          </w:hyperlink>
        </w:p>
        <w:p w14:paraId="4E5E35A0" w14:textId="77777777" w:rsidR="00965C7E" w:rsidRDefault="00543C7A">
          <w:pPr>
            <w:pStyle w:val="TOC1"/>
            <w:tabs>
              <w:tab w:val="right" w:leader="dot" w:pos="10621"/>
            </w:tabs>
            <w:rPr>
              <w:rFonts w:asciiTheme="minorHAnsi" w:eastAsiaTheme="minorEastAsia" w:hAnsiTheme="minorHAnsi" w:cstheme="minorBidi"/>
              <w:b w:val="0"/>
              <w:noProof/>
              <w:sz w:val="22"/>
              <w:szCs w:val="22"/>
              <w:lang w:eastAsia="en-GB"/>
            </w:rPr>
          </w:pPr>
          <w:hyperlink w:anchor="_Toc123650972" w:history="1">
            <w:r w:rsidR="00965C7E" w:rsidRPr="006B3CC7">
              <w:rPr>
                <w:rStyle w:val="Hyperlink"/>
                <w:noProof/>
              </w:rPr>
              <w:t>3.</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Cellular Pathology</w:t>
            </w:r>
            <w:r w:rsidR="00965C7E">
              <w:rPr>
                <w:noProof/>
                <w:webHidden/>
              </w:rPr>
              <w:tab/>
            </w:r>
            <w:r w:rsidR="00965C7E">
              <w:rPr>
                <w:noProof/>
                <w:webHidden/>
              </w:rPr>
              <w:fldChar w:fldCharType="begin"/>
            </w:r>
            <w:r w:rsidR="00965C7E">
              <w:rPr>
                <w:noProof/>
                <w:webHidden/>
              </w:rPr>
              <w:instrText xml:space="preserve"> PAGEREF _Toc123650972 \h </w:instrText>
            </w:r>
            <w:r w:rsidR="00965C7E">
              <w:rPr>
                <w:noProof/>
                <w:webHidden/>
              </w:rPr>
            </w:r>
            <w:r w:rsidR="00965C7E">
              <w:rPr>
                <w:noProof/>
                <w:webHidden/>
              </w:rPr>
              <w:fldChar w:fldCharType="separate"/>
            </w:r>
            <w:r w:rsidR="000519C0">
              <w:rPr>
                <w:noProof/>
                <w:webHidden/>
              </w:rPr>
              <w:t>65</w:t>
            </w:r>
            <w:r w:rsidR="00965C7E">
              <w:rPr>
                <w:noProof/>
                <w:webHidden/>
              </w:rPr>
              <w:fldChar w:fldCharType="end"/>
            </w:r>
          </w:hyperlink>
        </w:p>
        <w:p w14:paraId="0F3C09B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73" w:history="1">
            <w:r w:rsidR="00965C7E" w:rsidRPr="006B3CC7">
              <w:rPr>
                <w:rStyle w:val="Hyperlink"/>
                <w:noProof/>
              </w:rPr>
              <w:t>3.1</w:t>
            </w:r>
            <w:r w:rsidR="00965C7E">
              <w:rPr>
                <w:rFonts w:asciiTheme="minorHAnsi" w:eastAsiaTheme="minorEastAsia" w:hAnsiTheme="minorHAnsi" w:cstheme="minorBidi"/>
                <w:noProof/>
                <w:sz w:val="22"/>
                <w:szCs w:val="22"/>
                <w:lang w:eastAsia="en-GB"/>
              </w:rPr>
              <w:tab/>
            </w:r>
            <w:r w:rsidR="00965C7E" w:rsidRPr="006B3CC7">
              <w:rPr>
                <w:rStyle w:val="Hyperlink"/>
                <w:noProof/>
              </w:rPr>
              <w:t>Key Contacts</w:t>
            </w:r>
            <w:r w:rsidR="00965C7E">
              <w:rPr>
                <w:noProof/>
                <w:webHidden/>
              </w:rPr>
              <w:tab/>
            </w:r>
            <w:r w:rsidR="00965C7E">
              <w:rPr>
                <w:noProof/>
                <w:webHidden/>
              </w:rPr>
              <w:fldChar w:fldCharType="begin"/>
            </w:r>
            <w:r w:rsidR="00965C7E">
              <w:rPr>
                <w:noProof/>
                <w:webHidden/>
              </w:rPr>
              <w:instrText xml:space="preserve"> PAGEREF _Toc123650973 \h </w:instrText>
            </w:r>
            <w:r w:rsidR="00965C7E">
              <w:rPr>
                <w:noProof/>
                <w:webHidden/>
              </w:rPr>
            </w:r>
            <w:r w:rsidR="00965C7E">
              <w:rPr>
                <w:noProof/>
                <w:webHidden/>
              </w:rPr>
              <w:fldChar w:fldCharType="separate"/>
            </w:r>
            <w:r w:rsidR="000519C0">
              <w:rPr>
                <w:noProof/>
                <w:webHidden/>
              </w:rPr>
              <w:t>65</w:t>
            </w:r>
            <w:r w:rsidR="00965C7E">
              <w:rPr>
                <w:noProof/>
                <w:webHidden/>
              </w:rPr>
              <w:fldChar w:fldCharType="end"/>
            </w:r>
          </w:hyperlink>
        </w:p>
        <w:p w14:paraId="0D4DECCE"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74" w:history="1">
            <w:r w:rsidR="00965C7E" w:rsidRPr="006B3CC7">
              <w:rPr>
                <w:rStyle w:val="Hyperlink"/>
                <w:noProof/>
              </w:rPr>
              <w:t>3.2</w:t>
            </w:r>
            <w:r w:rsidR="00965C7E">
              <w:rPr>
                <w:rFonts w:asciiTheme="minorHAnsi" w:eastAsiaTheme="minorEastAsia" w:hAnsiTheme="minorHAnsi" w:cstheme="minorBidi"/>
                <w:noProof/>
                <w:sz w:val="22"/>
                <w:szCs w:val="22"/>
                <w:lang w:eastAsia="en-GB"/>
              </w:rPr>
              <w:tab/>
            </w:r>
            <w:r w:rsidR="00965C7E" w:rsidRPr="006B3CC7">
              <w:rPr>
                <w:rStyle w:val="Hyperlink"/>
                <w:noProof/>
              </w:rPr>
              <w:t>Location &amp; Opening Hours</w:t>
            </w:r>
            <w:r w:rsidR="00965C7E">
              <w:rPr>
                <w:noProof/>
                <w:webHidden/>
              </w:rPr>
              <w:tab/>
            </w:r>
            <w:r w:rsidR="00965C7E">
              <w:rPr>
                <w:noProof/>
                <w:webHidden/>
              </w:rPr>
              <w:fldChar w:fldCharType="begin"/>
            </w:r>
            <w:r w:rsidR="00965C7E">
              <w:rPr>
                <w:noProof/>
                <w:webHidden/>
              </w:rPr>
              <w:instrText xml:space="preserve"> PAGEREF _Toc123650974 \h </w:instrText>
            </w:r>
            <w:r w:rsidR="00965C7E">
              <w:rPr>
                <w:noProof/>
                <w:webHidden/>
              </w:rPr>
            </w:r>
            <w:r w:rsidR="00965C7E">
              <w:rPr>
                <w:noProof/>
                <w:webHidden/>
              </w:rPr>
              <w:fldChar w:fldCharType="separate"/>
            </w:r>
            <w:r w:rsidR="000519C0">
              <w:rPr>
                <w:noProof/>
                <w:webHidden/>
              </w:rPr>
              <w:t>66</w:t>
            </w:r>
            <w:r w:rsidR="00965C7E">
              <w:rPr>
                <w:noProof/>
                <w:webHidden/>
              </w:rPr>
              <w:fldChar w:fldCharType="end"/>
            </w:r>
          </w:hyperlink>
        </w:p>
        <w:p w14:paraId="01825236"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75" w:history="1">
            <w:r w:rsidR="00965C7E" w:rsidRPr="006B3CC7">
              <w:rPr>
                <w:rStyle w:val="Hyperlink"/>
                <w:noProof/>
              </w:rPr>
              <w:t>3.3</w:t>
            </w:r>
            <w:r w:rsidR="00965C7E">
              <w:rPr>
                <w:rFonts w:asciiTheme="minorHAnsi" w:eastAsiaTheme="minorEastAsia" w:hAnsiTheme="minorHAnsi" w:cstheme="minorBidi"/>
                <w:noProof/>
                <w:sz w:val="22"/>
                <w:szCs w:val="22"/>
                <w:lang w:eastAsia="en-GB"/>
              </w:rPr>
              <w:tab/>
            </w:r>
            <w:r w:rsidR="00965C7E" w:rsidRPr="006B3CC7">
              <w:rPr>
                <w:rStyle w:val="Hyperlink"/>
                <w:noProof/>
              </w:rPr>
              <w:t>Clinical Advice</w:t>
            </w:r>
            <w:r w:rsidR="00965C7E">
              <w:rPr>
                <w:noProof/>
                <w:webHidden/>
              </w:rPr>
              <w:tab/>
            </w:r>
            <w:r w:rsidR="00965C7E">
              <w:rPr>
                <w:noProof/>
                <w:webHidden/>
              </w:rPr>
              <w:fldChar w:fldCharType="begin"/>
            </w:r>
            <w:r w:rsidR="00965C7E">
              <w:rPr>
                <w:noProof/>
                <w:webHidden/>
              </w:rPr>
              <w:instrText xml:space="preserve"> PAGEREF _Toc123650975 \h </w:instrText>
            </w:r>
            <w:r w:rsidR="00965C7E">
              <w:rPr>
                <w:noProof/>
                <w:webHidden/>
              </w:rPr>
            </w:r>
            <w:r w:rsidR="00965C7E">
              <w:rPr>
                <w:noProof/>
                <w:webHidden/>
              </w:rPr>
              <w:fldChar w:fldCharType="separate"/>
            </w:r>
            <w:r w:rsidR="000519C0">
              <w:rPr>
                <w:noProof/>
                <w:webHidden/>
              </w:rPr>
              <w:t>66</w:t>
            </w:r>
            <w:r w:rsidR="00965C7E">
              <w:rPr>
                <w:noProof/>
                <w:webHidden/>
              </w:rPr>
              <w:fldChar w:fldCharType="end"/>
            </w:r>
          </w:hyperlink>
        </w:p>
        <w:p w14:paraId="7F989E01"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76" w:history="1">
            <w:r w:rsidR="00965C7E" w:rsidRPr="006B3CC7">
              <w:rPr>
                <w:rStyle w:val="Hyperlink"/>
                <w:noProof/>
              </w:rPr>
              <w:t>3.4</w:t>
            </w:r>
            <w:r w:rsidR="00965C7E">
              <w:rPr>
                <w:rFonts w:asciiTheme="minorHAnsi" w:eastAsiaTheme="minorEastAsia" w:hAnsiTheme="minorHAnsi" w:cstheme="minorBidi"/>
                <w:noProof/>
                <w:sz w:val="22"/>
                <w:szCs w:val="22"/>
                <w:lang w:eastAsia="en-GB"/>
              </w:rPr>
              <w:tab/>
            </w:r>
            <w:r w:rsidR="00965C7E" w:rsidRPr="006B3CC7">
              <w:rPr>
                <w:rStyle w:val="Hyperlink"/>
                <w:noProof/>
              </w:rPr>
              <w:t>Sample Requirements and storage</w:t>
            </w:r>
            <w:r w:rsidR="00965C7E">
              <w:rPr>
                <w:noProof/>
                <w:webHidden/>
              </w:rPr>
              <w:tab/>
            </w:r>
            <w:r w:rsidR="00965C7E">
              <w:rPr>
                <w:noProof/>
                <w:webHidden/>
              </w:rPr>
              <w:fldChar w:fldCharType="begin"/>
            </w:r>
            <w:r w:rsidR="00965C7E">
              <w:rPr>
                <w:noProof/>
                <w:webHidden/>
              </w:rPr>
              <w:instrText xml:space="preserve"> PAGEREF _Toc123650976 \h </w:instrText>
            </w:r>
            <w:r w:rsidR="00965C7E">
              <w:rPr>
                <w:noProof/>
                <w:webHidden/>
              </w:rPr>
            </w:r>
            <w:r w:rsidR="00965C7E">
              <w:rPr>
                <w:noProof/>
                <w:webHidden/>
              </w:rPr>
              <w:fldChar w:fldCharType="separate"/>
            </w:r>
            <w:r w:rsidR="000519C0">
              <w:rPr>
                <w:noProof/>
                <w:webHidden/>
              </w:rPr>
              <w:t>66</w:t>
            </w:r>
            <w:r w:rsidR="00965C7E">
              <w:rPr>
                <w:noProof/>
                <w:webHidden/>
              </w:rPr>
              <w:fldChar w:fldCharType="end"/>
            </w:r>
          </w:hyperlink>
        </w:p>
        <w:p w14:paraId="1CF29C01"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977" w:history="1">
            <w:r w:rsidR="00965C7E" w:rsidRPr="006B3CC7">
              <w:rPr>
                <w:rStyle w:val="Hyperlink"/>
                <w:noProof/>
              </w:rPr>
              <w:t>3.4.1</w:t>
            </w:r>
            <w:r w:rsidR="00965C7E">
              <w:rPr>
                <w:rFonts w:asciiTheme="minorHAnsi" w:eastAsiaTheme="minorEastAsia" w:hAnsiTheme="minorHAnsi" w:cstheme="minorBidi"/>
                <w:noProof/>
                <w:szCs w:val="22"/>
                <w:lang w:eastAsia="en-GB"/>
              </w:rPr>
              <w:tab/>
            </w:r>
            <w:r w:rsidR="00965C7E" w:rsidRPr="006B3CC7">
              <w:rPr>
                <w:rStyle w:val="Hyperlink"/>
                <w:noProof/>
              </w:rPr>
              <w:t>Minimum Data Set for Histology &amp; Diagnostic Cytology Samples and Request Forms</w:t>
            </w:r>
            <w:r w:rsidR="00965C7E">
              <w:rPr>
                <w:noProof/>
                <w:webHidden/>
              </w:rPr>
              <w:tab/>
            </w:r>
            <w:r w:rsidR="00965C7E">
              <w:rPr>
                <w:noProof/>
                <w:webHidden/>
              </w:rPr>
              <w:fldChar w:fldCharType="begin"/>
            </w:r>
            <w:r w:rsidR="00965C7E">
              <w:rPr>
                <w:noProof/>
                <w:webHidden/>
              </w:rPr>
              <w:instrText xml:space="preserve"> PAGEREF _Toc123650977 \h </w:instrText>
            </w:r>
            <w:r w:rsidR="00965C7E">
              <w:rPr>
                <w:noProof/>
                <w:webHidden/>
              </w:rPr>
            </w:r>
            <w:r w:rsidR="00965C7E">
              <w:rPr>
                <w:noProof/>
                <w:webHidden/>
              </w:rPr>
              <w:fldChar w:fldCharType="separate"/>
            </w:r>
            <w:r w:rsidR="000519C0">
              <w:rPr>
                <w:noProof/>
                <w:webHidden/>
              </w:rPr>
              <w:t>66</w:t>
            </w:r>
            <w:r w:rsidR="00965C7E">
              <w:rPr>
                <w:noProof/>
                <w:webHidden/>
              </w:rPr>
              <w:fldChar w:fldCharType="end"/>
            </w:r>
          </w:hyperlink>
        </w:p>
        <w:p w14:paraId="22579953"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978" w:history="1">
            <w:r w:rsidR="00965C7E" w:rsidRPr="006B3CC7">
              <w:rPr>
                <w:rStyle w:val="Hyperlink"/>
                <w:noProof/>
              </w:rPr>
              <w:t>3.4.2</w:t>
            </w:r>
            <w:r w:rsidR="00965C7E">
              <w:rPr>
                <w:rFonts w:asciiTheme="minorHAnsi" w:eastAsiaTheme="minorEastAsia" w:hAnsiTheme="minorHAnsi" w:cstheme="minorBidi"/>
                <w:noProof/>
                <w:szCs w:val="22"/>
                <w:lang w:eastAsia="en-GB"/>
              </w:rPr>
              <w:tab/>
            </w:r>
            <w:r w:rsidR="00965C7E" w:rsidRPr="006B3CC7">
              <w:rPr>
                <w:rStyle w:val="Hyperlink"/>
                <w:noProof/>
              </w:rPr>
              <w:t>Minimum Data Set for Diagnostic Cytology FNA Samples and Request Forms</w:t>
            </w:r>
            <w:r w:rsidR="00965C7E">
              <w:rPr>
                <w:noProof/>
                <w:webHidden/>
              </w:rPr>
              <w:tab/>
            </w:r>
            <w:r w:rsidR="00965C7E">
              <w:rPr>
                <w:noProof/>
                <w:webHidden/>
              </w:rPr>
              <w:fldChar w:fldCharType="begin"/>
            </w:r>
            <w:r w:rsidR="00965C7E">
              <w:rPr>
                <w:noProof/>
                <w:webHidden/>
              </w:rPr>
              <w:instrText xml:space="preserve"> PAGEREF _Toc123650978 \h </w:instrText>
            </w:r>
            <w:r w:rsidR="00965C7E">
              <w:rPr>
                <w:noProof/>
                <w:webHidden/>
              </w:rPr>
            </w:r>
            <w:r w:rsidR="00965C7E">
              <w:rPr>
                <w:noProof/>
                <w:webHidden/>
              </w:rPr>
              <w:fldChar w:fldCharType="separate"/>
            </w:r>
            <w:r w:rsidR="000519C0">
              <w:rPr>
                <w:noProof/>
                <w:webHidden/>
              </w:rPr>
              <w:t>67</w:t>
            </w:r>
            <w:r w:rsidR="00965C7E">
              <w:rPr>
                <w:noProof/>
                <w:webHidden/>
              </w:rPr>
              <w:fldChar w:fldCharType="end"/>
            </w:r>
          </w:hyperlink>
        </w:p>
        <w:p w14:paraId="15A1B928"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979" w:history="1">
            <w:r w:rsidR="00965C7E" w:rsidRPr="006B3CC7">
              <w:rPr>
                <w:rStyle w:val="Hyperlink"/>
                <w:noProof/>
              </w:rPr>
              <w:t>3.4.3</w:t>
            </w:r>
            <w:r w:rsidR="00965C7E">
              <w:rPr>
                <w:rFonts w:asciiTheme="minorHAnsi" w:eastAsiaTheme="minorEastAsia" w:hAnsiTheme="minorHAnsi" w:cstheme="minorBidi"/>
                <w:noProof/>
                <w:szCs w:val="22"/>
                <w:lang w:eastAsia="en-GB"/>
              </w:rPr>
              <w:tab/>
            </w:r>
            <w:r w:rsidR="00965C7E" w:rsidRPr="006B3CC7">
              <w:rPr>
                <w:rStyle w:val="Hyperlink"/>
                <w:noProof/>
              </w:rPr>
              <w:t>Minimum Data Set for Andrology Samples and Request Forms</w:t>
            </w:r>
            <w:r w:rsidR="00965C7E">
              <w:rPr>
                <w:noProof/>
                <w:webHidden/>
              </w:rPr>
              <w:tab/>
            </w:r>
            <w:r w:rsidR="00965C7E">
              <w:rPr>
                <w:noProof/>
                <w:webHidden/>
              </w:rPr>
              <w:fldChar w:fldCharType="begin"/>
            </w:r>
            <w:r w:rsidR="00965C7E">
              <w:rPr>
                <w:noProof/>
                <w:webHidden/>
              </w:rPr>
              <w:instrText xml:space="preserve"> PAGEREF _Toc123650979 \h </w:instrText>
            </w:r>
            <w:r w:rsidR="00965C7E">
              <w:rPr>
                <w:noProof/>
                <w:webHidden/>
              </w:rPr>
            </w:r>
            <w:r w:rsidR="00965C7E">
              <w:rPr>
                <w:noProof/>
                <w:webHidden/>
              </w:rPr>
              <w:fldChar w:fldCharType="separate"/>
            </w:r>
            <w:r w:rsidR="000519C0">
              <w:rPr>
                <w:noProof/>
                <w:webHidden/>
              </w:rPr>
              <w:t>67</w:t>
            </w:r>
            <w:r w:rsidR="00965C7E">
              <w:rPr>
                <w:noProof/>
                <w:webHidden/>
              </w:rPr>
              <w:fldChar w:fldCharType="end"/>
            </w:r>
          </w:hyperlink>
        </w:p>
        <w:p w14:paraId="7848E940"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0980" w:history="1">
            <w:r w:rsidR="00965C7E" w:rsidRPr="006B3CC7">
              <w:rPr>
                <w:rStyle w:val="Hyperlink"/>
                <w:noProof/>
              </w:rPr>
              <w:t>3.4.4</w:t>
            </w:r>
            <w:r w:rsidR="00965C7E">
              <w:rPr>
                <w:rFonts w:asciiTheme="minorHAnsi" w:eastAsiaTheme="minorEastAsia" w:hAnsiTheme="minorHAnsi" w:cstheme="minorBidi"/>
                <w:noProof/>
                <w:szCs w:val="22"/>
                <w:lang w:eastAsia="en-GB"/>
              </w:rPr>
              <w:tab/>
            </w:r>
            <w:r w:rsidR="00965C7E" w:rsidRPr="006B3CC7">
              <w:rPr>
                <w:rStyle w:val="Hyperlink"/>
                <w:noProof/>
              </w:rPr>
              <w:t>Request Forms with Missing Information</w:t>
            </w:r>
            <w:r w:rsidR="00965C7E">
              <w:rPr>
                <w:noProof/>
                <w:webHidden/>
              </w:rPr>
              <w:tab/>
            </w:r>
            <w:r w:rsidR="00965C7E">
              <w:rPr>
                <w:noProof/>
                <w:webHidden/>
              </w:rPr>
              <w:fldChar w:fldCharType="begin"/>
            </w:r>
            <w:r w:rsidR="00965C7E">
              <w:rPr>
                <w:noProof/>
                <w:webHidden/>
              </w:rPr>
              <w:instrText xml:space="preserve"> PAGEREF _Toc123650980 \h </w:instrText>
            </w:r>
            <w:r w:rsidR="00965C7E">
              <w:rPr>
                <w:noProof/>
                <w:webHidden/>
              </w:rPr>
            </w:r>
            <w:r w:rsidR="00965C7E">
              <w:rPr>
                <w:noProof/>
                <w:webHidden/>
              </w:rPr>
              <w:fldChar w:fldCharType="separate"/>
            </w:r>
            <w:r w:rsidR="000519C0">
              <w:rPr>
                <w:noProof/>
                <w:webHidden/>
              </w:rPr>
              <w:t>67</w:t>
            </w:r>
            <w:r w:rsidR="00965C7E">
              <w:rPr>
                <w:noProof/>
                <w:webHidden/>
              </w:rPr>
              <w:fldChar w:fldCharType="end"/>
            </w:r>
          </w:hyperlink>
        </w:p>
        <w:p w14:paraId="20294585"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81" w:history="1">
            <w:r w:rsidR="00965C7E" w:rsidRPr="006B3CC7">
              <w:rPr>
                <w:rStyle w:val="Hyperlink"/>
                <w:noProof/>
              </w:rPr>
              <w:t>3.5</w:t>
            </w:r>
            <w:r w:rsidR="00965C7E">
              <w:rPr>
                <w:rFonts w:asciiTheme="minorHAnsi" w:eastAsiaTheme="minorEastAsia" w:hAnsiTheme="minorHAnsi" w:cstheme="minorBidi"/>
                <w:noProof/>
                <w:sz w:val="22"/>
                <w:szCs w:val="22"/>
                <w:lang w:eastAsia="en-GB"/>
              </w:rPr>
              <w:tab/>
            </w:r>
            <w:r w:rsidR="00965C7E" w:rsidRPr="006B3CC7">
              <w:rPr>
                <w:rStyle w:val="Hyperlink"/>
                <w:noProof/>
              </w:rPr>
              <w:t>Identification of High-Risk Specimens</w:t>
            </w:r>
            <w:r w:rsidR="00965C7E">
              <w:rPr>
                <w:noProof/>
                <w:webHidden/>
              </w:rPr>
              <w:tab/>
            </w:r>
            <w:r w:rsidR="00965C7E">
              <w:rPr>
                <w:noProof/>
                <w:webHidden/>
              </w:rPr>
              <w:fldChar w:fldCharType="begin"/>
            </w:r>
            <w:r w:rsidR="00965C7E">
              <w:rPr>
                <w:noProof/>
                <w:webHidden/>
              </w:rPr>
              <w:instrText xml:space="preserve"> PAGEREF _Toc123650981 \h </w:instrText>
            </w:r>
            <w:r w:rsidR="00965C7E">
              <w:rPr>
                <w:noProof/>
                <w:webHidden/>
              </w:rPr>
            </w:r>
            <w:r w:rsidR="00965C7E">
              <w:rPr>
                <w:noProof/>
                <w:webHidden/>
              </w:rPr>
              <w:fldChar w:fldCharType="separate"/>
            </w:r>
            <w:r w:rsidR="000519C0">
              <w:rPr>
                <w:noProof/>
                <w:webHidden/>
              </w:rPr>
              <w:t>68</w:t>
            </w:r>
            <w:r w:rsidR="00965C7E">
              <w:rPr>
                <w:noProof/>
                <w:webHidden/>
              </w:rPr>
              <w:fldChar w:fldCharType="end"/>
            </w:r>
          </w:hyperlink>
        </w:p>
        <w:p w14:paraId="6A5CD029"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82" w:history="1">
            <w:r w:rsidR="00965C7E" w:rsidRPr="006B3CC7">
              <w:rPr>
                <w:rStyle w:val="Hyperlink"/>
                <w:noProof/>
              </w:rPr>
              <w:t>3.6</w:t>
            </w:r>
            <w:r w:rsidR="00965C7E">
              <w:rPr>
                <w:rFonts w:asciiTheme="minorHAnsi" w:eastAsiaTheme="minorEastAsia" w:hAnsiTheme="minorHAnsi" w:cstheme="minorBidi"/>
                <w:noProof/>
                <w:sz w:val="22"/>
                <w:szCs w:val="22"/>
                <w:lang w:eastAsia="en-GB"/>
              </w:rPr>
              <w:tab/>
            </w:r>
            <w:r w:rsidR="00965C7E" w:rsidRPr="006B3CC7">
              <w:rPr>
                <w:rStyle w:val="Hyperlink"/>
                <w:noProof/>
              </w:rPr>
              <w:t>Uncertainty of Measurement</w:t>
            </w:r>
            <w:r w:rsidR="00965C7E">
              <w:rPr>
                <w:noProof/>
                <w:webHidden/>
              </w:rPr>
              <w:tab/>
            </w:r>
            <w:r w:rsidR="00965C7E">
              <w:rPr>
                <w:noProof/>
                <w:webHidden/>
              </w:rPr>
              <w:fldChar w:fldCharType="begin"/>
            </w:r>
            <w:r w:rsidR="00965C7E">
              <w:rPr>
                <w:noProof/>
                <w:webHidden/>
              </w:rPr>
              <w:instrText xml:space="preserve"> PAGEREF _Toc123650982 \h </w:instrText>
            </w:r>
            <w:r w:rsidR="00965C7E">
              <w:rPr>
                <w:noProof/>
                <w:webHidden/>
              </w:rPr>
            </w:r>
            <w:r w:rsidR="00965C7E">
              <w:rPr>
                <w:noProof/>
                <w:webHidden/>
              </w:rPr>
              <w:fldChar w:fldCharType="separate"/>
            </w:r>
            <w:r w:rsidR="000519C0">
              <w:rPr>
                <w:noProof/>
                <w:webHidden/>
              </w:rPr>
              <w:t>68</w:t>
            </w:r>
            <w:r w:rsidR="00965C7E">
              <w:rPr>
                <w:noProof/>
                <w:webHidden/>
              </w:rPr>
              <w:fldChar w:fldCharType="end"/>
            </w:r>
          </w:hyperlink>
        </w:p>
        <w:p w14:paraId="05AAB4B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83" w:history="1">
            <w:r w:rsidR="00965C7E" w:rsidRPr="006B3CC7">
              <w:rPr>
                <w:rStyle w:val="Hyperlink"/>
                <w:noProof/>
              </w:rPr>
              <w:t>3.7</w:t>
            </w:r>
            <w:r w:rsidR="00965C7E">
              <w:rPr>
                <w:rFonts w:asciiTheme="minorHAnsi" w:eastAsiaTheme="minorEastAsia" w:hAnsiTheme="minorHAnsi" w:cstheme="minorBidi"/>
                <w:noProof/>
                <w:sz w:val="22"/>
                <w:szCs w:val="22"/>
                <w:lang w:eastAsia="en-GB"/>
              </w:rPr>
              <w:tab/>
            </w:r>
            <w:r w:rsidR="00965C7E" w:rsidRPr="006B3CC7">
              <w:rPr>
                <w:rStyle w:val="Hyperlink"/>
                <w:noProof/>
              </w:rPr>
              <w:t>Referral Laboratories</w:t>
            </w:r>
            <w:r w:rsidR="00965C7E">
              <w:rPr>
                <w:noProof/>
                <w:webHidden/>
              </w:rPr>
              <w:tab/>
            </w:r>
            <w:r w:rsidR="00965C7E">
              <w:rPr>
                <w:noProof/>
                <w:webHidden/>
              </w:rPr>
              <w:fldChar w:fldCharType="begin"/>
            </w:r>
            <w:r w:rsidR="00965C7E">
              <w:rPr>
                <w:noProof/>
                <w:webHidden/>
              </w:rPr>
              <w:instrText xml:space="preserve"> PAGEREF _Toc123650983 \h </w:instrText>
            </w:r>
            <w:r w:rsidR="00965C7E">
              <w:rPr>
                <w:noProof/>
                <w:webHidden/>
              </w:rPr>
            </w:r>
            <w:r w:rsidR="00965C7E">
              <w:rPr>
                <w:noProof/>
                <w:webHidden/>
              </w:rPr>
              <w:fldChar w:fldCharType="separate"/>
            </w:r>
            <w:r w:rsidR="000519C0">
              <w:rPr>
                <w:noProof/>
                <w:webHidden/>
              </w:rPr>
              <w:t>68</w:t>
            </w:r>
            <w:r w:rsidR="00965C7E">
              <w:rPr>
                <w:noProof/>
                <w:webHidden/>
              </w:rPr>
              <w:fldChar w:fldCharType="end"/>
            </w:r>
          </w:hyperlink>
        </w:p>
        <w:p w14:paraId="00E3F268"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84" w:history="1">
            <w:r w:rsidR="00965C7E" w:rsidRPr="006B3CC7">
              <w:rPr>
                <w:rStyle w:val="Hyperlink"/>
                <w:noProof/>
              </w:rPr>
              <w:t>3.8</w:t>
            </w:r>
            <w:r w:rsidR="00965C7E">
              <w:rPr>
                <w:rFonts w:asciiTheme="minorHAnsi" w:eastAsiaTheme="minorEastAsia" w:hAnsiTheme="minorHAnsi" w:cstheme="minorBidi"/>
                <w:noProof/>
                <w:sz w:val="22"/>
                <w:szCs w:val="22"/>
                <w:lang w:eastAsia="en-GB"/>
              </w:rPr>
              <w:tab/>
            </w:r>
            <w:r w:rsidR="00965C7E" w:rsidRPr="006B3CC7">
              <w:rPr>
                <w:rStyle w:val="Hyperlink"/>
                <w:noProof/>
              </w:rPr>
              <w:t>Requesting Additional Tests</w:t>
            </w:r>
            <w:r w:rsidR="00965C7E">
              <w:rPr>
                <w:noProof/>
                <w:webHidden/>
              </w:rPr>
              <w:tab/>
            </w:r>
            <w:r w:rsidR="00965C7E">
              <w:rPr>
                <w:noProof/>
                <w:webHidden/>
              </w:rPr>
              <w:fldChar w:fldCharType="begin"/>
            </w:r>
            <w:r w:rsidR="00965C7E">
              <w:rPr>
                <w:noProof/>
                <w:webHidden/>
              </w:rPr>
              <w:instrText xml:space="preserve"> PAGEREF _Toc123650984 \h </w:instrText>
            </w:r>
            <w:r w:rsidR="00965C7E">
              <w:rPr>
                <w:noProof/>
                <w:webHidden/>
              </w:rPr>
            </w:r>
            <w:r w:rsidR="00965C7E">
              <w:rPr>
                <w:noProof/>
                <w:webHidden/>
              </w:rPr>
              <w:fldChar w:fldCharType="separate"/>
            </w:r>
            <w:r w:rsidR="000519C0">
              <w:rPr>
                <w:noProof/>
                <w:webHidden/>
              </w:rPr>
              <w:t>69</w:t>
            </w:r>
            <w:r w:rsidR="00965C7E">
              <w:rPr>
                <w:noProof/>
                <w:webHidden/>
              </w:rPr>
              <w:fldChar w:fldCharType="end"/>
            </w:r>
          </w:hyperlink>
        </w:p>
        <w:p w14:paraId="43D7210D" w14:textId="77777777" w:rsidR="00965C7E" w:rsidRDefault="00543C7A">
          <w:pPr>
            <w:pStyle w:val="TOC2"/>
            <w:tabs>
              <w:tab w:val="right" w:leader="dot" w:pos="10621"/>
            </w:tabs>
            <w:rPr>
              <w:rFonts w:asciiTheme="minorHAnsi" w:eastAsiaTheme="minorEastAsia" w:hAnsiTheme="minorHAnsi" w:cstheme="minorBidi"/>
              <w:b w:val="0"/>
              <w:noProof/>
              <w:sz w:val="22"/>
              <w:szCs w:val="22"/>
              <w:lang w:eastAsia="en-GB"/>
            </w:rPr>
          </w:pPr>
          <w:hyperlink w:anchor="_Toc123650985" w:history="1">
            <w:r w:rsidR="00965C7E" w:rsidRPr="006B3CC7">
              <w:rPr>
                <w:rStyle w:val="Hyperlink"/>
                <w:noProof/>
              </w:rPr>
              <w:t>3a.</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Histopathology</w:t>
            </w:r>
            <w:r w:rsidR="00965C7E">
              <w:rPr>
                <w:noProof/>
                <w:webHidden/>
              </w:rPr>
              <w:tab/>
            </w:r>
            <w:r w:rsidR="00965C7E">
              <w:rPr>
                <w:noProof/>
                <w:webHidden/>
              </w:rPr>
              <w:fldChar w:fldCharType="begin"/>
            </w:r>
            <w:r w:rsidR="00965C7E">
              <w:rPr>
                <w:noProof/>
                <w:webHidden/>
              </w:rPr>
              <w:instrText xml:space="preserve"> PAGEREF _Toc123650985 \h </w:instrText>
            </w:r>
            <w:r w:rsidR="00965C7E">
              <w:rPr>
                <w:noProof/>
                <w:webHidden/>
              </w:rPr>
            </w:r>
            <w:r w:rsidR="00965C7E">
              <w:rPr>
                <w:noProof/>
                <w:webHidden/>
              </w:rPr>
              <w:fldChar w:fldCharType="separate"/>
            </w:r>
            <w:r w:rsidR="000519C0">
              <w:rPr>
                <w:noProof/>
                <w:webHidden/>
              </w:rPr>
              <w:t>70</w:t>
            </w:r>
            <w:r w:rsidR="00965C7E">
              <w:rPr>
                <w:noProof/>
                <w:webHidden/>
              </w:rPr>
              <w:fldChar w:fldCharType="end"/>
            </w:r>
          </w:hyperlink>
        </w:p>
        <w:p w14:paraId="2F1BBC14"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86" w:history="1">
            <w:r w:rsidR="00965C7E" w:rsidRPr="006B3CC7">
              <w:rPr>
                <w:rStyle w:val="Hyperlink"/>
                <w:noProof/>
              </w:rPr>
              <w:t>3.9</w:t>
            </w:r>
            <w:r w:rsidR="00965C7E">
              <w:rPr>
                <w:rFonts w:asciiTheme="minorHAnsi" w:eastAsiaTheme="minorEastAsia" w:hAnsiTheme="minorHAnsi" w:cstheme="minorBidi"/>
                <w:noProof/>
                <w:sz w:val="22"/>
                <w:szCs w:val="22"/>
                <w:lang w:eastAsia="en-GB"/>
              </w:rPr>
              <w:tab/>
            </w:r>
            <w:r w:rsidR="00965C7E" w:rsidRPr="006B3CC7">
              <w:rPr>
                <w:rStyle w:val="Hyperlink"/>
                <w:noProof/>
              </w:rPr>
              <w:t>Fixation</w:t>
            </w:r>
            <w:r w:rsidR="00965C7E">
              <w:rPr>
                <w:noProof/>
                <w:webHidden/>
              </w:rPr>
              <w:tab/>
            </w:r>
            <w:r w:rsidR="00965C7E">
              <w:rPr>
                <w:noProof/>
                <w:webHidden/>
              </w:rPr>
              <w:fldChar w:fldCharType="begin"/>
            </w:r>
            <w:r w:rsidR="00965C7E">
              <w:rPr>
                <w:noProof/>
                <w:webHidden/>
              </w:rPr>
              <w:instrText xml:space="preserve"> PAGEREF _Toc123650986 \h </w:instrText>
            </w:r>
            <w:r w:rsidR="00965C7E">
              <w:rPr>
                <w:noProof/>
                <w:webHidden/>
              </w:rPr>
            </w:r>
            <w:r w:rsidR="00965C7E">
              <w:rPr>
                <w:noProof/>
                <w:webHidden/>
              </w:rPr>
              <w:fldChar w:fldCharType="separate"/>
            </w:r>
            <w:r w:rsidR="000519C0">
              <w:rPr>
                <w:noProof/>
                <w:webHidden/>
              </w:rPr>
              <w:t>70</w:t>
            </w:r>
            <w:r w:rsidR="00965C7E">
              <w:rPr>
                <w:noProof/>
                <w:webHidden/>
              </w:rPr>
              <w:fldChar w:fldCharType="end"/>
            </w:r>
          </w:hyperlink>
        </w:p>
        <w:p w14:paraId="560B0DB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87" w:history="1">
            <w:r w:rsidR="00965C7E" w:rsidRPr="006B3CC7">
              <w:rPr>
                <w:rStyle w:val="Hyperlink"/>
                <w:noProof/>
              </w:rPr>
              <w:t>3.10</w:t>
            </w:r>
            <w:r w:rsidR="00965C7E">
              <w:rPr>
                <w:rFonts w:asciiTheme="minorHAnsi" w:eastAsiaTheme="minorEastAsia" w:hAnsiTheme="minorHAnsi" w:cstheme="minorBidi"/>
                <w:noProof/>
                <w:sz w:val="22"/>
                <w:szCs w:val="22"/>
                <w:lang w:eastAsia="en-GB"/>
              </w:rPr>
              <w:tab/>
            </w:r>
            <w:r w:rsidR="00965C7E" w:rsidRPr="006B3CC7">
              <w:rPr>
                <w:rStyle w:val="Hyperlink"/>
                <w:noProof/>
              </w:rPr>
              <w:t>Turnaround Times</w:t>
            </w:r>
            <w:r w:rsidR="00965C7E">
              <w:rPr>
                <w:noProof/>
                <w:webHidden/>
              </w:rPr>
              <w:tab/>
            </w:r>
            <w:r w:rsidR="00965C7E">
              <w:rPr>
                <w:noProof/>
                <w:webHidden/>
              </w:rPr>
              <w:fldChar w:fldCharType="begin"/>
            </w:r>
            <w:r w:rsidR="00965C7E">
              <w:rPr>
                <w:noProof/>
                <w:webHidden/>
              </w:rPr>
              <w:instrText xml:space="preserve"> PAGEREF _Toc123650987 \h </w:instrText>
            </w:r>
            <w:r w:rsidR="00965C7E">
              <w:rPr>
                <w:noProof/>
                <w:webHidden/>
              </w:rPr>
            </w:r>
            <w:r w:rsidR="00965C7E">
              <w:rPr>
                <w:noProof/>
                <w:webHidden/>
              </w:rPr>
              <w:fldChar w:fldCharType="separate"/>
            </w:r>
            <w:r w:rsidR="000519C0">
              <w:rPr>
                <w:noProof/>
                <w:webHidden/>
              </w:rPr>
              <w:t>70</w:t>
            </w:r>
            <w:r w:rsidR="00965C7E">
              <w:rPr>
                <w:noProof/>
                <w:webHidden/>
              </w:rPr>
              <w:fldChar w:fldCharType="end"/>
            </w:r>
          </w:hyperlink>
        </w:p>
        <w:p w14:paraId="011A76D6"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88" w:history="1">
            <w:r w:rsidR="00965C7E" w:rsidRPr="006B3CC7">
              <w:rPr>
                <w:rStyle w:val="Hyperlink"/>
                <w:noProof/>
              </w:rPr>
              <w:t>3.11</w:t>
            </w:r>
            <w:r w:rsidR="00965C7E">
              <w:rPr>
                <w:rFonts w:asciiTheme="minorHAnsi" w:eastAsiaTheme="minorEastAsia" w:hAnsiTheme="minorHAnsi" w:cstheme="minorBidi"/>
                <w:noProof/>
                <w:sz w:val="22"/>
                <w:szCs w:val="22"/>
                <w:lang w:eastAsia="en-GB"/>
              </w:rPr>
              <w:tab/>
            </w:r>
            <w:r w:rsidR="00965C7E" w:rsidRPr="006B3CC7">
              <w:rPr>
                <w:rStyle w:val="Hyperlink"/>
                <w:noProof/>
              </w:rPr>
              <w:t>Request Forms</w:t>
            </w:r>
            <w:r w:rsidR="00965C7E">
              <w:rPr>
                <w:noProof/>
                <w:webHidden/>
              </w:rPr>
              <w:tab/>
            </w:r>
            <w:r w:rsidR="00965C7E">
              <w:rPr>
                <w:noProof/>
                <w:webHidden/>
              </w:rPr>
              <w:fldChar w:fldCharType="begin"/>
            </w:r>
            <w:r w:rsidR="00965C7E">
              <w:rPr>
                <w:noProof/>
                <w:webHidden/>
              </w:rPr>
              <w:instrText xml:space="preserve"> PAGEREF _Toc123650988 \h </w:instrText>
            </w:r>
            <w:r w:rsidR="00965C7E">
              <w:rPr>
                <w:noProof/>
                <w:webHidden/>
              </w:rPr>
            </w:r>
            <w:r w:rsidR="00965C7E">
              <w:rPr>
                <w:noProof/>
                <w:webHidden/>
              </w:rPr>
              <w:fldChar w:fldCharType="separate"/>
            </w:r>
            <w:r w:rsidR="000519C0">
              <w:rPr>
                <w:noProof/>
                <w:webHidden/>
              </w:rPr>
              <w:t>70</w:t>
            </w:r>
            <w:r w:rsidR="00965C7E">
              <w:rPr>
                <w:noProof/>
                <w:webHidden/>
              </w:rPr>
              <w:fldChar w:fldCharType="end"/>
            </w:r>
          </w:hyperlink>
        </w:p>
        <w:p w14:paraId="6F4D902F" w14:textId="77777777" w:rsidR="00965C7E" w:rsidRDefault="00543C7A">
          <w:pPr>
            <w:pStyle w:val="TOC2"/>
            <w:tabs>
              <w:tab w:val="right" w:leader="dot" w:pos="10621"/>
            </w:tabs>
            <w:rPr>
              <w:rFonts w:asciiTheme="minorHAnsi" w:eastAsiaTheme="minorEastAsia" w:hAnsiTheme="minorHAnsi" w:cstheme="minorBidi"/>
              <w:b w:val="0"/>
              <w:noProof/>
              <w:sz w:val="22"/>
              <w:szCs w:val="22"/>
              <w:lang w:eastAsia="en-GB"/>
            </w:rPr>
          </w:pPr>
          <w:hyperlink w:anchor="_Toc123650989" w:history="1">
            <w:r w:rsidR="00965C7E" w:rsidRPr="006B3CC7">
              <w:rPr>
                <w:rStyle w:val="Hyperlink"/>
                <w:noProof/>
              </w:rPr>
              <w:t>3b.</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Cytopathology</w:t>
            </w:r>
            <w:r w:rsidR="00965C7E">
              <w:rPr>
                <w:noProof/>
                <w:webHidden/>
              </w:rPr>
              <w:tab/>
            </w:r>
            <w:r w:rsidR="00965C7E">
              <w:rPr>
                <w:noProof/>
                <w:webHidden/>
              </w:rPr>
              <w:fldChar w:fldCharType="begin"/>
            </w:r>
            <w:r w:rsidR="00965C7E">
              <w:rPr>
                <w:noProof/>
                <w:webHidden/>
              </w:rPr>
              <w:instrText xml:space="preserve"> PAGEREF _Toc123650989 \h </w:instrText>
            </w:r>
            <w:r w:rsidR="00965C7E">
              <w:rPr>
                <w:noProof/>
                <w:webHidden/>
              </w:rPr>
            </w:r>
            <w:r w:rsidR="00965C7E">
              <w:rPr>
                <w:noProof/>
                <w:webHidden/>
              </w:rPr>
              <w:fldChar w:fldCharType="separate"/>
            </w:r>
            <w:r w:rsidR="000519C0">
              <w:rPr>
                <w:noProof/>
                <w:webHidden/>
              </w:rPr>
              <w:t>71</w:t>
            </w:r>
            <w:r w:rsidR="00965C7E">
              <w:rPr>
                <w:noProof/>
                <w:webHidden/>
              </w:rPr>
              <w:fldChar w:fldCharType="end"/>
            </w:r>
          </w:hyperlink>
        </w:p>
        <w:p w14:paraId="0DA14DDE"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90" w:history="1">
            <w:r w:rsidR="00965C7E" w:rsidRPr="006B3CC7">
              <w:rPr>
                <w:rStyle w:val="Hyperlink"/>
                <w:noProof/>
              </w:rPr>
              <w:t>3.12</w:t>
            </w:r>
            <w:r w:rsidR="00965C7E">
              <w:rPr>
                <w:rFonts w:asciiTheme="minorHAnsi" w:eastAsiaTheme="minorEastAsia" w:hAnsiTheme="minorHAnsi" w:cstheme="minorBidi"/>
                <w:noProof/>
                <w:sz w:val="22"/>
                <w:szCs w:val="22"/>
                <w:lang w:eastAsia="en-GB"/>
              </w:rPr>
              <w:tab/>
            </w:r>
            <w:r w:rsidR="00965C7E" w:rsidRPr="006B3CC7">
              <w:rPr>
                <w:rStyle w:val="Hyperlink"/>
                <w:noProof/>
              </w:rPr>
              <w:t>Diagnostic Cytology – cytology of fluids and aspirates</w:t>
            </w:r>
            <w:r w:rsidR="00965C7E">
              <w:rPr>
                <w:noProof/>
                <w:webHidden/>
              </w:rPr>
              <w:tab/>
            </w:r>
            <w:r w:rsidR="00965C7E">
              <w:rPr>
                <w:noProof/>
                <w:webHidden/>
              </w:rPr>
              <w:fldChar w:fldCharType="begin"/>
            </w:r>
            <w:r w:rsidR="00965C7E">
              <w:rPr>
                <w:noProof/>
                <w:webHidden/>
              </w:rPr>
              <w:instrText xml:space="preserve"> PAGEREF _Toc123650990 \h </w:instrText>
            </w:r>
            <w:r w:rsidR="00965C7E">
              <w:rPr>
                <w:noProof/>
                <w:webHidden/>
              </w:rPr>
            </w:r>
            <w:r w:rsidR="00965C7E">
              <w:rPr>
                <w:noProof/>
                <w:webHidden/>
              </w:rPr>
              <w:fldChar w:fldCharType="separate"/>
            </w:r>
            <w:r w:rsidR="000519C0">
              <w:rPr>
                <w:noProof/>
                <w:webHidden/>
              </w:rPr>
              <w:t>71</w:t>
            </w:r>
            <w:r w:rsidR="00965C7E">
              <w:rPr>
                <w:noProof/>
                <w:webHidden/>
              </w:rPr>
              <w:fldChar w:fldCharType="end"/>
            </w:r>
          </w:hyperlink>
        </w:p>
        <w:p w14:paraId="00350728"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0991" w:history="1">
            <w:r w:rsidR="00965C7E" w:rsidRPr="006B3CC7">
              <w:rPr>
                <w:rStyle w:val="Hyperlink"/>
                <w:noProof/>
              </w:rPr>
              <w:t>3.12.1</w:t>
            </w:r>
            <w:r w:rsidR="00965C7E">
              <w:rPr>
                <w:rFonts w:asciiTheme="minorHAnsi" w:eastAsiaTheme="minorEastAsia" w:hAnsiTheme="minorHAnsi" w:cstheme="minorBidi"/>
                <w:noProof/>
                <w:szCs w:val="22"/>
                <w:lang w:eastAsia="en-GB"/>
              </w:rPr>
              <w:tab/>
            </w:r>
            <w:r w:rsidR="00965C7E" w:rsidRPr="006B3CC7">
              <w:rPr>
                <w:rStyle w:val="Hyperlink"/>
                <w:noProof/>
              </w:rPr>
              <w:t>FNA Samples</w:t>
            </w:r>
            <w:r w:rsidR="00965C7E">
              <w:rPr>
                <w:noProof/>
                <w:webHidden/>
              </w:rPr>
              <w:tab/>
            </w:r>
            <w:r w:rsidR="00965C7E">
              <w:rPr>
                <w:noProof/>
                <w:webHidden/>
              </w:rPr>
              <w:fldChar w:fldCharType="begin"/>
            </w:r>
            <w:r w:rsidR="00965C7E">
              <w:rPr>
                <w:noProof/>
                <w:webHidden/>
              </w:rPr>
              <w:instrText xml:space="preserve"> PAGEREF _Toc123650991 \h </w:instrText>
            </w:r>
            <w:r w:rsidR="00965C7E">
              <w:rPr>
                <w:noProof/>
                <w:webHidden/>
              </w:rPr>
            </w:r>
            <w:r w:rsidR="00965C7E">
              <w:rPr>
                <w:noProof/>
                <w:webHidden/>
              </w:rPr>
              <w:fldChar w:fldCharType="separate"/>
            </w:r>
            <w:r w:rsidR="000519C0">
              <w:rPr>
                <w:noProof/>
                <w:webHidden/>
              </w:rPr>
              <w:t>71</w:t>
            </w:r>
            <w:r w:rsidR="00965C7E">
              <w:rPr>
                <w:noProof/>
                <w:webHidden/>
              </w:rPr>
              <w:fldChar w:fldCharType="end"/>
            </w:r>
          </w:hyperlink>
        </w:p>
        <w:p w14:paraId="0D604447"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92" w:history="1">
            <w:r w:rsidR="00965C7E" w:rsidRPr="006B3CC7">
              <w:rPr>
                <w:rStyle w:val="Hyperlink"/>
                <w:noProof/>
              </w:rPr>
              <w:t>3.13</w:t>
            </w:r>
            <w:r w:rsidR="00965C7E">
              <w:rPr>
                <w:rFonts w:asciiTheme="minorHAnsi" w:eastAsiaTheme="minorEastAsia" w:hAnsiTheme="minorHAnsi" w:cstheme="minorBidi"/>
                <w:noProof/>
                <w:sz w:val="22"/>
                <w:szCs w:val="22"/>
                <w:lang w:eastAsia="en-GB"/>
              </w:rPr>
              <w:tab/>
            </w:r>
            <w:r w:rsidR="00965C7E" w:rsidRPr="006B3CC7">
              <w:rPr>
                <w:rStyle w:val="Hyperlink"/>
                <w:noProof/>
              </w:rPr>
              <w:t>Samples for Cervical screening</w:t>
            </w:r>
            <w:r w:rsidR="00965C7E">
              <w:rPr>
                <w:noProof/>
                <w:webHidden/>
              </w:rPr>
              <w:tab/>
            </w:r>
            <w:r w:rsidR="00965C7E">
              <w:rPr>
                <w:noProof/>
                <w:webHidden/>
              </w:rPr>
              <w:fldChar w:fldCharType="begin"/>
            </w:r>
            <w:r w:rsidR="00965C7E">
              <w:rPr>
                <w:noProof/>
                <w:webHidden/>
              </w:rPr>
              <w:instrText xml:space="preserve"> PAGEREF _Toc123650992 \h </w:instrText>
            </w:r>
            <w:r w:rsidR="00965C7E">
              <w:rPr>
                <w:noProof/>
                <w:webHidden/>
              </w:rPr>
            </w:r>
            <w:r w:rsidR="00965C7E">
              <w:rPr>
                <w:noProof/>
                <w:webHidden/>
              </w:rPr>
              <w:fldChar w:fldCharType="separate"/>
            </w:r>
            <w:r w:rsidR="000519C0">
              <w:rPr>
                <w:noProof/>
                <w:webHidden/>
              </w:rPr>
              <w:t>72</w:t>
            </w:r>
            <w:r w:rsidR="00965C7E">
              <w:rPr>
                <w:noProof/>
                <w:webHidden/>
              </w:rPr>
              <w:fldChar w:fldCharType="end"/>
            </w:r>
          </w:hyperlink>
        </w:p>
        <w:p w14:paraId="41281ADB" w14:textId="77777777" w:rsidR="00965C7E" w:rsidRDefault="00543C7A">
          <w:pPr>
            <w:pStyle w:val="TOC2"/>
            <w:tabs>
              <w:tab w:val="right" w:leader="dot" w:pos="10621"/>
            </w:tabs>
            <w:rPr>
              <w:rFonts w:asciiTheme="minorHAnsi" w:eastAsiaTheme="minorEastAsia" w:hAnsiTheme="minorHAnsi" w:cstheme="minorBidi"/>
              <w:b w:val="0"/>
              <w:noProof/>
              <w:sz w:val="22"/>
              <w:szCs w:val="22"/>
              <w:lang w:eastAsia="en-GB"/>
            </w:rPr>
          </w:pPr>
          <w:hyperlink w:anchor="_Toc123650993" w:history="1">
            <w:r w:rsidR="00965C7E" w:rsidRPr="006B3CC7">
              <w:rPr>
                <w:rStyle w:val="Hyperlink"/>
                <w:noProof/>
              </w:rPr>
              <w:t>3c.</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Andrology</w:t>
            </w:r>
            <w:r w:rsidR="00965C7E">
              <w:rPr>
                <w:noProof/>
                <w:webHidden/>
              </w:rPr>
              <w:tab/>
            </w:r>
            <w:r w:rsidR="00965C7E">
              <w:rPr>
                <w:noProof/>
                <w:webHidden/>
              </w:rPr>
              <w:fldChar w:fldCharType="begin"/>
            </w:r>
            <w:r w:rsidR="00965C7E">
              <w:rPr>
                <w:noProof/>
                <w:webHidden/>
              </w:rPr>
              <w:instrText xml:space="preserve"> PAGEREF _Toc123650993 \h </w:instrText>
            </w:r>
            <w:r w:rsidR="00965C7E">
              <w:rPr>
                <w:noProof/>
                <w:webHidden/>
              </w:rPr>
            </w:r>
            <w:r w:rsidR="00965C7E">
              <w:rPr>
                <w:noProof/>
                <w:webHidden/>
              </w:rPr>
              <w:fldChar w:fldCharType="separate"/>
            </w:r>
            <w:r w:rsidR="000519C0">
              <w:rPr>
                <w:noProof/>
                <w:webHidden/>
              </w:rPr>
              <w:t>74</w:t>
            </w:r>
            <w:r w:rsidR="00965C7E">
              <w:rPr>
                <w:noProof/>
                <w:webHidden/>
              </w:rPr>
              <w:fldChar w:fldCharType="end"/>
            </w:r>
          </w:hyperlink>
        </w:p>
        <w:p w14:paraId="3A9B1B35"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94" w:history="1">
            <w:r w:rsidR="00965C7E" w:rsidRPr="006B3CC7">
              <w:rPr>
                <w:rStyle w:val="Hyperlink"/>
                <w:noProof/>
              </w:rPr>
              <w:t>3.14</w:t>
            </w:r>
            <w:r w:rsidR="00965C7E">
              <w:rPr>
                <w:rFonts w:asciiTheme="minorHAnsi" w:eastAsiaTheme="minorEastAsia" w:hAnsiTheme="minorHAnsi" w:cstheme="minorBidi"/>
                <w:noProof/>
                <w:sz w:val="22"/>
                <w:szCs w:val="22"/>
                <w:lang w:eastAsia="en-GB"/>
              </w:rPr>
              <w:tab/>
            </w:r>
            <w:r w:rsidR="00965C7E" w:rsidRPr="006B3CC7">
              <w:rPr>
                <w:rStyle w:val="Hyperlink"/>
                <w:noProof/>
              </w:rPr>
              <w:t>How to Book an Appointment</w:t>
            </w:r>
            <w:r w:rsidR="00965C7E">
              <w:rPr>
                <w:noProof/>
                <w:webHidden/>
              </w:rPr>
              <w:tab/>
            </w:r>
            <w:r w:rsidR="00965C7E">
              <w:rPr>
                <w:noProof/>
                <w:webHidden/>
              </w:rPr>
              <w:fldChar w:fldCharType="begin"/>
            </w:r>
            <w:r w:rsidR="00965C7E">
              <w:rPr>
                <w:noProof/>
                <w:webHidden/>
              </w:rPr>
              <w:instrText xml:space="preserve"> PAGEREF _Toc123650994 \h </w:instrText>
            </w:r>
            <w:r w:rsidR="00965C7E">
              <w:rPr>
                <w:noProof/>
                <w:webHidden/>
              </w:rPr>
            </w:r>
            <w:r w:rsidR="00965C7E">
              <w:rPr>
                <w:noProof/>
                <w:webHidden/>
              </w:rPr>
              <w:fldChar w:fldCharType="separate"/>
            </w:r>
            <w:r w:rsidR="000519C0">
              <w:rPr>
                <w:noProof/>
                <w:webHidden/>
              </w:rPr>
              <w:t>74</w:t>
            </w:r>
            <w:r w:rsidR="00965C7E">
              <w:rPr>
                <w:noProof/>
                <w:webHidden/>
              </w:rPr>
              <w:fldChar w:fldCharType="end"/>
            </w:r>
          </w:hyperlink>
        </w:p>
        <w:p w14:paraId="6B6F8F87"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95" w:history="1">
            <w:r w:rsidR="00965C7E" w:rsidRPr="006B3CC7">
              <w:rPr>
                <w:rStyle w:val="Hyperlink"/>
                <w:noProof/>
              </w:rPr>
              <w:t>3.15</w:t>
            </w:r>
            <w:r w:rsidR="00965C7E">
              <w:rPr>
                <w:rFonts w:asciiTheme="minorHAnsi" w:eastAsiaTheme="minorEastAsia" w:hAnsiTheme="minorHAnsi" w:cstheme="minorBidi"/>
                <w:noProof/>
                <w:sz w:val="22"/>
                <w:szCs w:val="22"/>
                <w:lang w:eastAsia="en-GB"/>
              </w:rPr>
              <w:tab/>
            </w:r>
            <w:r w:rsidR="00357255">
              <w:rPr>
                <w:rStyle w:val="Hyperlink"/>
                <w:noProof/>
              </w:rPr>
              <w:t>Following F</w:t>
            </w:r>
            <w:r w:rsidR="00965C7E" w:rsidRPr="006B3CC7">
              <w:rPr>
                <w:rStyle w:val="Hyperlink"/>
                <w:noProof/>
              </w:rPr>
              <w:t>ertility Semen Analysis</w:t>
            </w:r>
            <w:r w:rsidR="00965C7E">
              <w:rPr>
                <w:noProof/>
                <w:webHidden/>
              </w:rPr>
              <w:tab/>
            </w:r>
            <w:r w:rsidR="00965C7E">
              <w:rPr>
                <w:noProof/>
                <w:webHidden/>
              </w:rPr>
              <w:fldChar w:fldCharType="begin"/>
            </w:r>
            <w:r w:rsidR="00965C7E">
              <w:rPr>
                <w:noProof/>
                <w:webHidden/>
              </w:rPr>
              <w:instrText xml:space="preserve"> PAGEREF _Toc123650995 \h </w:instrText>
            </w:r>
            <w:r w:rsidR="00965C7E">
              <w:rPr>
                <w:noProof/>
                <w:webHidden/>
              </w:rPr>
            </w:r>
            <w:r w:rsidR="00965C7E">
              <w:rPr>
                <w:noProof/>
                <w:webHidden/>
              </w:rPr>
              <w:fldChar w:fldCharType="separate"/>
            </w:r>
            <w:r w:rsidR="000519C0">
              <w:rPr>
                <w:noProof/>
                <w:webHidden/>
              </w:rPr>
              <w:t>74</w:t>
            </w:r>
            <w:r w:rsidR="00965C7E">
              <w:rPr>
                <w:noProof/>
                <w:webHidden/>
              </w:rPr>
              <w:fldChar w:fldCharType="end"/>
            </w:r>
          </w:hyperlink>
        </w:p>
        <w:p w14:paraId="31E20EA0"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96" w:history="1">
            <w:r w:rsidR="00965C7E" w:rsidRPr="006B3CC7">
              <w:rPr>
                <w:rStyle w:val="Hyperlink"/>
                <w:noProof/>
              </w:rPr>
              <w:t>3.16</w:t>
            </w:r>
            <w:r w:rsidR="00965C7E">
              <w:rPr>
                <w:rFonts w:asciiTheme="minorHAnsi" w:eastAsiaTheme="minorEastAsia" w:hAnsiTheme="minorHAnsi" w:cstheme="minorBidi"/>
                <w:noProof/>
                <w:sz w:val="22"/>
                <w:szCs w:val="22"/>
                <w:lang w:eastAsia="en-GB"/>
              </w:rPr>
              <w:tab/>
            </w:r>
            <w:r w:rsidR="00965C7E" w:rsidRPr="006B3CC7">
              <w:rPr>
                <w:rStyle w:val="Hyperlink"/>
                <w:noProof/>
              </w:rPr>
              <w:t>Failure to Attend</w:t>
            </w:r>
            <w:r w:rsidR="00965C7E">
              <w:rPr>
                <w:noProof/>
                <w:webHidden/>
              </w:rPr>
              <w:tab/>
            </w:r>
            <w:r w:rsidR="00965C7E">
              <w:rPr>
                <w:noProof/>
                <w:webHidden/>
              </w:rPr>
              <w:fldChar w:fldCharType="begin"/>
            </w:r>
            <w:r w:rsidR="00965C7E">
              <w:rPr>
                <w:noProof/>
                <w:webHidden/>
              </w:rPr>
              <w:instrText xml:space="preserve"> PAGEREF _Toc123650996 \h </w:instrText>
            </w:r>
            <w:r w:rsidR="00965C7E">
              <w:rPr>
                <w:noProof/>
                <w:webHidden/>
              </w:rPr>
            </w:r>
            <w:r w:rsidR="00965C7E">
              <w:rPr>
                <w:noProof/>
                <w:webHidden/>
              </w:rPr>
              <w:fldChar w:fldCharType="separate"/>
            </w:r>
            <w:r w:rsidR="000519C0">
              <w:rPr>
                <w:noProof/>
                <w:webHidden/>
              </w:rPr>
              <w:t>74</w:t>
            </w:r>
            <w:r w:rsidR="00965C7E">
              <w:rPr>
                <w:noProof/>
                <w:webHidden/>
              </w:rPr>
              <w:fldChar w:fldCharType="end"/>
            </w:r>
          </w:hyperlink>
        </w:p>
        <w:p w14:paraId="4857EF35"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97" w:history="1">
            <w:r w:rsidR="00965C7E" w:rsidRPr="006B3CC7">
              <w:rPr>
                <w:rStyle w:val="Hyperlink"/>
                <w:noProof/>
              </w:rPr>
              <w:t>3.17</w:t>
            </w:r>
            <w:r w:rsidR="00965C7E">
              <w:rPr>
                <w:rFonts w:asciiTheme="minorHAnsi" w:eastAsiaTheme="minorEastAsia" w:hAnsiTheme="minorHAnsi" w:cstheme="minorBidi"/>
                <w:noProof/>
                <w:sz w:val="22"/>
                <w:szCs w:val="22"/>
                <w:lang w:eastAsia="en-GB"/>
              </w:rPr>
              <w:tab/>
            </w:r>
            <w:r w:rsidR="00965C7E" w:rsidRPr="006B3CC7">
              <w:rPr>
                <w:rStyle w:val="Hyperlink"/>
                <w:noProof/>
              </w:rPr>
              <w:t>Advice for Patients</w:t>
            </w:r>
            <w:r w:rsidR="00965C7E">
              <w:rPr>
                <w:noProof/>
                <w:webHidden/>
              </w:rPr>
              <w:tab/>
            </w:r>
            <w:r w:rsidR="00965C7E">
              <w:rPr>
                <w:noProof/>
                <w:webHidden/>
              </w:rPr>
              <w:fldChar w:fldCharType="begin"/>
            </w:r>
            <w:r w:rsidR="00965C7E">
              <w:rPr>
                <w:noProof/>
                <w:webHidden/>
              </w:rPr>
              <w:instrText xml:space="preserve"> PAGEREF _Toc123650997 \h </w:instrText>
            </w:r>
            <w:r w:rsidR="00965C7E">
              <w:rPr>
                <w:noProof/>
                <w:webHidden/>
              </w:rPr>
            </w:r>
            <w:r w:rsidR="00965C7E">
              <w:rPr>
                <w:noProof/>
                <w:webHidden/>
              </w:rPr>
              <w:fldChar w:fldCharType="separate"/>
            </w:r>
            <w:r w:rsidR="000519C0">
              <w:rPr>
                <w:noProof/>
                <w:webHidden/>
              </w:rPr>
              <w:t>74</w:t>
            </w:r>
            <w:r w:rsidR="00965C7E">
              <w:rPr>
                <w:noProof/>
                <w:webHidden/>
              </w:rPr>
              <w:fldChar w:fldCharType="end"/>
            </w:r>
          </w:hyperlink>
        </w:p>
        <w:p w14:paraId="7080B159"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98" w:history="1">
            <w:r w:rsidR="00965C7E" w:rsidRPr="006B3CC7">
              <w:rPr>
                <w:rStyle w:val="Hyperlink"/>
                <w:noProof/>
              </w:rPr>
              <w:t>3.18</w:t>
            </w:r>
            <w:r w:rsidR="00965C7E">
              <w:rPr>
                <w:rFonts w:asciiTheme="minorHAnsi" w:eastAsiaTheme="minorEastAsia" w:hAnsiTheme="minorHAnsi" w:cstheme="minorBidi"/>
                <w:noProof/>
                <w:sz w:val="22"/>
                <w:szCs w:val="22"/>
                <w:lang w:eastAsia="en-GB"/>
              </w:rPr>
              <w:tab/>
            </w:r>
            <w:r w:rsidR="00965C7E" w:rsidRPr="006B3CC7">
              <w:rPr>
                <w:rStyle w:val="Hyperlink"/>
                <w:noProof/>
              </w:rPr>
              <w:t>Reporting of Semen Samples</w:t>
            </w:r>
            <w:r w:rsidR="00965C7E">
              <w:rPr>
                <w:noProof/>
                <w:webHidden/>
              </w:rPr>
              <w:tab/>
            </w:r>
            <w:r w:rsidR="00965C7E">
              <w:rPr>
                <w:noProof/>
                <w:webHidden/>
              </w:rPr>
              <w:fldChar w:fldCharType="begin"/>
            </w:r>
            <w:r w:rsidR="00965C7E">
              <w:rPr>
                <w:noProof/>
                <w:webHidden/>
              </w:rPr>
              <w:instrText xml:space="preserve"> PAGEREF _Toc123650998 \h </w:instrText>
            </w:r>
            <w:r w:rsidR="00965C7E">
              <w:rPr>
                <w:noProof/>
                <w:webHidden/>
              </w:rPr>
            </w:r>
            <w:r w:rsidR="00965C7E">
              <w:rPr>
                <w:noProof/>
                <w:webHidden/>
              </w:rPr>
              <w:fldChar w:fldCharType="separate"/>
            </w:r>
            <w:r w:rsidR="000519C0">
              <w:rPr>
                <w:noProof/>
                <w:webHidden/>
              </w:rPr>
              <w:t>76</w:t>
            </w:r>
            <w:r w:rsidR="00965C7E">
              <w:rPr>
                <w:noProof/>
                <w:webHidden/>
              </w:rPr>
              <w:fldChar w:fldCharType="end"/>
            </w:r>
          </w:hyperlink>
        </w:p>
        <w:p w14:paraId="14208F28"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0999" w:history="1">
            <w:r w:rsidR="00965C7E" w:rsidRPr="006B3CC7">
              <w:rPr>
                <w:rStyle w:val="Hyperlink"/>
                <w:noProof/>
              </w:rPr>
              <w:t>3.19</w:t>
            </w:r>
            <w:r w:rsidR="00965C7E">
              <w:rPr>
                <w:rFonts w:asciiTheme="minorHAnsi" w:eastAsiaTheme="minorEastAsia" w:hAnsiTheme="minorHAnsi" w:cstheme="minorBidi"/>
                <w:noProof/>
                <w:sz w:val="22"/>
                <w:szCs w:val="22"/>
                <w:lang w:eastAsia="en-GB"/>
              </w:rPr>
              <w:tab/>
            </w:r>
            <w:r w:rsidR="00965C7E" w:rsidRPr="006B3CC7">
              <w:rPr>
                <w:rStyle w:val="Hyperlink"/>
                <w:noProof/>
              </w:rPr>
              <w:t>Reference Ranges for Semen Samples</w:t>
            </w:r>
            <w:r w:rsidR="00965C7E">
              <w:rPr>
                <w:noProof/>
                <w:webHidden/>
              </w:rPr>
              <w:tab/>
            </w:r>
            <w:r w:rsidR="00965C7E">
              <w:rPr>
                <w:noProof/>
                <w:webHidden/>
              </w:rPr>
              <w:fldChar w:fldCharType="begin"/>
            </w:r>
            <w:r w:rsidR="00965C7E">
              <w:rPr>
                <w:noProof/>
                <w:webHidden/>
              </w:rPr>
              <w:instrText xml:space="preserve"> PAGEREF _Toc123650999 \h </w:instrText>
            </w:r>
            <w:r w:rsidR="00965C7E">
              <w:rPr>
                <w:noProof/>
                <w:webHidden/>
              </w:rPr>
            </w:r>
            <w:r w:rsidR="00965C7E">
              <w:rPr>
                <w:noProof/>
                <w:webHidden/>
              </w:rPr>
              <w:fldChar w:fldCharType="separate"/>
            </w:r>
            <w:r w:rsidR="000519C0">
              <w:rPr>
                <w:noProof/>
                <w:webHidden/>
              </w:rPr>
              <w:t>76</w:t>
            </w:r>
            <w:r w:rsidR="00965C7E">
              <w:rPr>
                <w:noProof/>
                <w:webHidden/>
              </w:rPr>
              <w:fldChar w:fldCharType="end"/>
            </w:r>
          </w:hyperlink>
        </w:p>
        <w:p w14:paraId="4020B3B1"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00" w:history="1">
            <w:r w:rsidR="00965C7E" w:rsidRPr="006B3CC7">
              <w:rPr>
                <w:rStyle w:val="Hyperlink"/>
                <w:noProof/>
              </w:rPr>
              <w:t>3.19.1</w:t>
            </w:r>
            <w:r w:rsidR="00965C7E">
              <w:rPr>
                <w:rFonts w:asciiTheme="minorHAnsi" w:eastAsiaTheme="minorEastAsia" w:hAnsiTheme="minorHAnsi" w:cstheme="minorBidi"/>
                <w:noProof/>
                <w:szCs w:val="22"/>
                <w:lang w:eastAsia="en-GB"/>
              </w:rPr>
              <w:tab/>
            </w:r>
            <w:r w:rsidR="00965C7E" w:rsidRPr="006B3CC7">
              <w:rPr>
                <w:rStyle w:val="Hyperlink"/>
                <w:noProof/>
              </w:rPr>
              <w:t>Motility</w:t>
            </w:r>
            <w:r w:rsidR="00965C7E">
              <w:rPr>
                <w:noProof/>
                <w:webHidden/>
              </w:rPr>
              <w:tab/>
            </w:r>
            <w:r w:rsidR="00965C7E">
              <w:rPr>
                <w:noProof/>
                <w:webHidden/>
              </w:rPr>
              <w:fldChar w:fldCharType="begin"/>
            </w:r>
            <w:r w:rsidR="00965C7E">
              <w:rPr>
                <w:noProof/>
                <w:webHidden/>
              </w:rPr>
              <w:instrText xml:space="preserve"> PAGEREF _Toc123651000 \h </w:instrText>
            </w:r>
            <w:r w:rsidR="00965C7E">
              <w:rPr>
                <w:noProof/>
                <w:webHidden/>
              </w:rPr>
            </w:r>
            <w:r w:rsidR="00965C7E">
              <w:rPr>
                <w:noProof/>
                <w:webHidden/>
              </w:rPr>
              <w:fldChar w:fldCharType="separate"/>
            </w:r>
            <w:r w:rsidR="000519C0">
              <w:rPr>
                <w:noProof/>
                <w:webHidden/>
              </w:rPr>
              <w:t>76</w:t>
            </w:r>
            <w:r w:rsidR="00965C7E">
              <w:rPr>
                <w:noProof/>
                <w:webHidden/>
              </w:rPr>
              <w:fldChar w:fldCharType="end"/>
            </w:r>
          </w:hyperlink>
        </w:p>
        <w:p w14:paraId="419A760D"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01" w:history="1">
            <w:r w:rsidR="00965C7E" w:rsidRPr="006B3CC7">
              <w:rPr>
                <w:rStyle w:val="Hyperlink"/>
                <w:noProof/>
              </w:rPr>
              <w:t>3.19.2</w:t>
            </w:r>
            <w:r w:rsidR="00965C7E">
              <w:rPr>
                <w:rFonts w:asciiTheme="minorHAnsi" w:eastAsiaTheme="minorEastAsia" w:hAnsiTheme="minorHAnsi" w:cstheme="minorBidi"/>
                <w:noProof/>
                <w:szCs w:val="22"/>
                <w:lang w:eastAsia="en-GB"/>
              </w:rPr>
              <w:tab/>
            </w:r>
            <w:r w:rsidR="00965C7E" w:rsidRPr="006B3CC7">
              <w:rPr>
                <w:rStyle w:val="Hyperlink"/>
                <w:noProof/>
              </w:rPr>
              <w:t>Morphology</w:t>
            </w:r>
            <w:r w:rsidR="00965C7E">
              <w:rPr>
                <w:noProof/>
                <w:webHidden/>
              </w:rPr>
              <w:tab/>
            </w:r>
            <w:r w:rsidR="00965C7E">
              <w:rPr>
                <w:noProof/>
                <w:webHidden/>
              </w:rPr>
              <w:fldChar w:fldCharType="begin"/>
            </w:r>
            <w:r w:rsidR="00965C7E">
              <w:rPr>
                <w:noProof/>
                <w:webHidden/>
              </w:rPr>
              <w:instrText xml:space="preserve"> PAGEREF _Toc123651001 \h </w:instrText>
            </w:r>
            <w:r w:rsidR="00965C7E">
              <w:rPr>
                <w:noProof/>
                <w:webHidden/>
              </w:rPr>
            </w:r>
            <w:r w:rsidR="00965C7E">
              <w:rPr>
                <w:noProof/>
                <w:webHidden/>
              </w:rPr>
              <w:fldChar w:fldCharType="separate"/>
            </w:r>
            <w:r w:rsidR="000519C0">
              <w:rPr>
                <w:noProof/>
                <w:webHidden/>
              </w:rPr>
              <w:t>77</w:t>
            </w:r>
            <w:r w:rsidR="00965C7E">
              <w:rPr>
                <w:noProof/>
                <w:webHidden/>
              </w:rPr>
              <w:fldChar w:fldCharType="end"/>
            </w:r>
          </w:hyperlink>
        </w:p>
        <w:p w14:paraId="5DAFA803"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02" w:history="1">
            <w:r w:rsidR="00965C7E" w:rsidRPr="006B3CC7">
              <w:rPr>
                <w:rStyle w:val="Hyperlink"/>
                <w:noProof/>
              </w:rPr>
              <w:t>3.19.3</w:t>
            </w:r>
            <w:r w:rsidR="00965C7E">
              <w:rPr>
                <w:rFonts w:asciiTheme="minorHAnsi" w:eastAsiaTheme="minorEastAsia" w:hAnsiTheme="minorHAnsi" w:cstheme="minorBidi"/>
                <w:noProof/>
                <w:szCs w:val="22"/>
                <w:lang w:eastAsia="en-GB"/>
              </w:rPr>
              <w:tab/>
            </w:r>
            <w:r w:rsidR="00965C7E" w:rsidRPr="006B3CC7">
              <w:rPr>
                <w:rStyle w:val="Hyperlink"/>
                <w:noProof/>
              </w:rPr>
              <w:t>Other values:</w:t>
            </w:r>
            <w:r w:rsidR="00965C7E">
              <w:rPr>
                <w:noProof/>
                <w:webHidden/>
              </w:rPr>
              <w:tab/>
            </w:r>
            <w:r w:rsidR="00965C7E">
              <w:rPr>
                <w:noProof/>
                <w:webHidden/>
              </w:rPr>
              <w:fldChar w:fldCharType="begin"/>
            </w:r>
            <w:r w:rsidR="00965C7E">
              <w:rPr>
                <w:noProof/>
                <w:webHidden/>
              </w:rPr>
              <w:instrText xml:space="preserve"> PAGEREF _Toc123651002 \h </w:instrText>
            </w:r>
            <w:r w:rsidR="00965C7E">
              <w:rPr>
                <w:noProof/>
                <w:webHidden/>
              </w:rPr>
            </w:r>
            <w:r w:rsidR="00965C7E">
              <w:rPr>
                <w:noProof/>
                <w:webHidden/>
              </w:rPr>
              <w:fldChar w:fldCharType="separate"/>
            </w:r>
            <w:r w:rsidR="000519C0">
              <w:rPr>
                <w:noProof/>
                <w:webHidden/>
              </w:rPr>
              <w:t>77</w:t>
            </w:r>
            <w:r w:rsidR="00965C7E">
              <w:rPr>
                <w:noProof/>
                <w:webHidden/>
              </w:rPr>
              <w:fldChar w:fldCharType="end"/>
            </w:r>
          </w:hyperlink>
        </w:p>
        <w:p w14:paraId="36CD6C62"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03" w:history="1">
            <w:r w:rsidR="00965C7E" w:rsidRPr="006B3CC7">
              <w:rPr>
                <w:rStyle w:val="Hyperlink"/>
                <w:noProof/>
              </w:rPr>
              <w:t>3.20</w:t>
            </w:r>
            <w:r w:rsidR="00965C7E">
              <w:rPr>
                <w:rFonts w:asciiTheme="minorHAnsi" w:eastAsiaTheme="minorEastAsia" w:hAnsiTheme="minorHAnsi" w:cstheme="minorBidi"/>
                <w:noProof/>
                <w:sz w:val="22"/>
                <w:szCs w:val="22"/>
                <w:lang w:eastAsia="en-GB"/>
              </w:rPr>
              <w:tab/>
            </w:r>
            <w:r w:rsidR="00965C7E" w:rsidRPr="006B3CC7">
              <w:rPr>
                <w:rStyle w:val="Hyperlink"/>
                <w:noProof/>
              </w:rPr>
              <w:t>Uncertainty of Results on Diagnostic Semen Analysis</w:t>
            </w:r>
            <w:r w:rsidR="00965C7E">
              <w:rPr>
                <w:noProof/>
                <w:webHidden/>
              </w:rPr>
              <w:tab/>
            </w:r>
            <w:r w:rsidR="00965C7E">
              <w:rPr>
                <w:noProof/>
                <w:webHidden/>
              </w:rPr>
              <w:fldChar w:fldCharType="begin"/>
            </w:r>
            <w:r w:rsidR="00965C7E">
              <w:rPr>
                <w:noProof/>
                <w:webHidden/>
              </w:rPr>
              <w:instrText xml:space="preserve"> PAGEREF _Toc123651003 \h </w:instrText>
            </w:r>
            <w:r w:rsidR="00965C7E">
              <w:rPr>
                <w:noProof/>
                <w:webHidden/>
              </w:rPr>
            </w:r>
            <w:r w:rsidR="00965C7E">
              <w:rPr>
                <w:noProof/>
                <w:webHidden/>
              </w:rPr>
              <w:fldChar w:fldCharType="separate"/>
            </w:r>
            <w:r w:rsidR="000519C0">
              <w:rPr>
                <w:noProof/>
                <w:webHidden/>
              </w:rPr>
              <w:t>77</w:t>
            </w:r>
            <w:r w:rsidR="00965C7E">
              <w:rPr>
                <w:noProof/>
                <w:webHidden/>
              </w:rPr>
              <w:fldChar w:fldCharType="end"/>
            </w:r>
          </w:hyperlink>
        </w:p>
        <w:p w14:paraId="01C3B7A8"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04" w:history="1">
            <w:r w:rsidR="00965C7E" w:rsidRPr="006B3CC7">
              <w:rPr>
                <w:rStyle w:val="Hyperlink"/>
                <w:noProof/>
              </w:rPr>
              <w:t>3.21</w:t>
            </w:r>
            <w:r w:rsidR="00965C7E">
              <w:rPr>
                <w:rFonts w:asciiTheme="minorHAnsi" w:eastAsiaTheme="minorEastAsia" w:hAnsiTheme="minorHAnsi" w:cstheme="minorBidi"/>
                <w:noProof/>
                <w:sz w:val="22"/>
                <w:szCs w:val="22"/>
                <w:lang w:eastAsia="en-GB"/>
              </w:rPr>
              <w:tab/>
            </w:r>
            <w:r w:rsidR="00965C7E" w:rsidRPr="006B3CC7">
              <w:rPr>
                <w:rStyle w:val="Hyperlink"/>
                <w:noProof/>
              </w:rPr>
              <w:t>Post-Vasectomy Sample Analysis</w:t>
            </w:r>
            <w:r w:rsidR="00965C7E">
              <w:rPr>
                <w:noProof/>
                <w:webHidden/>
              </w:rPr>
              <w:tab/>
            </w:r>
            <w:r w:rsidR="00965C7E">
              <w:rPr>
                <w:noProof/>
                <w:webHidden/>
              </w:rPr>
              <w:fldChar w:fldCharType="begin"/>
            </w:r>
            <w:r w:rsidR="00965C7E">
              <w:rPr>
                <w:noProof/>
                <w:webHidden/>
              </w:rPr>
              <w:instrText xml:space="preserve"> PAGEREF _Toc123651004 \h </w:instrText>
            </w:r>
            <w:r w:rsidR="00965C7E">
              <w:rPr>
                <w:noProof/>
                <w:webHidden/>
              </w:rPr>
            </w:r>
            <w:r w:rsidR="00965C7E">
              <w:rPr>
                <w:noProof/>
                <w:webHidden/>
              </w:rPr>
              <w:fldChar w:fldCharType="separate"/>
            </w:r>
            <w:r w:rsidR="000519C0">
              <w:rPr>
                <w:noProof/>
                <w:webHidden/>
              </w:rPr>
              <w:t>78</w:t>
            </w:r>
            <w:r w:rsidR="00965C7E">
              <w:rPr>
                <w:noProof/>
                <w:webHidden/>
              </w:rPr>
              <w:fldChar w:fldCharType="end"/>
            </w:r>
          </w:hyperlink>
        </w:p>
        <w:p w14:paraId="4C696985"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05" w:history="1">
            <w:r w:rsidR="00965C7E" w:rsidRPr="006B3CC7">
              <w:rPr>
                <w:rStyle w:val="Hyperlink"/>
                <w:noProof/>
              </w:rPr>
              <w:t>3.22</w:t>
            </w:r>
            <w:r w:rsidR="00965C7E">
              <w:rPr>
                <w:rFonts w:asciiTheme="minorHAnsi" w:eastAsiaTheme="minorEastAsia" w:hAnsiTheme="minorHAnsi" w:cstheme="minorBidi"/>
                <w:noProof/>
                <w:sz w:val="22"/>
                <w:szCs w:val="22"/>
                <w:lang w:eastAsia="en-GB"/>
              </w:rPr>
              <w:tab/>
            </w:r>
            <w:r w:rsidR="00965C7E" w:rsidRPr="006B3CC7">
              <w:rPr>
                <w:rStyle w:val="Hyperlink"/>
                <w:noProof/>
              </w:rPr>
              <w:t>Post-Vasectomy Reversal Samples</w:t>
            </w:r>
            <w:r w:rsidR="00965C7E">
              <w:rPr>
                <w:noProof/>
                <w:webHidden/>
              </w:rPr>
              <w:tab/>
            </w:r>
            <w:r w:rsidR="00965C7E">
              <w:rPr>
                <w:noProof/>
                <w:webHidden/>
              </w:rPr>
              <w:fldChar w:fldCharType="begin"/>
            </w:r>
            <w:r w:rsidR="00965C7E">
              <w:rPr>
                <w:noProof/>
                <w:webHidden/>
              </w:rPr>
              <w:instrText xml:space="preserve"> PAGEREF _Toc123651005 \h </w:instrText>
            </w:r>
            <w:r w:rsidR="00965C7E">
              <w:rPr>
                <w:noProof/>
                <w:webHidden/>
              </w:rPr>
            </w:r>
            <w:r w:rsidR="00965C7E">
              <w:rPr>
                <w:noProof/>
                <w:webHidden/>
              </w:rPr>
              <w:fldChar w:fldCharType="separate"/>
            </w:r>
            <w:r w:rsidR="000519C0">
              <w:rPr>
                <w:noProof/>
                <w:webHidden/>
              </w:rPr>
              <w:t>78</w:t>
            </w:r>
            <w:r w:rsidR="00965C7E">
              <w:rPr>
                <w:noProof/>
                <w:webHidden/>
              </w:rPr>
              <w:fldChar w:fldCharType="end"/>
            </w:r>
          </w:hyperlink>
        </w:p>
        <w:p w14:paraId="0301E3B9"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06" w:history="1">
            <w:r w:rsidR="00965C7E" w:rsidRPr="006B3CC7">
              <w:rPr>
                <w:rStyle w:val="Hyperlink"/>
                <w:noProof/>
              </w:rPr>
              <w:t>3.23</w:t>
            </w:r>
            <w:r w:rsidR="00965C7E">
              <w:rPr>
                <w:rFonts w:asciiTheme="minorHAnsi" w:eastAsiaTheme="minorEastAsia" w:hAnsiTheme="minorHAnsi" w:cstheme="minorBidi"/>
                <w:noProof/>
                <w:sz w:val="22"/>
                <w:szCs w:val="22"/>
                <w:lang w:eastAsia="en-GB"/>
              </w:rPr>
              <w:tab/>
            </w:r>
            <w:r w:rsidR="00965C7E" w:rsidRPr="006B3CC7">
              <w:rPr>
                <w:rStyle w:val="Hyperlink"/>
                <w:noProof/>
              </w:rPr>
              <w:t>Request Forms</w:t>
            </w:r>
            <w:r w:rsidR="00965C7E">
              <w:rPr>
                <w:noProof/>
                <w:webHidden/>
              </w:rPr>
              <w:tab/>
            </w:r>
            <w:r w:rsidR="00965C7E">
              <w:rPr>
                <w:noProof/>
                <w:webHidden/>
              </w:rPr>
              <w:fldChar w:fldCharType="begin"/>
            </w:r>
            <w:r w:rsidR="00965C7E">
              <w:rPr>
                <w:noProof/>
                <w:webHidden/>
              </w:rPr>
              <w:instrText xml:space="preserve"> PAGEREF _Toc123651006 \h </w:instrText>
            </w:r>
            <w:r w:rsidR="00965C7E">
              <w:rPr>
                <w:noProof/>
                <w:webHidden/>
              </w:rPr>
            </w:r>
            <w:r w:rsidR="00965C7E">
              <w:rPr>
                <w:noProof/>
                <w:webHidden/>
              </w:rPr>
              <w:fldChar w:fldCharType="separate"/>
            </w:r>
            <w:r w:rsidR="000519C0">
              <w:rPr>
                <w:noProof/>
                <w:webHidden/>
              </w:rPr>
              <w:t>78</w:t>
            </w:r>
            <w:r w:rsidR="00965C7E">
              <w:rPr>
                <w:noProof/>
                <w:webHidden/>
              </w:rPr>
              <w:fldChar w:fldCharType="end"/>
            </w:r>
          </w:hyperlink>
        </w:p>
        <w:p w14:paraId="7A89D07F"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07" w:history="1">
            <w:r w:rsidR="00965C7E" w:rsidRPr="006B3CC7">
              <w:rPr>
                <w:rStyle w:val="Hyperlink"/>
                <w:noProof/>
              </w:rPr>
              <w:t>3.24</w:t>
            </w:r>
            <w:r w:rsidR="00965C7E">
              <w:rPr>
                <w:rFonts w:asciiTheme="minorHAnsi" w:eastAsiaTheme="minorEastAsia" w:hAnsiTheme="minorHAnsi" w:cstheme="minorBidi"/>
                <w:noProof/>
                <w:sz w:val="22"/>
                <w:szCs w:val="22"/>
                <w:lang w:eastAsia="en-GB"/>
              </w:rPr>
              <w:tab/>
            </w:r>
            <w:r w:rsidR="00965C7E" w:rsidRPr="006B3CC7">
              <w:rPr>
                <w:rStyle w:val="Hyperlink"/>
                <w:noProof/>
              </w:rPr>
              <w:t>Turnaround Times</w:t>
            </w:r>
            <w:r w:rsidR="00965C7E">
              <w:rPr>
                <w:noProof/>
                <w:webHidden/>
              </w:rPr>
              <w:tab/>
            </w:r>
            <w:r w:rsidR="00965C7E">
              <w:rPr>
                <w:noProof/>
                <w:webHidden/>
              </w:rPr>
              <w:fldChar w:fldCharType="begin"/>
            </w:r>
            <w:r w:rsidR="00965C7E">
              <w:rPr>
                <w:noProof/>
                <w:webHidden/>
              </w:rPr>
              <w:instrText xml:space="preserve"> PAGEREF _Toc123651007 \h </w:instrText>
            </w:r>
            <w:r w:rsidR="00965C7E">
              <w:rPr>
                <w:noProof/>
                <w:webHidden/>
              </w:rPr>
            </w:r>
            <w:r w:rsidR="00965C7E">
              <w:rPr>
                <w:noProof/>
                <w:webHidden/>
              </w:rPr>
              <w:fldChar w:fldCharType="separate"/>
            </w:r>
            <w:r w:rsidR="000519C0">
              <w:rPr>
                <w:noProof/>
                <w:webHidden/>
              </w:rPr>
              <w:t>78</w:t>
            </w:r>
            <w:r w:rsidR="00965C7E">
              <w:rPr>
                <w:noProof/>
                <w:webHidden/>
              </w:rPr>
              <w:fldChar w:fldCharType="end"/>
            </w:r>
          </w:hyperlink>
        </w:p>
        <w:p w14:paraId="1410A35C" w14:textId="77777777" w:rsidR="00965C7E" w:rsidRDefault="00543C7A">
          <w:pPr>
            <w:pStyle w:val="TOC1"/>
            <w:tabs>
              <w:tab w:val="right" w:leader="dot" w:pos="10621"/>
            </w:tabs>
            <w:rPr>
              <w:rFonts w:asciiTheme="minorHAnsi" w:eastAsiaTheme="minorEastAsia" w:hAnsiTheme="minorHAnsi" w:cstheme="minorBidi"/>
              <w:b w:val="0"/>
              <w:noProof/>
              <w:sz w:val="22"/>
              <w:szCs w:val="22"/>
              <w:lang w:eastAsia="en-GB"/>
            </w:rPr>
          </w:pPr>
          <w:hyperlink w:anchor="_Toc123651008" w:history="1">
            <w:r w:rsidR="00965C7E" w:rsidRPr="006B3CC7">
              <w:rPr>
                <w:rStyle w:val="Hyperlink"/>
                <w:noProof/>
              </w:rPr>
              <w:t>4.</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Microbiology</w:t>
            </w:r>
            <w:r w:rsidR="00965C7E">
              <w:rPr>
                <w:noProof/>
                <w:webHidden/>
              </w:rPr>
              <w:tab/>
            </w:r>
            <w:r w:rsidR="00965C7E">
              <w:rPr>
                <w:noProof/>
                <w:webHidden/>
              </w:rPr>
              <w:fldChar w:fldCharType="begin"/>
            </w:r>
            <w:r w:rsidR="00965C7E">
              <w:rPr>
                <w:noProof/>
                <w:webHidden/>
              </w:rPr>
              <w:instrText xml:space="preserve"> PAGEREF _Toc123651008 \h </w:instrText>
            </w:r>
            <w:r w:rsidR="00965C7E">
              <w:rPr>
                <w:noProof/>
                <w:webHidden/>
              </w:rPr>
            </w:r>
            <w:r w:rsidR="00965C7E">
              <w:rPr>
                <w:noProof/>
                <w:webHidden/>
              </w:rPr>
              <w:fldChar w:fldCharType="separate"/>
            </w:r>
            <w:r w:rsidR="000519C0">
              <w:rPr>
                <w:noProof/>
                <w:webHidden/>
              </w:rPr>
              <w:t>79</w:t>
            </w:r>
            <w:r w:rsidR="00965C7E">
              <w:rPr>
                <w:noProof/>
                <w:webHidden/>
              </w:rPr>
              <w:fldChar w:fldCharType="end"/>
            </w:r>
          </w:hyperlink>
        </w:p>
        <w:p w14:paraId="5D57B758"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09" w:history="1">
            <w:r w:rsidR="00965C7E" w:rsidRPr="006B3CC7">
              <w:rPr>
                <w:rStyle w:val="Hyperlink"/>
                <w:noProof/>
              </w:rPr>
              <w:t>4.1</w:t>
            </w:r>
            <w:r w:rsidR="00965C7E">
              <w:rPr>
                <w:rFonts w:asciiTheme="minorHAnsi" w:eastAsiaTheme="minorEastAsia" w:hAnsiTheme="minorHAnsi" w:cstheme="minorBidi"/>
                <w:noProof/>
                <w:sz w:val="22"/>
                <w:szCs w:val="22"/>
                <w:lang w:eastAsia="en-GB"/>
              </w:rPr>
              <w:tab/>
            </w:r>
            <w:r w:rsidR="00965C7E" w:rsidRPr="006B3CC7">
              <w:rPr>
                <w:rStyle w:val="Hyperlink"/>
                <w:noProof/>
              </w:rPr>
              <w:t>Key Contacts</w:t>
            </w:r>
            <w:r w:rsidR="00965C7E">
              <w:rPr>
                <w:noProof/>
                <w:webHidden/>
              </w:rPr>
              <w:tab/>
            </w:r>
            <w:r w:rsidR="00965C7E">
              <w:rPr>
                <w:noProof/>
                <w:webHidden/>
              </w:rPr>
              <w:fldChar w:fldCharType="begin"/>
            </w:r>
            <w:r w:rsidR="00965C7E">
              <w:rPr>
                <w:noProof/>
                <w:webHidden/>
              </w:rPr>
              <w:instrText xml:space="preserve"> PAGEREF _Toc123651009 \h </w:instrText>
            </w:r>
            <w:r w:rsidR="00965C7E">
              <w:rPr>
                <w:noProof/>
                <w:webHidden/>
              </w:rPr>
            </w:r>
            <w:r w:rsidR="00965C7E">
              <w:rPr>
                <w:noProof/>
                <w:webHidden/>
              </w:rPr>
              <w:fldChar w:fldCharType="separate"/>
            </w:r>
            <w:r w:rsidR="000519C0">
              <w:rPr>
                <w:noProof/>
                <w:webHidden/>
              </w:rPr>
              <w:t>79</w:t>
            </w:r>
            <w:r w:rsidR="00965C7E">
              <w:rPr>
                <w:noProof/>
                <w:webHidden/>
              </w:rPr>
              <w:fldChar w:fldCharType="end"/>
            </w:r>
          </w:hyperlink>
        </w:p>
        <w:p w14:paraId="09218A48"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0" w:history="1">
            <w:r w:rsidR="00965C7E" w:rsidRPr="006B3CC7">
              <w:rPr>
                <w:rStyle w:val="Hyperlink"/>
                <w:noProof/>
              </w:rPr>
              <w:t>4.2</w:t>
            </w:r>
            <w:r w:rsidR="00965C7E">
              <w:rPr>
                <w:rFonts w:asciiTheme="minorHAnsi" w:eastAsiaTheme="minorEastAsia" w:hAnsiTheme="minorHAnsi" w:cstheme="minorBidi"/>
                <w:noProof/>
                <w:sz w:val="22"/>
                <w:szCs w:val="22"/>
                <w:lang w:eastAsia="en-GB"/>
              </w:rPr>
              <w:tab/>
            </w:r>
            <w:r w:rsidR="00965C7E" w:rsidRPr="006B3CC7">
              <w:rPr>
                <w:rStyle w:val="Hyperlink"/>
                <w:noProof/>
              </w:rPr>
              <w:t>Location &amp; Opening Hours</w:t>
            </w:r>
            <w:r w:rsidR="00965C7E">
              <w:rPr>
                <w:noProof/>
                <w:webHidden/>
              </w:rPr>
              <w:tab/>
            </w:r>
            <w:r w:rsidR="00965C7E">
              <w:rPr>
                <w:noProof/>
                <w:webHidden/>
              </w:rPr>
              <w:fldChar w:fldCharType="begin"/>
            </w:r>
            <w:r w:rsidR="00965C7E">
              <w:rPr>
                <w:noProof/>
                <w:webHidden/>
              </w:rPr>
              <w:instrText xml:space="preserve"> PAGEREF _Toc123651010 \h </w:instrText>
            </w:r>
            <w:r w:rsidR="00965C7E">
              <w:rPr>
                <w:noProof/>
                <w:webHidden/>
              </w:rPr>
            </w:r>
            <w:r w:rsidR="00965C7E">
              <w:rPr>
                <w:noProof/>
                <w:webHidden/>
              </w:rPr>
              <w:fldChar w:fldCharType="separate"/>
            </w:r>
            <w:r w:rsidR="000519C0">
              <w:rPr>
                <w:noProof/>
                <w:webHidden/>
              </w:rPr>
              <w:t>79</w:t>
            </w:r>
            <w:r w:rsidR="00965C7E">
              <w:rPr>
                <w:noProof/>
                <w:webHidden/>
              </w:rPr>
              <w:fldChar w:fldCharType="end"/>
            </w:r>
          </w:hyperlink>
        </w:p>
        <w:p w14:paraId="66C2A16E"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1" w:history="1">
            <w:r w:rsidR="00965C7E" w:rsidRPr="006B3CC7">
              <w:rPr>
                <w:rStyle w:val="Hyperlink"/>
                <w:noProof/>
              </w:rPr>
              <w:t>4.3</w:t>
            </w:r>
            <w:r w:rsidR="00965C7E">
              <w:rPr>
                <w:rFonts w:asciiTheme="minorHAnsi" w:eastAsiaTheme="minorEastAsia" w:hAnsiTheme="minorHAnsi" w:cstheme="minorBidi"/>
                <w:noProof/>
                <w:sz w:val="22"/>
                <w:szCs w:val="22"/>
                <w:lang w:eastAsia="en-GB"/>
              </w:rPr>
              <w:tab/>
            </w:r>
            <w:r w:rsidR="00965C7E" w:rsidRPr="006B3CC7">
              <w:rPr>
                <w:rStyle w:val="Hyperlink"/>
                <w:noProof/>
              </w:rPr>
              <w:t>Sample Requirements</w:t>
            </w:r>
            <w:r w:rsidR="00965C7E">
              <w:rPr>
                <w:noProof/>
                <w:webHidden/>
              </w:rPr>
              <w:tab/>
            </w:r>
            <w:r w:rsidR="00965C7E">
              <w:rPr>
                <w:noProof/>
                <w:webHidden/>
              </w:rPr>
              <w:fldChar w:fldCharType="begin"/>
            </w:r>
            <w:r w:rsidR="00965C7E">
              <w:rPr>
                <w:noProof/>
                <w:webHidden/>
              </w:rPr>
              <w:instrText xml:space="preserve"> PAGEREF _Toc123651011 \h </w:instrText>
            </w:r>
            <w:r w:rsidR="00965C7E">
              <w:rPr>
                <w:noProof/>
                <w:webHidden/>
              </w:rPr>
            </w:r>
            <w:r w:rsidR="00965C7E">
              <w:rPr>
                <w:noProof/>
                <w:webHidden/>
              </w:rPr>
              <w:fldChar w:fldCharType="separate"/>
            </w:r>
            <w:r w:rsidR="000519C0">
              <w:rPr>
                <w:noProof/>
                <w:webHidden/>
              </w:rPr>
              <w:t>79</w:t>
            </w:r>
            <w:r w:rsidR="00965C7E">
              <w:rPr>
                <w:noProof/>
                <w:webHidden/>
              </w:rPr>
              <w:fldChar w:fldCharType="end"/>
            </w:r>
          </w:hyperlink>
        </w:p>
        <w:p w14:paraId="53B7D86B"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2" w:history="1">
            <w:r w:rsidR="00965C7E" w:rsidRPr="006B3CC7">
              <w:rPr>
                <w:rStyle w:val="Hyperlink"/>
                <w:noProof/>
              </w:rPr>
              <w:t>4.4</w:t>
            </w:r>
            <w:r w:rsidR="00965C7E">
              <w:rPr>
                <w:rFonts w:asciiTheme="minorHAnsi" w:eastAsiaTheme="minorEastAsia" w:hAnsiTheme="minorHAnsi" w:cstheme="minorBidi"/>
                <w:noProof/>
                <w:sz w:val="22"/>
                <w:szCs w:val="22"/>
                <w:lang w:eastAsia="en-GB"/>
              </w:rPr>
              <w:tab/>
            </w:r>
            <w:r w:rsidR="00965C7E" w:rsidRPr="006B3CC7">
              <w:rPr>
                <w:rStyle w:val="Hyperlink"/>
                <w:noProof/>
              </w:rPr>
              <w:t>Unrepeatable Samples</w:t>
            </w:r>
            <w:r w:rsidR="00965C7E">
              <w:rPr>
                <w:noProof/>
                <w:webHidden/>
              </w:rPr>
              <w:tab/>
            </w:r>
            <w:r w:rsidR="00965C7E">
              <w:rPr>
                <w:noProof/>
                <w:webHidden/>
              </w:rPr>
              <w:fldChar w:fldCharType="begin"/>
            </w:r>
            <w:r w:rsidR="00965C7E">
              <w:rPr>
                <w:noProof/>
                <w:webHidden/>
              </w:rPr>
              <w:instrText xml:space="preserve"> PAGEREF _Toc123651012 \h </w:instrText>
            </w:r>
            <w:r w:rsidR="00965C7E">
              <w:rPr>
                <w:noProof/>
                <w:webHidden/>
              </w:rPr>
            </w:r>
            <w:r w:rsidR="00965C7E">
              <w:rPr>
                <w:noProof/>
                <w:webHidden/>
              </w:rPr>
              <w:fldChar w:fldCharType="separate"/>
            </w:r>
            <w:r w:rsidR="000519C0">
              <w:rPr>
                <w:noProof/>
                <w:webHidden/>
              </w:rPr>
              <w:t>80</w:t>
            </w:r>
            <w:r w:rsidR="00965C7E">
              <w:rPr>
                <w:noProof/>
                <w:webHidden/>
              </w:rPr>
              <w:fldChar w:fldCharType="end"/>
            </w:r>
          </w:hyperlink>
        </w:p>
        <w:p w14:paraId="4EF66A72"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3" w:history="1">
            <w:r w:rsidR="00965C7E" w:rsidRPr="006B3CC7">
              <w:rPr>
                <w:rStyle w:val="Hyperlink"/>
                <w:noProof/>
              </w:rPr>
              <w:t>4.5</w:t>
            </w:r>
            <w:r w:rsidR="00965C7E">
              <w:rPr>
                <w:rFonts w:asciiTheme="minorHAnsi" w:eastAsiaTheme="minorEastAsia" w:hAnsiTheme="minorHAnsi" w:cstheme="minorBidi"/>
                <w:noProof/>
                <w:sz w:val="22"/>
                <w:szCs w:val="22"/>
                <w:lang w:eastAsia="en-GB"/>
              </w:rPr>
              <w:tab/>
            </w:r>
            <w:r w:rsidR="00965C7E" w:rsidRPr="006B3CC7">
              <w:rPr>
                <w:rStyle w:val="Hyperlink"/>
                <w:noProof/>
              </w:rPr>
              <w:t>Sample Transport</w:t>
            </w:r>
            <w:r w:rsidR="00965C7E">
              <w:rPr>
                <w:noProof/>
                <w:webHidden/>
              </w:rPr>
              <w:tab/>
            </w:r>
            <w:r w:rsidR="00965C7E">
              <w:rPr>
                <w:noProof/>
                <w:webHidden/>
              </w:rPr>
              <w:fldChar w:fldCharType="begin"/>
            </w:r>
            <w:r w:rsidR="00965C7E">
              <w:rPr>
                <w:noProof/>
                <w:webHidden/>
              </w:rPr>
              <w:instrText xml:space="preserve"> PAGEREF _Toc123651013 \h </w:instrText>
            </w:r>
            <w:r w:rsidR="00965C7E">
              <w:rPr>
                <w:noProof/>
                <w:webHidden/>
              </w:rPr>
            </w:r>
            <w:r w:rsidR="00965C7E">
              <w:rPr>
                <w:noProof/>
                <w:webHidden/>
              </w:rPr>
              <w:fldChar w:fldCharType="separate"/>
            </w:r>
            <w:r w:rsidR="000519C0">
              <w:rPr>
                <w:noProof/>
                <w:webHidden/>
              </w:rPr>
              <w:t>80</w:t>
            </w:r>
            <w:r w:rsidR="00965C7E">
              <w:rPr>
                <w:noProof/>
                <w:webHidden/>
              </w:rPr>
              <w:fldChar w:fldCharType="end"/>
            </w:r>
          </w:hyperlink>
        </w:p>
        <w:p w14:paraId="5E5E6EA1"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4" w:history="1">
            <w:r w:rsidR="00965C7E" w:rsidRPr="006B3CC7">
              <w:rPr>
                <w:rStyle w:val="Hyperlink"/>
                <w:noProof/>
              </w:rPr>
              <w:t>4.6</w:t>
            </w:r>
            <w:r w:rsidR="00965C7E">
              <w:rPr>
                <w:rFonts w:asciiTheme="minorHAnsi" w:eastAsiaTheme="minorEastAsia" w:hAnsiTheme="minorHAnsi" w:cstheme="minorBidi"/>
                <w:noProof/>
                <w:sz w:val="22"/>
                <w:szCs w:val="22"/>
                <w:lang w:eastAsia="en-GB"/>
              </w:rPr>
              <w:tab/>
            </w:r>
            <w:r w:rsidR="00965C7E" w:rsidRPr="006B3CC7">
              <w:rPr>
                <w:rStyle w:val="Hyperlink"/>
                <w:noProof/>
              </w:rPr>
              <w:t>Identification of High-Risk Specimens</w:t>
            </w:r>
            <w:r w:rsidR="00965C7E">
              <w:rPr>
                <w:noProof/>
                <w:webHidden/>
              </w:rPr>
              <w:tab/>
            </w:r>
            <w:r w:rsidR="00965C7E">
              <w:rPr>
                <w:noProof/>
                <w:webHidden/>
              </w:rPr>
              <w:fldChar w:fldCharType="begin"/>
            </w:r>
            <w:r w:rsidR="00965C7E">
              <w:rPr>
                <w:noProof/>
                <w:webHidden/>
              </w:rPr>
              <w:instrText xml:space="preserve"> PAGEREF _Toc123651014 \h </w:instrText>
            </w:r>
            <w:r w:rsidR="00965C7E">
              <w:rPr>
                <w:noProof/>
                <w:webHidden/>
              </w:rPr>
            </w:r>
            <w:r w:rsidR="00965C7E">
              <w:rPr>
                <w:noProof/>
                <w:webHidden/>
              </w:rPr>
              <w:fldChar w:fldCharType="separate"/>
            </w:r>
            <w:r w:rsidR="000519C0">
              <w:rPr>
                <w:noProof/>
                <w:webHidden/>
              </w:rPr>
              <w:t>80</w:t>
            </w:r>
            <w:r w:rsidR="00965C7E">
              <w:rPr>
                <w:noProof/>
                <w:webHidden/>
              </w:rPr>
              <w:fldChar w:fldCharType="end"/>
            </w:r>
          </w:hyperlink>
        </w:p>
        <w:p w14:paraId="67C700CF"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5" w:history="1">
            <w:r w:rsidR="00965C7E" w:rsidRPr="006B3CC7">
              <w:rPr>
                <w:rStyle w:val="Hyperlink"/>
                <w:noProof/>
              </w:rPr>
              <w:t>4.7</w:t>
            </w:r>
            <w:r w:rsidR="00965C7E">
              <w:rPr>
                <w:rFonts w:asciiTheme="minorHAnsi" w:eastAsiaTheme="minorEastAsia" w:hAnsiTheme="minorHAnsi" w:cstheme="minorBidi"/>
                <w:noProof/>
                <w:sz w:val="22"/>
                <w:szCs w:val="22"/>
                <w:lang w:eastAsia="en-GB"/>
              </w:rPr>
              <w:tab/>
            </w:r>
            <w:r w:rsidR="00965C7E" w:rsidRPr="006B3CC7">
              <w:rPr>
                <w:rStyle w:val="Hyperlink"/>
                <w:noProof/>
              </w:rPr>
              <w:t>Hazard Group 4 Biological Agents</w:t>
            </w:r>
            <w:r w:rsidR="00965C7E">
              <w:rPr>
                <w:noProof/>
                <w:webHidden/>
              </w:rPr>
              <w:tab/>
            </w:r>
            <w:r w:rsidR="00965C7E">
              <w:rPr>
                <w:noProof/>
                <w:webHidden/>
              </w:rPr>
              <w:fldChar w:fldCharType="begin"/>
            </w:r>
            <w:r w:rsidR="00965C7E">
              <w:rPr>
                <w:noProof/>
                <w:webHidden/>
              </w:rPr>
              <w:instrText xml:space="preserve"> PAGEREF _Toc123651015 \h </w:instrText>
            </w:r>
            <w:r w:rsidR="00965C7E">
              <w:rPr>
                <w:noProof/>
                <w:webHidden/>
              </w:rPr>
            </w:r>
            <w:r w:rsidR="00965C7E">
              <w:rPr>
                <w:noProof/>
                <w:webHidden/>
              </w:rPr>
              <w:fldChar w:fldCharType="separate"/>
            </w:r>
            <w:r w:rsidR="000519C0">
              <w:rPr>
                <w:noProof/>
                <w:webHidden/>
              </w:rPr>
              <w:t>81</w:t>
            </w:r>
            <w:r w:rsidR="00965C7E">
              <w:rPr>
                <w:noProof/>
                <w:webHidden/>
              </w:rPr>
              <w:fldChar w:fldCharType="end"/>
            </w:r>
          </w:hyperlink>
        </w:p>
        <w:p w14:paraId="5876FBBC"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6" w:history="1">
            <w:r w:rsidR="00965C7E" w:rsidRPr="006B3CC7">
              <w:rPr>
                <w:rStyle w:val="Hyperlink"/>
                <w:noProof/>
              </w:rPr>
              <w:t>4.8</w:t>
            </w:r>
            <w:r w:rsidR="00965C7E">
              <w:rPr>
                <w:rFonts w:asciiTheme="minorHAnsi" w:eastAsiaTheme="minorEastAsia" w:hAnsiTheme="minorHAnsi" w:cstheme="minorBidi"/>
                <w:noProof/>
                <w:sz w:val="22"/>
                <w:szCs w:val="22"/>
                <w:lang w:eastAsia="en-GB"/>
              </w:rPr>
              <w:tab/>
            </w:r>
            <w:r w:rsidR="00965C7E" w:rsidRPr="006B3CC7">
              <w:rPr>
                <w:rStyle w:val="Hyperlink"/>
                <w:noProof/>
              </w:rPr>
              <w:t>Infection Control</w:t>
            </w:r>
            <w:r w:rsidR="00965C7E">
              <w:rPr>
                <w:noProof/>
                <w:webHidden/>
              </w:rPr>
              <w:tab/>
            </w:r>
            <w:r w:rsidR="00965C7E">
              <w:rPr>
                <w:noProof/>
                <w:webHidden/>
              </w:rPr>
              <w:fldChar w:fldCharType="begin"/>
            </w:r>
            <w:r w:rsidR="00965C7E">
              <w:rPr>
                <w:noProof/>
                <w:webHidden/>
              </w:rPr>
              <w:instrText xml:space="preserve"> PAGEREF _Toc123651016 \h </w:instrText>
            </w:r>
            <w:r w:rsidR="00965C7E">
              <w:rPr>
                <w:noProof/>
                <w:webHidden/>
              </w:rPr>
            </w:r>
            <w:r w:rsidR="00965C7E">
              <w:rPr>
                <w:noProof/>
                <w:webHidden/>
              </w:rPr>
              <w:fldChar w:fldCharType="separate"/>
            </w:r>
            <w:r w:rsidR="000519C0">
              <w:rPr>
                <w:noProof/>
                <w:webHidden/>
              </w:rPr>
              <w:t>81</w:t>
            </w:r>
            <w:r w:rsidR="00965C7E">
              <w:rPr>
                <w:noProof/>
                <w:webHidden/>
              </w:rPr>
              <w:fldChar w:fldCharType="end"/>
            </w:r>
          </w:hyperlink>
        </w:p>
        <w:p w14:paraId="67A442C5" w14:textId="77777777" w:rsidR="00965C7E" w:rsidRDefault="00543C7A">
          <w:pPr>
            <w:pStyle w:val="TOC4"/>
            <w:tabs>
              <w:tab w:val="left" w:pos="851"/>
              <w:tab w:val="right" w:leader="dot" w:pos="10621"/>
            </w:tabs>
            <w:rPr>
              <w:rFonts w:asciiTheme="minorHAnsi" w:eastAsiaTheme="minorEastAsia" w:hAnsiTheme="minorHAnsi" w:cstheme="minorBidi"/>
              <w:noProof/>
              <w:szCs w:val="22"/>
              <w:lang w:eastAsia="en-GB"/>
            </w:rPr>
          </w:pPr>
          <w:hyperlink w:anchor="_Toc123651017" w:history="1">
            <w:r w:rsidR="00965C7E" w:rsidRPr="006B3CC7">
              <w:rPr>
                <w:rStyle w:val="Hyperlink"/>
                <w:noProof/>
              </w:rPr>
              <w:t>4.8.1</w:t>
            </w:r>
            <w:r w:rsidR="00965C7E">
              <w:rPr>
                <w:rFonts w:asciiTheme="minorHAnsi" w:eastAsiaTheme="minorEastAsia" w:hAnsiTheme="minorHAnsi" w:cstheme="minorBidi"/>
                <w:noProof/>
                <w:szCs w:val="22"/>
                <w:lang w:eastAsia="en-GB"/>
              </w:rPr>
              <w:tab/>
            </w:r>
            <w:r w:rsidR="00965C7E" w:rsidRPr="006B3CC7">
              <w:rPr>
                <w:rStyle w:val="Hyperlink"/>
                <w:noProof/>
              </w:rPr>
              <w:t>Notifiable Diseases</w:t>
            </w:r>
            <w:r w:rsidR="00965C7E">
              <w:rPr>
                <w:noProof/>
                <w:webHidden/>
              </w:rPr>
              <w:tab/>
            </w:r>
            <w:r w:rsidR="00965C7E">
              <w:rPr>
                <w:noProof/>
                <w:webHidden/>
              </w:rPr>
              <w:fldChar w:fldCharType="begin"/>
            </w:r>
            <w:r w:rsidR="00965C7E">
              <w:rPr>
                <w:noProof/>
                <w:webHidden/>
              </w:rPr>
              <w:instrText xml:space="preserve"> PAGEREF _Toc123651017 \h </w:instrText>
            </w:r>
            <w:r w:rsidR="00965C7E">
              <w:rPr>
                <w:noProof/>
                <w:webHidden/>
              </w:rPr>
            </w:r>
            <w:r w:rsidR="00965C7E">
              <w:rPr>
                <w:noProof/>
                <w:webHidden/>
              </w:rPr>
              <w:fldChar w:fldCharType="separate"/>
            </w:r>
            <w:r w:rsidR="000519C0">
              <w:rPr>
                <w:noProof/>
                <w:webHidden/>
              </w:rPr>
              <w:t>81</w:t>
            </w:r>
            <w:r w:rsidR="00965C7E">
              <w:rPr>
                <w:noProof/>
                <w:webHidden/>
              </w:rPr>
              <w:fldChar w:fldCharType="end"/>
            </w:r>
          </w:hyperlink>
        </w:p>
        <w:p w14:paraId="23A279D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8" w:history="1">
            <w:r w:rsidR="00965C7E" w:rsidRPr="006B3CC7">
              <w:rPr>
                <w:rStyle w:val="Hyperlink"/>
                <w:noProof/>
              </w:rPr>
              <w:t>4.9</w:t>
            </w:r>
            <w:r w:rsidR="00965C7E">
              <w:rPr>
                <w:rFonts w:asciiTheme="minorHAnsi" w:eastAsiaTheme="minorEastAsia" w:hAnsiTheme="minorHAnsi" w:cstheme="minorBidi"/>
                <w:noProof/>
                <w:sz w:val="22"/>
                <w:szCs w:val="22"/>
                <w:lang w:eastAsia="en-GB"/>
              </w:rPr>
              <w:tab/>
            </w:r>
            <w:r w:rsidR="00965C7E" w:rsidRPr="006B3CC7">
              <w:rPr>
                <w:rStyle w:val="Hyperlink"/>
                <w:noProof/>
              </w:rPr>
              <w:t>Limitations of Tests and Uncertainty of Results</w:t>
            </w:r>
            <w:r w:rsidR="00965C7E">
              <w:rPr>
                <w:noProof/>
                <w:webHidden/>
              </w:rPr>
              <w:tab/>
            </w:r>
            <w:r w:rsidR="00965C7E">
              <w:rPr>
                <w:noProof/>
                <w:webHidden/>
              </w:rPr>
              <w:fldChar w:fldCharType="begin"/>
            </w:r>
            <w:r w:rsidR="00965C7E">
              <w:rPr>
                <w:noProof/>
                <w:webHidden/>
              </w:rPr>
              <w:instrText xml:space="preserve"> PAGEREF _Toc123651018 \h </w:instrText>
            </w:r>
            <w:r w:rsidR="00965C7E">
              <w:rPr>
                <w:noProof/>
                <w:webHidden/>
              </w:rPr>
            </w:r>
            <w:r w:rsidR="00965C7E">
              <w:rPr>
                <w:noProof/>
                <w:webHidden/>
              </w:rPr>
              <w:fldChar w:fldCharType="separate"/>
            </w:r>
            <w:r w:rsidR="000519C0">
              <w:rPr>
                <w:noProof/>
                <w:webHidden/>
              </w:rPr>
              <w:t>82</w:t>
            </w:r>
            <w:r w:rsidR="00965C7E">
              <w:rPr>
                <w:noProof/>
                <w:webHidden/>
              </w:rPr>
              <w:fldChar w:fldCharType="end"/>
            </w:r>
          </w:hyperlink>
        </w:p>
        <w:p w14:paraId="2B296475"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19" w:history="1">
            <w:r w:rsidR="00965C7E" w:rsidRPr="006B3CC7">
              <w:rPr>
                <w:rStyle w:val="Hyperlink"/>
                <w:noProof/>
              </w:rPr>
              <w:t>4.10</w:t>
            </w:r>
            <w:r w:rsidR="00965C7E">
              <w:rPr>
                <w:rFonts w:asciiTheme="minorHAnsi" w:eastAsiaTheme="minorEastAsia" w:hAnsiTheme="minorHAnsi" w:cstheme="minorBidi"/>
                <w:noProof/>
                <w:sz w:val="22"/>
                <w:szCs w:val="22"/>
                <w:lang w:eastAsia="en-GB"/>
              </w:rPr>
              <w:tab/>
            </w:r>
            <w:r w:rsidR="00965C7E" w:rsidRPr="006B3CC7">
              <w:rPr>
                <w:rStyle w:val="Hyperlink"/>
                <w:noProof/>
              </w:rPr>
              <w:t>Tests offered by the Microbiology Department</w:t>
            </w:r>
            <w:r w:rsidR="00965C7E">
              <w:rPr>
                <w:noProof/>
                <w:webHidden/>
              </w:rPr>
              <w:tab/>
            </w:r>
            <w:r w:rsidR="00965C7E">
              <w:rPr>
                <w:noProof/>
                <w:webHidden/>
              </w:rPr>
              <w:fldChar w:fldCharType="begin"/>
            </w:r>
            <w:r w:rsidR="00965C7E">
              <w:rPr>
                <w:noProof/>
                <w:webHidden/>
              </w:rPr>
              <w:instrText xml:space="preserve"> PAGEREF _Toc123651019 \h </w:instrText>
            </w:r>
            <w:r w:rsidR="00965C7E">
              <w:rPr>
                <w:noProof/>
                <w:webHidden/>
              </w:rPr>
            </w:r>
            <w:r w:rsidR="00965C7E">
              <w:rPr>
                <w:noProof/>
                <w:webHidden/>
              </w:rPr>
              <w:fldChar w:fldCharType="separate"/>
            </w:r>
            <w:r w:rsidR="000519C0">
              <w:rPr>
                <w:noProof/>
                <w:webHidden/>
              </w:rPr>
              <w:t>82</w:t>
            </w:r>
            <w:r w:rsidR="00965C7E">
              <w:rPr>
                <w:noProof/>
                <w:webHidden/>
              </w:rPr>
              <w:fldChar w:fldCharType="end"/>
            </w:r>
          </w:hyperlink>
        </w:p>
        <w:p w14:paraId="6DFFA22F"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20" w:history="1">
            <w:r w:rsidR="00965C7E" w:rsidRPr="006B3CC7">
              <w:rPr>
                <w:rStyle w:val="Hyperlink"/>
                <w:noProof/>
              </w:rPr>
              <w:t>4.11</w:t>
            </w:r>
            <w:r w:rsidR="00965C7E">
              <w:rPr>
                <w:rFonts w:asciiTheme="minorHAnsi" w:eastAsiaTheme="minorEastAsia" w:hAnsiTheme="minorHAnsi" w:cstheme="minorBidi"/>
                <w:noProof/>
                <w:sz w:val="22"/>
                <w:szCs w:val="22"/>
                <w:lang w:eastAsia="en-GB"/>
              </w:rPr>
              <w:tab/>
            </w:r>
            <w:r w:rsidR="00965C7E" w:rsidRPr="006B3CC7">
              <w:rPr>
                <w:rStyle w:val="Hyperlink"/>
                <w:noProof/>
              </w:rPr>
              <w:t>Bacteriology</w:t>
            </w:r>
            <w:r w:rsidR="00965C7E">
              <w:rPr>
                <w:noProof/>
                <w:webHidden/>
              </w:rPr>
              <w:tab/>
            </w:r>
            <w:r w:rsidR="00965C7E">
              <w:rPr>
                <w:noProof/>
                <w:webHidden/>
              </w:rPr>
              <w:fldChar w:fldCharType="begin"/>
            </w:r>
            <w:r w:rsidR="00965C7E">
              <w:rPr>
                <w:noProof/>
                <w:webHidden/>
              </w:rPr>
              <w:instrText xml:space="preserve"> PAGEREF _Toc123651020 \h </w:instrText>
            </w:r>
            <w:r w:rsidR="00965C7E">
              <w:rPr>
                <w:noProof/>
                <w:webHidden/>
              </w:rPr>
            </w:r>
            <w:r w:rsidR="00965C7E">
              <w:rPr>
                <w:noProof/>
                <w:webHidden/>
              </w:rPr>
              <w:fldChar w:fldCharType="separate"/>
            </w:r>
            <w:r w:rsidR="000519C0">
              <w:rPr>
                <w:noProof/>
                <w:webHidden/>
              </w:rPr>
              <w:t>83</w:t>
            </w:r>
            <w:r w:rsidR="00965C7E">
              <w:rPr>
                <w:noProof/>
                <w:webHidden/>
              </w:rPr>
              <w:fldChar w:fldCharType="end"/>
            </w:r>
          </w:hyperlink>
        </w:p>
        <w:p w14:paraId="02FDE26F"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1" w:history="1">
            <w:r w:rsidR="00965C7E" w:rsidRPr="006B3CC7">
              <w:rPr>
                <w:rStyle w:val="Hyperlink"/>
                <w:noProof/>
              </w:rPr>
              <w:t>4.11.1</w:t>
            </w:r>
            <w:r w:rsidR="00965C7E">
              <w:rPr>
                <w:rFonts w:asciiTheme="minorHAnsi" w:eastAsiaTheme="minorEastAsia" w:hAnsiTheme="minorHAnsi" w:cstheme="minorBidi"/>
                <w:noProof/>
                <w:szCs w:val="22"/>
                <w:lang w:eastAsia="en-GB"/>
              </w:rPr>
              <w:tab/>
            </w:r>
            <w:r w:rsidR="00965C7E" w:rsidRPr="006B3CC7">
              <w:rPr>
                <w:rStyle w:val="Hyperlink"/>
                <w:noProof/>
              </w:rPr>
              <w:t>Sample Collection Methods</w:t>
            </w:r>
            <w:r w:rsidR="00965C7E">
              <w:rPr>
                <w:noProof/>
                <w:webHidden/>
              </w:rPr>
              <w:tab/>
            </w:r>
            <w:r w:rsidR="00965C7E">
              <w:rPr>
                <w:noProof/>
                <w:webHidden/>
              </w:rPr>
              <w:fldChar w:fldCharType="begin"/>
            </w:r>
            <w:r w:rsidR="00965C7E">
              <w:rPr>
                <w:noProof/>
                <w:webHidden/>
              </w:rPr>
              <w:instrText xml:space="preserve"> PAGEREF _Toc123651021 \h </w:instrText>
            </w:r>
            <w:r w:rsidR="00965C7E">
              <w:rPr>
                <w:noProof/>
                <w:webHidden/>
              </w:rPr>
            </w:r>
            <w:r w:rsidR="00965C7E">
              <w:rPr>
                <w:noProof/>
                <w:webHidden/>
              </w:rPr>
              <w:fldChar w:fldCharType="separate"/>
            </w:r>
            <w:r w:rsidR="000519C0">
              <w:rPr>
                <w:noProof/>
                <w:webHidden/>
              </w:rPr>
              <w:t>83</w:t>
            </w:r>
            <w:r w:rsidR="00965C7E">
              <w:rPr>
                <w:noProof/>
                <w:webHidden/>
              </w:rPr>
              <w:fldChar w:fldCharType="end"/>
            </w:r>
          </w:hyperlink>
        </w:p>
        <w:p w14:paraId="60E46B74"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2" w:history="1">
            <w:r w:rsidR="00965C7E" w:rsidRPr="006B3CC7">
              <w:rPr>
                <w:rStyle w:val="Hyperlink"/>
                <w:noProof/>
              </w:rPr>
              <w:t>4.11.2</w:t>
            </w:r>
            <w:r w:rsidR="00965C7E">
              <w:rPr>
                <w:rFonts w:asciiTheme="minorHAnsi" w:eastAsiaTheme="minorEastAsia" w:hAnsiTheme="minorHAnsi" w:cstheme="minorBidi"/>
                <w:noProof/>
                <w:szCs w:val="22"/>
                <w:lang w:eastAsia="en-GB"/>
              </w:rPr>
              <w:tab/>
            </w:r>
            <w:r w:rsidR="00965C7E" w:rsidRPr="006B3CC7">
              <w:rPr>
                <w:rStyle w:val="Hyperlink"/>
                <w:noProof/>
              </w:rPr>
              <w:t>Antibiotic Assays</w:t>
            </w:r>
            <w:r w:rsidR="00965C7E">
              <w:rPr>
                <w:noProof/>
                <w:webHidden/>
              </w:rPr>
              <w:tab/>
            </w:r>
            <w:r w:rsidR="00965C7E">
              <w:rPr>
                <w:noProof/>
                <w:webHidden/>
              </w:rPr>
              <w:fldChar w:fldCharType="begin"/>
            </w:r>
            <w:r w:rsidR="00965C7E">
              <w:rPr>
                <w:noProof/>
                <w:webHidden/>
              </w:rPr>
              <w:instrText xml:space="preserve"> PAGEREF _Toc123651022 \h </w:instrText>
            </w:r>
            <w:r w:rsidR="00965C7E">
              <w:rPr>
                <w:noProof/>
                <w:webHidden/>
              </w:rPr>
            </w:r>
            <w:r w:rsidR="00965C7E">
              <w:rPr>
                <w:noProof/>
                <w:webHidden/>
              </w:rPr>
              <w:fldChar w:fldCharType="separate"/>
            </w:r>
            <w:r w:rsidR="000519C0">
              <w:rPr>
                <w:noProof/>
                <w:webHidden/>
              </w:rPr>
              <w:t>83</w:t>
            </w:r>
            <w:r w:rsidR="00965C7E">
              <w:rPr>
                <w:noProof/>
                <w:webHidden/>
              </w:rPr>
              <w:fldChar w:fldCharType="end"/>
            </w:r>
          </w:hyperlink>
        </w:p>
        <w:p w14:paraId="35FB24A6"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3" w:history="1">
            <w:r w:rsidR="00965C7E" w:rsidRPr="006B3CC7">
              <w:rPr>
                <w:rStyle w:val="Hyperlink"/>
                <w:noProof/>
              </w:rPr>
              <w:t>4.11.3</w:t>
            </w:r>
            <w:r w:rsidR="00965C7E">
              <w:rPr>
                <w:rFonts w:asciiTheme="minorHAnsi" w:eastAsiaTheme="minorEastAsia" w:hAnsiTheme="minorHAnsi" w:cstheme="minorBidi"/>
                <w:noProof/>
                <w:szCs w:val="22"/>
                <w:lang w:eastAsia="en-GB"/>
              </w:rPr>
              <w:tab/>
            </w:r>
            <w:r w:rsidR="00965C7E" w:rsidRPr="006B3CC7">
              <w:rPr>
                <w:rStyle w:val="Hyperlink"/>
                <w:noProof/>
              </w:rPr>
              <w:t>Blood Cultures</w:t>
            </w:r>
            <w:r w:rsidR="00965C7E">
              <w:rPr>
                <w:noProof/>
                <w:webHidden/>
              </w:rPr>
              <w:tab/>
            </w:r>
            <w:r w:rsidR="00965C7E">
              <w:rPr>
                <w:noProof/>
                <w:webHidden/>
              </w:rPr>
              <w:fldChar w:fldCharType="begin"/>
            </w:r>
            <w:r w:rsidR="00965C7E">
              <w:rPr>
                <w:noProof/>
                <w:webHidden/>
              </w:rPr>
              <w:instrText xml:space="preserve"> PAGEREF _Toc123651023 \h </w:instrText>
            </w:r>
            <w:r w:rsidR="00965C7E">
              <w:rPr>
                <w:noProof/>
                <w:webHidden/>
              </w:rPr>
            </w:r>
            <w:r w:rsidR="00965C7E">
              <w:rPr>
                <w:noProof/>
                <w:webHidden/>
              </w:rPr>
              <w:fldChar w:fldCharType="separate"/>
            </w:r>
            <w:r w:rsidR="000519C0">
              <w:rPr>
                <w:noProof/>
                <w:webHidden/>
              </w:rPr>
              <w:t>83</w:t>
            </w:r>
            <w:r w:rsidR="00965C7E">
              <w:rPr>
                <w:noProof/>
                <w:webHidden/>
              </w:rPr>
              <w:fldChar w:fldCharType="end"/>
            </w:r>
          </w:hyperlink>
        </w:p>
        <w:p w14:paraId="7EB9C72C"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4" w:history="1">
            <w:r w:rsidR="00965C7E" w:rsidRPr="006B3CC7">
              <w:rPr>
                <w:rStyle w:val="Hyperlink"/>
                <w:noProof/>
              </w:rPr>
              <w:t>4.11.4</w:t>
            </w:r>
            <w:r w:rsidR="00965C7E">
              <w:rPr>
                <w:rFonts w:asciiTheme="minorHAnsi" w:eastAsiaTheme="minorEastAsia" w:hAnsiTheme="minorHAnsi" w:cstheme="minorBidi"/>
                <w:noProof/>
                <w:szCs w:val="22"/>
                <w:lang w:eastAsia="en-GB"/>
              </w:rPr>
              <w:tab/>
            </w:r>
            <w:r w:rsidR="00965C7E" w:rsidRPr="006B3CC7">
              <w:rPr>
                <w:rStyle w:val="Hyperlink"/>
                <w:noProof/>
              </w:rPr>
              <w:t>Cerebro-Spinal Fluid (CSF)</w:t>
            </w:r>
            <w:r w:rsidR="00965C7E">
              <w:rPr>
                <w:noProof/>
                <w:webHidden/>
              </w:rPr>
              <w:tab/>
            </w:r>
            <w:r w:rsidR="00965C7E">
              <w:rPr>
                <w:noProof/>
                <w:webHidden/>
              </w:rPr>
              <w:fldChar w:fldCharType="begin"/>
            </w:r>
            <w:r w:rsidR="00965C7E">
              <w:rPr>
                <w:noProof/>
                <w:webHidden/>
              </w:rPr>
              <w:instrText xml:space="preserve"> PAGEREF _Toc123651024 \h </w:instrText>
            </w:r>
            <w:r w:rsidR="00965C7E">
              <w:rPr>
                <w:noProof/>
                <w:webHidden/>
              </w:rPr>
            </w:r>
            <w:r w:rsidR="00965C7E">
              <w:rPr>
                <w:noProof/>
                <w:webHidden/>
              </w:rPr>
              <w:fldChar w:fldCharType="separate"/>
            </w:r>
            <w:r w:rsidR="000519C0">
              <w:rPr>
                <w:noProof/>
                <w:webHidden/>
              </w:rPr>
              <w:t>84</w:t>
            </w:r>
            <w:r w:rsidR="00965C7E">
              <w:rPr>
                <w:noProof/>
                <w:webHidden/>
              </w:rPr>
              <w:fldChar w:fldCharType="end"/>
            </w:r>
          </w:hyperlink>
        </w:p>
        <w:p w14:paraId="381ADF24"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5" w:history="1">
            <w:r w:rsidR="00965C7E" w:rsidRPr="006B3CC7">
              <w:rPr>
                <w:rStyle w:val="Hyperlink"/>
                <w:noProof/>
              </w:rPr>
              <w:t>4.11.5</w:t>
            </w:r>
            <w:r w:rsidR="00965C7E">
              <w:rPr>
                <w:rFonts w:asciiTheme="minorHAnsi" w:eastAsiaTheme="minorEastAsia" w:hAnsiTheme="minorHAnsi" w:cstheme="minorBidi"/>
                <w:noProof/>
                <w:szCs w:val="22"/>
                <w:lang w:eastAsia="en-GB"/>
              </w:rPr>
              <w:tab/>
            </w:r>
            <w:r w:rsidR="00965C7E" w:rsidRPr="006B3CC7">
              <w:rPr>
                <w:rStyle w:val="Hyperlink"/>
                <w:noProof/>
              </w:rPr>
              <w:t>Eye, Ear, Throat and Oral Infections</w:t>
            </w:r>
            <w:r w:rsidR="00965C7E">
              <w:rPr>
                <w:noProof/>
                <w:webHidden/>
              </w:rPr>
              <w:tab/>
            </w:r>
            <w:r w:rsidR="00965C7E">
              <w:rPr>
                <w:noProof/>
                <w:webHidden/>
              </w:rPr>
              <w:fldChar w:fldCharType="begin"/>
            </w:r>
            <w:r w:rsidR="00965C7E">
              <w:rPr>
                <w:noProof/>
                <w:webHidden/>
              </w:rPr>
              <w:instrText xml:space="preserve"> PAGEREF _Toc123651025 \h </w:instrText>
            </w:r>
            <w:r w:rsidR="00965C7E">
              <w:rPr>
                <w:noProof/>
                <w:webHidden/>
              </w:rPr>
            </w:r>
            <w:r w:rsidR="00965C7E">
              <w:rPr>
                <w:noProof/>
                <w:webHidden/>
              </w:rPr>
              <w:fldChar w:fldCharType="separate"/>
            </w:r>
            <w:r w:rsidR="000519C0">
              <w:rPr>
                <w:noProof/>
                <w:webHidden/>
              </w:rPr>
              <w:t>84</w:t>
            </w:r>
            <w:r w:rsidR="00965C7E">
              <w:rPr>
                <w:noProof/>
                <w:webHidden/>
              </w:rPr>
              <w:fldChar w:fldCharType="end"/>
            </w:r>
          </w:hyperlink>
        </w:p>
        <w:p w14:paraId="79EF412A"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6" w:history="1">
            <w:r w:rsidR="00965C7E" w:rsidRPr="006B3CC7">
              <w:rPr>
                <w:rStyle w:val="Hyperlink"/>
                <w:noProof/>
              </w:rPr>
              <w:t>4.11.6</w:t>
            </w:r>
            <w:r w:rsidR="00965C7E">
              <w:rPr>
                <w:rFonts w:asciiTheme="minorHAnsi" w:eastAsiaTheme="minorEastAsia" w:hAnsiTheme="minorHAnsi" w:cstheme="minorBidi"/>
                <w:noProof/>
                <w:szCs w:val="22"/>
                <w:lang w:eastAsia="en-GB"/>
              </w:rPr>
              <w:tab/>
            </w:r>
            <w:r w:rsidR="00965C7E" w:rsidRPr="006B3CC7">
              <w:rPr>
                <w:rStyle w:val="Hyperlink"/>
                <w:noProof/>
              </w:rPr>
              <w:t>Faeces Culture</w:t>
            </w:r>
            <w:r w:rsidR="00965C7E">
              <w:rPr>
                <w:noProof/>
                <w:webHidden/>
              </w:rPr>
              <w:tab/>
            </w:r>
            <w:r w:rsidR="00965C7E">
              <w:rPr>
                <w:noProof/>
                <w:webHidden/>
              </w:rPr>
              <w:fldChar w:fldCharType="begin"/>
            </w:r>
            <w:r w:rsidR="00965C7E">
              <w:rPr>
                <w:noProof/>
                <w:webHidden/>
              </w:rPr>
              <w:instrText xml:space="preserve"> PAGEREF _Toc123651026 \h </w:instrText>
            </w:r>
            <w:r w:rsidR="00965C7E">
              <w:rPr>
                <w:noProof/>
                <w:webHidden/>
              </w:rPr>
            </w:r>
            <w:r w:rsidR="00965C7E">
              <w:rPr>
                <w:noProof/>
                <w:webHidden/>
              </w:rPr>
              <w:fldChar w:fldCharType="separate"/>
            </w:r>
            <w:r w:rsidR="000519C0">
              <w:rPr>
                <w:noProof/>
                <w:webHidden/>
              </w:rPr>
              <w:t>86</w:t>
            </w:r>
            <w:r w:rsidR="00965C7E">
              <w:rPr>
                <w:noProof/>
                <w:webHidden/>
              </w:rPr>
              <w:fldChar w:fldCharType="end"/>
            </w:r>
          </w:hyperlink>
        </w:p>
        <w:p w14:paraId="6AA3E755"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7" w:history="1">
            <w:r w:rsidR="00965C7E" w:rsidRPr="006B3CC7">
              <w:rPr>
                <w:rStyle w:val="Hyperlink"/>
                <w:noProof/>
              </w:rPr>
              <w:t>4.11.7</w:t>
            </w:r>
            <w:r w:rsidR="00965C7E">
              <w:rPr>
                <w:rFonts w:asciiTheme="minorHAnsi" w:eastAsiaTheme="minorEastAsia" w:hAnsiTheme="minorHAnsi" w:cstheme="minorBidi"/>
                <w:noProof/>
                <w:szCs w:val="22"/>
                <w:lang w:eastAsia="en-GB"/>
              </w:rPr>
              <w:tab/>
            </w:r>
            <w:r w:rsidR="00965C7E" w:rsidRPr="006B3CC7">
              <w:rPr>
                <w:rStyle w:val="Hyperlink"/>
                <w:noProof/>
              </w:rPr>
              <w:t>Requests for Ova, Cysts and Parasites</w:t>
            </w:r>
            <w:r w:rsidR="00965C7E">
              <w:rPr>
                <w:noProof/>
                <w:webHidden/>
              </w:rPr>
              <w:tab/>
            </w:r>
            <w:r w:rsidR="00965C7E">
              <w:rPr>
                <w:noProof/>
                <w:webHidden/>
              </w:rPr>
              <w:fldChar w:fldCharType="begin"/>
            </w:r>
            <w:r w:rsidR="00965C7E">
              <w:rPr>
                <w:noProof/>
                <w:webHidden/>
              </w:rPr>
              <w:instrText xml:space="preserve"> PAGEREF _Toc123651027 \h </w:instrText>
            </w:r>
            <w:r w:rsidR="00965C7E">
              <w:rPr>
                <w:noProof/>
                <w:webHidden/>
              </w:rPr>
            </w:r>
            <w:r w:rsidR="00965C7E">
              <w:rPr>
                <w:noProof/>
                <w:webHidden/>
              </w:rPr>
              <w:fldChar w:fldCharType="separate"/>
            </w:r>
            <w:r w:rsidR="000519C0">
              <w:rPr>
                <w:noProof/>
                <w:webHidden/>
              </w:rPr>
              <w:t>86</w:t>
            </w:r>
            <w:r w:rsidR="00965C7E">
              <w:rPr>
                <w:noProof/>
                <w:webHidden/>
              </w:rPr>
              <w:fldChar w:fldCharType="end"/>
            </w:r>
          </w:hyperlink>
        </w:p>
        <w:p w14:paraId="2CEEAA7B"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8" w:history="1">
            <w:r w:rsidR="00965C7E" w:rsidRPr="006B3CC7">
              <w:rPr>
                <w:rStyle w:val="Hyperlink"/>
                <w:noProof/>
              </w:rPr>
              <w:t>4.11.8</w:t>
            </w:r>
            <w:r w:rsidR="00965C7E">
              <w:rPr>
                <w:rFonts w:asciiTheme="minorHAnsi" w:eastAsiaTheme="minorEastAsia" w:hAnsiTheme="minorHAnsi" w:cstheme="minorBidi"/>
                <w:noProof/>
                <w:szCs w:val="22"/>
                <w:lang w:eastAsia="en-GB"/>
              </w:rPr>
              <w:tab/>
            </w:r>
            <w:r w:rsidR="00965C7E" w:rsidRPr="006B3CC7">
              <w:rPr>
                <w:rStyle w:val="Hyperlink"/>
                <w:i/>
                <w:noProof/>
              </w:rPr>
              <w:t>Clostridium difficile</w:t>
            </w:r>
            <w:r w:rsidR="00965C7E" w:rsidRPr="006B3CC7">
              <w:rPr>
                <w:rStyle w:val="Hyperlink"/>
                <w:noProof/>
              </w:rPr>
              <w:t xml:space="preserve"> toxin testing</w:t>
            </w:r>
            <w:r w:rsidR="00965C7E">
              <w:rPr>
                <w:noProof/>
                <w:webHidden/>
              </w:rPr>
              <w:tab/>
            </w:r>
            <w:r w:rsidR="00965C7E">
              <w:rPr>
                <w:noProof/>
                <w:webHidden/>
              </w:rPr>
              <w:fldChar w:fldCharType="begin"/>
            </w:r>
            <w:r w:rsidR="00965C7E">
              <w:rPr>
                <w:noProof/>
                <w:webHidden/>
              </w:rPr>
              <w:instrText xml:space="preserve"> PAGEREF _Toc123651028 \h </w:instrText>
            </w:r>
            <w:r w:rsidR="00965C7E">
              <w:rPr>
                <w:noProof/>
                <w:webHidden/>
              </w:rPr>
            </w:r>
            <w:r w:rsidR="00965C7E">
              <w:rPr>
                <w:noProof/>
                <w:webHidden/>
              </w:rPr>
              <w:fldChar w:fldCharType="separate"/>
            </w:r>
            <w:r w:rsidR="000519C0">
              <w:rPr>
                <w:noProof/>
                <w:webHidden/>
              </w:rPr>
              <w:t>87</w:t>
            </w:r>
            <w:r w:rsidR="00965C7E">
              <w:rPr>
                <w:noProof/>
                <w:webHidden/>
              </w:rPr>
              <w:fldChar w:fldCharType="end"/>
            </w:r>
          </w:hyperlink>
        </w:p>
        <w:p w14:paraId="5B0EFB29"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29" w:history="1">
            <w:r w:rsidR="00965C7E" w:rsidRPr="006B3CC7">
              <w:rPr>
                <w:rStyle w:val="Hyperlink"/>
                <w:noProof/>
              </w:rPr>
              <w:t>4.11.9</w:t>
            </w:r>
            <w:r w:rsidR="00965C7E">
              <w:rPr>
                <w:rFonts w:asciiTheme="minorHAnsi" w:eastAsiaTheme="minorEastAsia" w:hAnsiTheme="minorHAnsi" w:cstheme="minorBidi"/>
                <w:noProof/>
                <w:szCs w:val="22"/>
                <w:lang w:eastAsia="en-GB"/>
              </w:rPr>
              <w:tab/>
            </w:r>
            <w:r w:rsidR="00965C7E" w:rsidRPr="006B3CC7">
              <w:rPr>
                <w:rStyle w:val="Hyperlink"/>
                <w:noProof/>
              </w:rPr>
              <w:t>Genital Tract Infections</w:t>
            </w:r>
            <w:r w:rsidR="00965C7E">
              <w:rPr>
                <w:noProof/>
                <w:webHidden/>
              </w:rPr>
              <w:tab/>
            </w:r>
            <w:r w:rsidR="00965C7E">
              <w:rPr>
                <w:noProof/>
                <w:webHidden/>
              </w:rPr>
              <w:fldChar w:fldCharType="begin"/>
            </w:r>
            <w:r w:rsidR="00965C7E">
              <w:rPr>
                <w:noProof/>
                <w:webHidden/>
              </w:rPr>
              <w:instrText xml:space="preserve"> PAGEREF _Toc123651029 \h </w:instrText>
            </w:r>
            <w:r w:rsidR="00965C7E">
              <w:rPr>
                <w:noProof/>
                <w:webHidden/>
              </w:rPr>
            </w:r>
            <w:r w:rsidR="00965C7E">
              <w:rPr>
                <w:noProof/>
                <w:webHidden/>
              </w:rPr>
              <w:fldChar w:fldCharType="separate"/>
            </w:r>
            <w:r w:rsidR="000519C0">
              <w:rPr>
                <w:noProof/>
                <w:webHidden/>
              </w:rPr>
              <w:t>87</w:t>
            </w:r>
            <w:r w:rsidR="00965C7E">
              <w:rPr>
                <w:noProof/>
                <w:webHidden/>
              </w:rPr>
              <w:fldChar w:fldCharType="end"/>
            </w:r>
          </w:hyperlink>
        </w:p>
        <w:p w14:paraId="68C642DC"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1030" w:history="1">
            <w:r w:rsidR="00965C7E" w:rsidRPr="006B3CC7">
              <w:rPr>
                <w:rStyle w:val="Hyperlink"/>
                <w:noProof/>
              </w:rPr>
              <w:t>4.11.10</w:t>
            </w:r>
            <w:r w:rsidR="00965C7E">
              <w:rPr>
                <w:rFonts w:asciiTheme="minorHAnsi" w:eastAsiaTheme="minorEastAsia" w:hAnsiTheme="minorHAnsi" w:cstheme="minorBidi"/>
                <w:noProof/>
                <w:szCs w:val="22"/>
                <w:lang w:eastAsia="en-GB"/>
              </w:rPr>
              <w:tab/>
            </w:r>
            <w:r w:rsidR="00965C7E" w:rsidRPr="006B3CC7">
              <w:rPr>
                <w:rStyle w:val="Hyperlink"/>
                <w:noProof/>
              </w:rPr>
              <w:t>Lower Respiratory Tract Infections</w:t>
            </w:r>
            <w:r w:rsidR="00965C7E">
              <w:rPr>
                <w:noProof/>
                <w:webHidden/>
              </w:rPr>
              <w:tab/>
            </w:r>
            <w:r w:rsidR="00965C7E">
              <w:rPr>
                <w:noProof/>
                <w:webHidden/>
              </w:rPr>
              <w:fldChar w:fldCharType="begin"/>
            </w:r>
            <w:r w:rsidR="00965C7E">
              <w:rPr>
                <w:noProof/>
                <w:webHidden/>
              </w:rPr>
              <w:instrText xml:space="preserve"> PAGEREF _Toc123651030 \h </w:instrText>
            </w:r>
            <w:r w:rsidR="00965C7E">
              <w:rPr>
                <w:noProof/>
                <w:webHidden/>
              </w:rPr>
            </w:r>
            <w:r w:rsidR="00965C7E">
              <w:rPr>
                <w:noProof/>
                <w:webHidden/>
              </w:rPr>
              <w:fldChar w:fldCharType="separate"/>
            </w:r>
            <w:r w:rsidR="000519C0">
              <w:rPr>
                <w:noProof/>
                <w:webHidden/>
              </w:rPr>
              <w:t>88</w:t>
            </w:r>
            <w:r w:rsidR="00965C7E">
              <w:rPr>
                <w:noProof/>
                <w:webHidden/>
              </w:rPr>
              <w:fldChar w:fldCharType="end"/>
            </w:r>
          </w:hyperlink>
        </w:p>
        <w:p w14:paraId="18FFF280"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1031" w:history="1">
            <w:r w:rsidR="00965C7E" w:rsidRPr="006B3CC7">
              <w:rPr>
                <w:rStyle w:val="Hyperlink"/>
                <w:noProof/>
              </w:rPr>
              <w:t>4.11.11</w:t>
            </w:r>
            <w:r w:rsidR="00965C7E">
              <w:rPr>
                <w:rFonts w:asciiTheme="minorHAnsi" w:eastAsiaTheme="minorEastAsia" w:hAnsiTheme="minorHAnsi" w:cstheme="minorBidi"/>
                <w:noProof/>
                <w:szCs w:val="22"/>
                <w:lang w:eastAsia="en-GB"/>
              </w:rPr>
              <w:tab/>
            </w:r>
            <w:r w:rsidR="00965C7E" w:rsidRPr="006B3CC7">
              <w:rPr>
                <w:rStyle w:val="Hyperlink"/>
                <w:noProof/>
              </w:rPr>
              <w:t>Mycobacteria, Microscopy and Culture</w:t>
            </w:r>
            <w:r w:rsidR="00965C7E">
              <w:rPr>
                <w:noProof/>
                <w:webHidden/>
              </w:rPr>
              <w:tab/>
            </w:r>
            <w:r w:rsidR="00965C7E">
              <w:rPr>
                <w:noProof/>
                <w:webHidden/>
              </w:rPr>
              <w:fldChar w:fldCharType="begin"/>
            </w:r>
            <w:r w:rsidR="00965C7E">
              <w:rPr>
                <w:noProof/>
                <w:webHidden/>
              </w:rPr>
              <w:instrText xml:space="preserve"> PAGEREF _Toc123651031 \h </w:instrText>
            </w:r>
            <w:r w:rsidR="00965C7E">
              <w:rPr>
                <w:noProof/>
                <w:webHidden/>
              </w:rPr>
            </w:r>
            <w:r w:rsidR="00965C7E">
              <w:rPr>
                <w:noProof/>
                <w:webHidden/>
              </w:rPr>
              <w:fldChar w:fldCharType="separate"/>
            </w:r>
            <w:r w:rsidR="000519C0">
              <w:rPr>
                <w:noProof/>
                <w:webHidden/>
              </w:rPr>
              <w:t>88</w:t>
            </w:r>
            <w:r w:rsidR="00965C7E">
              <w:rPr>
                <w:noProof/>
                <w:webHidden/>
              </w:rPr>
              <w:fldChar w:fldCharType="end"/>
            </w:r>
          </w:hyperlink>
        </w:p>
        <w:p w14:paraId="2E06E6A7"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1032" w:history="1">
            <w:r w:rsidR="00965C7E" w:rsidRPr="006B3CC7">
              <w:rPr>
                <w:rStyle w:val="Hyperlink"/>
                <w:noProof/>
              </w:rPr>
              <w:t>4.11.12</w:t>
            </w:r>
            <w:r w:rsidR="00965C7E">
              <w:rPr>
                <w:rFonts w:asciiTheme="minorHAnsi" w:eastAsiaTheme="minorEastAsia" w:hAnsiTheme="minorHAnsi" w:cstheme="minorBidi"/>
                <w:noProof/>
                <w:szCs w:val="22"/>
                <w:lang w:eastAsia="en-GB"/>
              </w:rPr>
              <w:tab/>
            </w:r>
            <w:r w:rsidR="00965C7E" w:rsidRPr="006B3CC7">
              <w:rPr>
                <w:rStyle w:val="Hyperlink"/>
                <w:noProof/>
              </w:rPr>
              <w:t>Mycology (for Investigation of Dermatophyte Infection)</w:t>
            </w:r>
            <w:r w:rsidR="00965C7E">
              <w:rPr>
                <w:noProof/>
                <w:webHidden/>
              </w:rPr>
              <w:tab/>
            </w:r>
            <w:r w:rsidR="00965C7E">
              <w:rPr>
                <w:noProof/>
                <w:webHidden/>
              </w:rPr>
              <w:fldChar w:fldCharType="begin"/>
            </w:r>
            <w:r w:rsidR="00965C7E">
              <w:rPr>
                <w:noProof/>
                <w:webHidden/>
              </w:rPr>
              <w:instrText xml:space="preserve"> PAGEREF _Toc123651032 \h </w:instrText>
            </w:r>
            <w:r w:rsidR="00965C7E">
              <w:rPr>
                <w:noProof/>
                <w:webHidden/>
              </w:rPr>
            </w:r>
            <w:r w:rsidR="00965C7E">
              <w:rPr>
                <w:noProof/>
                <w:webHidden/>
              </w:rPr>
              <w:fldChar w:fldCharType="separate"/>
            </w:r>
            <w:r w:rsidR="000519C0">
              <w:rPr>
                <w:noProof/>
                <w:webHidden/>
              </w:rPr>
              <w:t>88</w:t>
            </w:r>
            <w:r w:rsidR="00965C7E">
              <w:rPr>
                <w:noProof/>
                <w:webHidden/>
              </w:rPr>
              <w:fldChar w:fldCharType="end"/>
            </w:r>
          </w:hyperlink>
        </w:p>
        <w:p w14:paraId="59CB5973"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1033" w:history="1">
            <w:r w:rsidR="00965C7E" w:rsidRPr="006B3CC7">
              <w:rPr>
                <w:rStyle w:val="Hyperlink"/>
                <w:noProof/>
              </w:rPr>
              <w:t>4.11.13</w:t>
            </w:r>
            <w:r w:rsidR="00965C7E">
              <w:rPr>
                <w:rFonts w:asciiTheme="minorHAnsi" w:eastAsiaTheme="minorEastAsia" w:hAnsiTheme="minorHAnsi" w:cstheme="minorBidi"/>
                <w:noProof/>
                <w:szCs w:val="22"/>
                <w:lang w:eastAsia="en-GB"/>
              </w:rPr>
              <w:tab/>
            </w:r>
            <w:r w:rsidR="00965C7E" w:rsidRPr="006B3CC7">
              <w:rPr>
                <w:rStyle w:val="Hyperlink"/>
                <w:noProof/>
              </w:rPr>
              <w:t>Urine Culture</w:t>
            </w:r>
            <w:r w:rsidR="00965C7E">
              <w:rPr>
                <w:noProof/>
                <w:webHidden/>
              </w:rPr>
              <w:tab/>
            </w:r>
            <w:r w:rsidR="00965C7E">
              <w:rPr>
                <w:noProof/>
                <w:webHidden/>
              </w:rPr>
              <w:fldChar w:fldCharType="begin"/>
            </w:r>
            <w:r w:rsidR="00965C7E">
              <w:rPr>
                <w:noProof/>
                <w:webHidden/>
              </w:rPr>
              <w:instrText xml:space="preserve"> PAGEREF _Toc123651033 \h </w:instrText>
            </w:r>
            <w:r w:rsidR="00965C7E">
              <w:rPr>
                <w:noProof/>
                <w:webHidden/>
              </w:rPr>
            </w:r>
            <w:r w:rsidR="00965C7E">
              <w:rPr>
                <w:noProof/>
                <w:webHidden/>
              </w:rPr>
              <w:fldChar w:fldCharType="separate"/>
            </w:r>
            <w:r w:rsidR="000519C0">
              <w:rPr>
                <w:noProof/>
                <w:webHidden/>
              </w:rPr>
              <w:t>89</w:t>
            </w:r>
            <w:r w:rsidR="00965C7E">
              <w:rPr>
                <w:noProof/>
                <w:webHidden/>
              </w:rPr>
              <w:fldChar w:fldCharType="end"/>
            </w:r>
          </w:hyperlink>
        </w:p>
        <w:p w14:paraId="6933873D"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1034" w:history="1">
            <w:r w:rsidR="00965C7E" w:rsidRPr="006B3CC7">
              <w:rPr>
                <w:rStyle w:val="Hyperlink"/>
                <w:noProof/>
              </w:rPr>
              <w:t>4.11.14</w:t>
            </w:r>
            <w:r w:rsidR="00965C7E">
              <w:rPr>
                <w:rFonts w:asciiTheme="minorHAnsi" w:eastAsiaTheme="minorEastAsia" w:hAnsiTheme="minorHAnsi" w:cstheme="minorBidi"/>
                <w:noProof/>
                <w:szCs w:val="22"/>
                <w:lang w:eastAsia="en-GB"/>
              </w:rPr>
              <w:tab/>
            </w:r>
            <w:r w:rsidR="00965C7E" w:rsidRPr="006B3CC7">
              <w:rPr>
                <w:rStyle w:val="Hyperlink"/>
                <w:noProof/>
              </w:rPr>
              <w:t>Wound Infections</w:t>
            </w:r>
            <w:r w:rsidR="00965C7E">
              <w:rPr>
                <w:noProof/>
                <w:webHidden/>
              </w:rPr>
              <w:tab/>
            </w:r>
            <w:r w:rsidR="00965C7E">
              <w:rPr>
                <w:noProof/>
                <w:webHidden/>
              </w:rPr>
              <w:fldChar w:fldCharType="begin"/>
            </w:r>
            <w:r w:rsidR="00965C7E">
              <w:rPr>
                <w:noProof/>
                <w:webHidden/>
              </w:rPr>
              <w:instrText xml:space="preserve"> PAGEREF _Toc123651034 \h </w:instrText>
            </w:r>
            <w:r w:rsidR="00965C7E">
              <w:rPr>
                <w:noProof/>
                <w:webHidden/>
              </w:rPr>
            </w:r>
            <w:r w:rsidR="00965C7E">
              <w:rPr>
                <w:noProof/>
                <w:webHidden/>
              </w:rPr>
              <w:fldChar w:fldCharType="separate"/>
            </w:r>
            <w:r w:rsidR="000519C0">
              <w:rPr>
                <w:noProof/>
                <w:webHidden/>
              </w:rPr>
              <w:t>90</w:t>
            </w:r>
            <w:r w:rsidR="00965C7E">
              <w:rPr>
                <w:noProof/>
                <w:webHidden/>
              </w:rPr>
              <w:fldChar w:fldCharType="end"/>
            </w:r>
          </w:hyperlink>
        </w:p>
        <w:p w14:paraId="78D80FAA" w14:textId="77777777" w:rsidR="00965C7E" w:rsidRDefault="00543C7A">
          <w:pPr>
            <w:pStyle w:val="TOC4"/>
            <w:tabs>
              <w:tab w:val="left" w:pos="1200"/>
              <w:tab w:val="right" w:leader="dot" w:pos="10621"/>
            </w:tabs>
            <w:rPr>
              <w:rFonts w:asciiTheme="minorHAnsi" w:eastAsiaTheme="minorEastAsia" w:hAnsiTheme="minorHAnsi" w:cstheme="minorBidi"/>
              <w:noProof/>
              <w:szCs w:val="22"/>
              <w:lang w:eastAsia="en-GB"/>
            </w:rPr>
          </w:pPr>
          <w:hyperlink w:anchor="_Toc123651035" w:history="1">
            <w:r w:rsidR="00965C7E" w:rsidRPr="006B3CC7">
              <w:rPr>
                <w:rStyle w:val="Hyperlink"/>
                <w:noProof/>
              </w:rPr>
              <w:t>4.11.15</w:t>
            </w:r>
            <w:r w:rsidR="00965C7E">
              <w:rPr>
                <w:rFonts w:asciiTheme="minorHAnsi" w:eastAsiaTheme="minorEastAsia" w:hAnsiTheme="minorHAnsi" w:cstheme="minorBidi"/>
                <w:noProof/>
                <w:szCs w:val="22"/>
                <w:lang w:eastAsia="en-GB"/>
              </w:rPr>
              <w:tab/>
            </w:r>
            <w:r w:rsidR="00965C7E" w:rsidRPr="006B3CC7">
              <w:rPr>
                <w:rStyle w:val="Hyperlink"/>
                <w:noProof/>
              </w:rPr>
              <w:t>Screening Specimens</w:t>
            </w:r>
            <w:r w:rsidR="00965C7E">
              <w:rPr>
                <w:noProof/>
                <w:webHidden/>
              </w:rPr>
              <w:tab/>
            </w:r>
            <w:r w:rsidR="00965C7E">
              <w:rPr>
                <w:noProof/>
                <w:webHidden/>
              </w:rPr>
              <w:fldChar w:fldCharType="begin"/>
            </w:r>
            <w:r w:rsidR="00965C7E">
              <w:rPr>
                <w:noProof/>
                <w:webHidden/>
              </w:rPr>
              <w:instrText xml:space="preserve"> PAGEREF _Toc123651035 \h </w:instrText>
            </w:r>
            <w:r w:rsidR="00965C7E">
              <w:rPr>
                <w:noProof/>
                <w:webHidden/>
              </w:rPr>
            </w:r>
            <w:r w:rsidR="00965C7E">
              <w:rPr>
                <w:noProof/>
                <w:webHidden/>
              </w:rPr>
              <w:fldChar w:fldCharType="separate"/>
            </w:r>
            <w:r w:rsidR="000519C0">
              <w:rPr>
                <w:noProof/>
                <w:webHidden/>
              </w:rPr>
              <w:t>90</w:t>
            </w:r>
            <w:r w:rsidR="00965C7E">
              <w:rPr>
                <w:noProof/>
                <w:webHidden/>
              </w:rPr>
              <w:fldChar w:fldCharType="end"/>
            </w:r>
          </w:hyperlink>
        </w:p>
        <w:p w14:paraId="13DDEB2A"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37" w:history="1">
            <w:r w:rsidR="00B85B85">
              <w:rPr>
                <w:rStyle w:val="Hyperlink"/>
                <w:noProof/>
              </w:rPr>
              <w:t>4.12</w:t>
            </w:r>
            <w:r w:rsidR="00965C7E">
              <w:rPr>
                <w:rFonts w:asciiTheme="minorHAnsi" w:eastAsiaTheme="minorEastAsia" w:hAnsiTheme="minorHAnsi" w:cstheme="minorBidi"/>
                <w:noProof/>
                <w:sz w:val="22"/>
                <w:szCs w:val="22"/>
                <w:lang w:eastAsia="en-GB"/>
              </w:rPr>
              <w:tab/>
            </w:r>
            <w:r w:rsidR="00965C7E" w:rsidRPr="006B3CC7">
              <w:rPr>
                <w:rStyle w:val="Hyperlink"/>
                <w:noProof/>
              </w:rPr>
              <w:t>Reference Laboratories</w:t>
            </w:r>
            <w:r w:rsidR="00965C7E">
              <w:rPr>
                <w:noProof/>
                <w:webHidden/>
              </w:rPr>
              <w:tab/>
            </w:r>
            <w:r w:rsidR="00965C7E">
              <w:rPr>
                <w:noProof/>
                <w:webHidden/>
              </w:rPr>
              <w:fldChar w:fldCharType="begin"/>
            </w:r>
            <w:r w:rsidR="00965C7E">
              <w:rPr>
                <w:noProof/>
                <w:webHidden/>
              </w:rPr>
              <w:instrText xml:space="preserve"> PAGEREF _Toc123651037 \h </w:instrText>
            </w:r>
            <w:r w:rsidR="00965C7E">
              <w:rPr>
                <w:noProof/>
                <w:webHidden/>
              </w:rPr>
            </w:r>
            <w:r w:rsidR="00965C7E">
              <w:rPr>
                <w:noProof/>
                <w:webHidden/>
              </w:rPr>
              <w:fldChar w:fldCharType="separate"/>
            </w:r>
            <w:r w:rsidR="000519C0">
              <w:rPr>
                <w:noProof/>
                <w:webHidden/>
              </w:rPr>
              <w:t>92</w:t>
            </w:r>
            <w:r w:rsidR="00965C7E">
              <w:rPr>
                <w:noProof/>
                <w:webHidden/>
              </w:rPr>
              <w:fldChar w:fldCharType="end"/>
            </w:r>
          </w:hyperlink>
        </w:p>
        <w:p w14:paraId="43936E38" w14:textId="77777777" w:rsidR="00965C7E" w:rsidRDefault="00543C7A">
          <w:pPr>
            <w:pStyle w:val="TOC2"/>
            <w:tabs>
              <w:tab w:val="right" w:leader="dot" w:pos="10621"/>
            </w:tabs>
            <w:rPr>
              <w:rFonts w:asciiTheme="minorHAnsi" w:eastAsiaTheme="minorEastAsia" w:hAnsiTheme="minorHAnsi" w:cstheme="minorBidi"/>
              <w:b w:val="0"/>
              <w:noProof/>
              <w:sz w:val="22"/>
              <w:szCs w:val="22"/>
              <w:lang w:eastAsia="en-GB"/>
            </w:rPr>
          </w:pPr>
          <w:hyperlink w:anchor="_Toc123651038" w:history="1">
            <w:r w:rsidR="00965C7E" w:rsidRPr="006B3CC7">
              <w:rPr>
                <w:rStyle w:val="Hyperlink"/>
                <w:noProof/>
              </w:rPr>
              <w:t>4b.</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Molecular and Serology</w:t>
            </w:r>
            <w:r w:rsidR="00965C7E">
              <w:rPr>
                <w:noProof/>
                <w:webHidden/>
              </w:rPr>
              <w:tab/>
            </w:r>
            <w:r w:rsidR="00965C7E">
              <w:rPr>
                <w:noProof/>
                <w:webHidden/>
              </w:rPr>
              <w:fldChar w:fldCharType="begin"/>
            </w:r>
            <w:r w:rsidR="00965C7E">
              <w:rPr>
                <w:noProof/>
                <w:webHidden/>
              </w:rPr>
              <w:instrText xml:space="preserve"> PAGEREF _Toc123651038 \h </w:instrText>
            </w:r>
            <w:r w:rsidR="00965C7E">
              <w:rPr>
                <w:noProof/>
                <w:webHidden/>
              </w:rPr>
            </w:r>
            <w:r w:rsidR="00965C7E">
              <w:rPr>
                <w:noProof/>
                <w:webHidden/>
              </w:rPr>
              <w:fldChar w:fldCharType="separate"/>
            </w:r>
            <w:r w:rsidR="000519C0">
              <w:rPr>
                <w:noProof/>
                <w:webHidden/>
              </w:rPr>
              <w:t>99</w:t>
            </w:r>
            <w:r w:rsidR="00965C7E">
              <w:rPr>
                <w:noProof/>
                <w:webHidden/>
              </w:rPr>
              <w:fldChar w:fldCharType="end"/>
            </w:r>
          </w:hyperlink>
        </w:p>
        <w:p w14:paraId="09F82A85"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39" w:history="1">
            <w:r w:rsidR="00965C7E" w:rsidRPr="006B3CC7">
              <w:rPr>
                <w:rStyle w:val="Hyperlink"/>
                <w:noProof/>
              </w:rPr>
              <w:t>4.14</w:t>
            </w:r>
            <w:r w:rsidR="00965C7E">
              <w:rPr>
                <w:rFonts w:asciiTheme="minorHAnsi" w:eastAsiaTheme="minorEastAsia" w:hAnsiTheme="minorHAnsi" w:cstheme="minorBidi"/>
                <w:noProof/>
                <w:sz w:val="22"/>
                <w:szCs w:val="22"/>
                <w:lang w:eastAsia="en-GB"/>
              </w:rPr>
              <w:tab/>
            </w:r>
            <w:r w:rsidR="00965C7E" w:rsidRPr="006B3CC7">
              <w:rPr>
                <w:rStyle w:val="Hyperlink"/>
                <w:noProof/>
              </w:rPr>
              <w:t>Laboratory Service</w:t>
            </w:r>
            <w:r w:rsidR="00965C7E">
              <w:rPr>
                <w:noProof/>
                <w:webHidden/>
              </w:rPr>
              <w:tab/>
            </w:r>
            <w:r w:rsidR="00965C7E">
              <w:rPr>
                <w:noProof/>
                <w:webHidden/>
              </w:rPr>
              <w:fldChar w:fldCharType="begin"/>
            </w:r>
            <w:r w:rsidR="00965C7E">
              <w:rPr>
                <w:noProof/>
                <w:webHidden/>
              </w:rPr>
              <w:instrText xml:space="preserve"> PAGEREF _Toc123651039 \h </w:instrText>
            </w:r>
            <w:r w:rsidR="00965C7E">
              <w:rPr>
                <w:noProof/>
                <w:webHidden/>
              </w:rPr>
            </w:r>
            <w:r w:rsidR="00965C7E">
              <w:rPr>
                <w:noProof/>
                <w:webHidden/>
              </w:rPr>
              <w:fldChar w:fldCharType="separate"/>
            </w:r>
            <w:r w:rsidR="000519C0">
              <w:rPr>
                <w:noProof/>
                <w:webHidden/>
              </w:rPr>
              <w:t>99</w:t>
            </w:r>
            <w:r w:rsidR="00965C7E">
              <w:rPr>
                <w:noProof/>
                <w:webHidden/>
              </w:rPr>
              <w:fldChar w:fldCharType="end"/>
            </w:r>
          </w:hyperlink>
        </w:p>
        <w:p w14:paraId="1083F16F"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40" w:history="1">
            <w:r w:rsidR="00965C7E" w:rsidRPr="006B3CC7">
              <w:rPr>
                <w:rStyle w:val="Hyperlink"/>
                <w:noProof/>
              </w:rPr>
              <w:t>4.15</w:t>
            </w:r>
            <w:r w:rsidR="00965C7E">
              <w:rPr>
                <w:rFonts w:asciiTheme="minorHAnsi" w:eastAsiaTheme="minorEastAsia" w:hAnsiTheme="minorHAnsi" w:cstheme="minorBidi"/>
                <w:noProof/>
                <w:sz w:val="22"/>
                <w:szCs w:val="22"/>
                <w:lang w:eastAsia="en-GB"/>
              </w:rPr>
              <w:tab/>
            </w:r>
            <w:r w:rsidR="00965C7E" w:rsidRPr="006B3CC7">
              <w:rPr>
                <w:rStyle w:val="Hyperlink"/>
                <w:noProof/>
              </w:rPr>
              <w:t>Sample Requirements and Containers</w:t>
            </w:r>
            <w:r w:rsidR="00965C7E">
              <w:rPr>
                <w:noProof/>
                <w:webHidden/>
              </w:rPr>
              <w:tab/>
            </w:r>
            <w:r w:rsidR="00965C7E">
              <w:rPr>
                <w:noProof/>
                <w:webHidden/>
              </w:rPr>
              <w:fldChar w:fldCharType="begin"/>
            </w:r>
            <w:r w:rsidR="00965C7E">
              <w:rPr>
                <w:noProof/>
                <w:webHidden/>
              </w:rPr>
              <w:instrText xml:space="preserve"> PAGEREF _Toc123651040 \h </w:instrText>
            </w:r>
            <w:r w:rsidR="00965C7E">
              <w:rPr>
                <w:noProof/>
                <w:webHidden/>
              </w:rPr>
            </w:r>
            <w:r w:rsidR="00965C7E">
              <w:rPr>
                <w:noProof/>
                <w:webHidden/>
              </w:rPr>
              <w:fldChar w:fldCharType="separate"/>
            </w:r>
            <w:r w:rsidR="000519C0">
              <w:rPr>
                <w:noProof/>
                <w:webHidden/>
              </w:rPr>
              <w:t>99</w:t>
            </w:r>
            <w:r w:rsidR="00965C7E">
              <w:rPr>
                <w:noProof/>
                <w:webHidden/>
              </w:rPr>
              <w:fldChar w:fldCharType="end"/>
            </w:r>
          </w:hyperlink>
        </w:p>
        <w:p w14:paraId="30D1DCE2"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41" w:history="1">
            <w:r w:rsidR="00965C7E" w:rsidRPr="006B3CC7">
              <w:rPr>
                <w:rStyle w:val="Hyperlink"/>
                <w:noProof/>
              </w:rPr>
              <w:t>4.15.1</w:t>
            </w:r>
            <w:r w:rsidR="00965C7E">
              <w:rPr>
                <w:rFonts w:asciiTheme="minorHAnsi" w:eastAsiaTheme="minorEastAsia" w:hAnsiTheme="minorHAnsi" w:cstheme="minorBidi"/>
                <w:noProof/>
                <w:szCs w:val="22"/>
                <w:lang w:eastAsia="en-GB"/>
              </w:rPr>
              <w:tab/>
            </w:r>
            <w:r w:rsidR="00965C7E" w:rsidRPr="006B3CC7">
              <w:rPr>
                <w:rStyle w:val="Hyperlink"/>
                <w:noProof/>
              </w:rPr>
              <w:t>Request Forms</w:t>
            </w:r>
            <w:r w:rsidR="00965C7E">
              <w:rPr>
                <w:noProof/>
                <w:webHidden/>
              </w:rPr>
              <w:tab/>
            </w:r>
            <w:r w:rsidR="00965C7E">
              <w:rPr>
                <w:noProof/>
                <w:webHidden/>
              </w:rPr>
              <w:fldChar w:fldCharType="begin"/>
            </w:r>
            <w:r w:rsidR="00965C7E">
              <w:rPr>
                <w:noProof/>
                <w:webHidden/>
              </w:rPr>
              <w:instrText xml:space="preserve"> PAGEREF _Toc123651041 \h </w:instrText>
            </w:r>
            <w:r w:rsidR="00965C7E">
              <w:rPr>
                <w:noProof/>
                <w:webHidden/>
              </w:rPr>
            </w:r>
            <w:r w:rsidR="00965C7E">
              <w:rPr>
                <w:noProof/>
                <w:webHidden/>
              </w:rPr>
              <w:fldChar w:fldCharType="separate"/>
            </w:r>
            <w:r w:rsidR="000519C0">
              <w:rPr>
                <w:noProof/>
                <w:webHidden/>
              </w:rPr>
              <w:t>99</w:t>
            </w:r>
            <w:r w:rsidR="00965C7E">
              <w:rPr>
                <w:noProof/>
                <w:webHidden/>
              </w:rPr>
              <w:fldChar w:fldCharType="end"/>
            </w:r>
          </w:hyperlink>
        </w:p>
        <w:p w14:paraId="7E138E5C"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42" w:history="1">
            <w:r w:rsidR="00965C7E" w:rsidRPr="006B3CC7">
              <w:rPr>
                <w:rStyle w:val="Hyperlink"/>
                <w:noProof/>
              </w:rPr>
              <w:t>4.15.2</w:t>
            </w:r>
            <w:r w:rsidR="00965C7E">
              <w:rPr>
                <w:rFonts w:asciiTheme="minorHAnsi" w:eastAsiaTheme="minorEastAsia" w:hAnsiTheme="minorHAnsi" w:cstheme="minorBidi"/>
                <w:noProof/>
                <w:szCs w:val="22"/>
                <w:lang w:eastAsia="en-GB"/>
              </w:rPr>
              <w:tab/>
            </w:r>
            <w:r w:rsidR="00965C7E" w:rsidRPr="006B3CC7">
              <w:rPr>
                <w:rStyle w:val="Hyperlink"/>
                <w:noProof/>
              </w:rPr>
              <w:t>Specimen Containers</w:t>
            </w:r>
            <w:r w:rsidR="00965C7E">
              <w:rPr>
                <w:noProof/>
                <w:webHidden/>
              </w:rPr>
              <w:tab/>
            </w:r>
            <w:r w:rsidR="00965C7E">
              <w:rPr>
                <w:noProof/>
                <w:webHidden/>
              </w:rPr>
              <w:fldChar w:fldCharType="begin"/>
            </w:r>
            <w:r w:rsidR="00965C7E">
              <w:rPr>
                <w:noProof/>
                <w:webHidden/>
              </w:rPr>
              <w:instrText xml:space="preserve"> PAGEREF _Toc123651042 \h </w:instrText>
            </w:r>
            <w:r w:rsidR="00965C7E">
              <w:rPr>
                <w:noProof/>
                <w:webHidden/>
              </w:rPr>
            </w:r>
            <w:r w:rsidR="00965C7E">
              <w:rPr>
                <w:noProof/>
                <w:webHidden/>
              </w:rPr>
              <w:fldChar w:fldCharType="separate"/>
            </w:r>
            <w:r w:rsidR="000519C0">
              <w:rPr>
                <w:noProof/>
                <w:webHidden/>
              </w:rPr>
              <w:t>100</w:t>
            </w:r>
            <w:r w:rsidR="00965C7E">
              <w:rPr>
                <w:noProof/>
                <w:webHidden/>
              </w:rPr>
              <w:fldChar w:fldCharType="end"/>
            </w:r>
          </w:hyperlink>
        </w:p>
        <w:p w14:paraId="4F494B78" w14:textId="77777777" w:rsidR="00965C7E" w:rsidRDefault="00543C7A">
          <w:pPr>
            <w:pStyle w:val="TOC3"/>
            <w:tabs>
              <w:tab w:val="left" w:pos="851"/>
              <w:tab w:val="right" w:leader="dot" w:pos="10621"/>
            </w:tabs>
            <w:rPr>
              <w:rFonts w:asciiTheme="minorHAnsi" w:eastAsiaTheme="minorEastAsia" w:hAnsiTheme="minorHAnsi" w:cstheme="minorBidi"/>
              <w:noProof/>
              <w:sz w:val="22"/>
              <w:szCs w:val="22"/>
              <w:lang w:eastAsia="en-GB"/>
            </w:rPr>
          </w:pPr>
          <w:hyperlink w:anchor="_Toc123651043" w:history="1">
            <w:r w:rsidR="00965C7E" w:rsidRPr="006B3CC7">
              <w:rPr>
                <w:rStyle w:val="Hyperlink"/>
                <w:noProof/>
              </w:rPr>
              <w:t>4.16</w:t>
            </w:r>
            <w:r w:rsidR="00965C7E">
              <w:rPr>
                <w:rFonts w:asciiTheme="minorHAnsi" w:eastAsiaTheme="minorEastAsia" w:hAnsiTheme="minorHAnsi" w:cstheme="minorBidi"/>
                <w:noProof/>
                <w:sz w:val="22"/>
                <w:szCs w:val="22"/>
                <w:lang w:eastAsia="en-GB"/>
              </w:rPr>
              <w:tab/>
            </w:r>
            <w:r w:rsidR="00965C7E" w:rsidRPr="006B3CC7">
              <w:rPr>
                <w:rStyle w:val="Hyperlink"/>
                <w:noProof/>
              </w:rPr>
              <w:t>Assay Services offered by Serology Department</w:t>
            </w:r>
            <w:r w:rsidR="00965C7E">
              <w:rPr>
                <w:noProof/>
                <w:webHidden/>
              </w:rPr>
              <w:tab/>
            </w:r>
            <w:r w:rsidR="00965C7E">
              <w:rPr>
                <w:noProof/>
                <w:webHidden/>
              </w:rPr>
              <w:fldChar w:fldCharType="begin"/>
            </w:r>
            <w:r w:rsidR="00965C7E">
              <w:rPr>
                <w:noProof/>
                <w:webHidden/>
              </w:rPr>
              <w:instrText xml:space="preserve"> PAGEREF _Toc123651043 \h </w:instrText>
            </w:r>
            <w:r w:rsidR="00965C7E">
              <w:rPr>
                <w:noProof/>
                <w:webHidden/>
              </w:rPr>
            </w:r>
            <w:r w:rsidR="00965C7E">
              <w:rPr>
                <w:noProof/>
                <w:webHidden/>
              </w:rPr>
              <w:fldChar w:fldCharType="separate"/>
            </w:r>
            <w:r w:rsidR="000519C0">
              <w:rPr>
                <w:noProof/>
                <w:webHidden/>
              </w:rPr>
              <w:t>100</w:t>
            </w:r>
            <w:r w:rsidR="00965C7E">
              <w:rPr>
                <w:noProof/>
                <w:webHidden/>
              </w:rPr>
              <w:fldChar w:fldCharType="end"/>
            </w:r>
          </w:hyperlink>
        </w:p>
        <w:p w14:paraId="49E111BC"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44" w:history="1">
            <w:r w:rsidR="00965C7E" w:rsidRPr="006B3CC7">
              <w:rPr>
                <w:rStyle w:val="Hyperlink"/>
                <w:noProof/>
              </w:rPr>
              <w:t>4.16.1</w:t>
            </w:r>
            <w:r w:rsidR="00965C7E">
              <w:rPr>
                <w:rFonts w:asciiTheme="minorHAnsi" w:eastAsiaTheme="minorEastAsia" w:hAnsiTheme="minorHAnsi" w:cstheme="minorBidi"/>
                <w:noProof/>
                <w:szCs w:val="22"/>
                <w:lang w:eastAsia="en-GB"/>
              </w:rPr>
              <w:tab/>
            </w:r>
            <w:r w:rsidR="00965C7E" w:rsidRPr="006B3CC7">
              <w:rPr>
                <w:rStyle w:val="Hyperlink"/>
                <w:noProof/>
              </w:rPr>
              <w:t>Chlamydia trachomatis / Neisseria gonorrhoeae Assay</w:t>
            </w:r>
            <w:r w:rsidR="00965C7E">
              <w:rPr>
                <w:noProof/>
                <w:webHidden/>
              </w:rPr>
              <w:tab/>
            </w:r>
            <w:r w:rsidR="00965C7E">
              <w:rPr>
                <w:noProof/>
                <w:webHidden/>
              </w:rPr>
              <w:fldChar w:fldCharType="begin"/>
            </w:r>
            <w:r w:rsidR="00965C7E">
              <w:rPr>
                <w:noProof/>
                <w:webHidden/>
              </w:rPr>
              <w:instrText xml:space="preserve"> PAGEREF _Toc123651044 \h </w:instrText>
            </w:r>
            <w:r w:rsidR="00965C7E">
              <w:rPr>
                <w:noProof/>
                <w:webHidden/>
              </w:rPr>
            </w:r>
            <w:r w:rsidR="00965C7E">
              <w:rPr>
                <w:noProof/>
                <w:webHidden/>
              </w:rPr>
              <w:fldChar w:fldCharType="separate"/>
            </w:r>
            <w:r w:rsidR="000519C0">
              <w:rPr>
                <w:b/>
                <w:bCs/>
                <w:noProof/>
                <w:webHidden/>
                <w:lang w:val="en-US"/>
              </w:rPr>
              <w:t>Error! Bookmark not defined.</w:t>
            </w:r>
            <w:r w:rsidR="00965C7E">
              <w:rPr>
                <w:noProof/>
                <w:webHidden/>
              </w:rPr>
              <w:fldChar w:fldCharType="end"/>
            </w:r>
          </w:hyperlink>
        </w:p>
        <w:p w14:paraId="5A723CA7"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45" w:history="1">
            <w:r w:rsidR="00965C7E" w:rsidRPr="006B3CC7">
              <w:rPr>
                <w:rStyle w:val="Hyperlink"/>
                <w:noProof/>
              </w:rPr>
              <w:t>4.16.2</w:t>
            </w:r>
            <w:r w:rsidR="00965C7E">
              <w:rPr>
                <w:rFonts w:asciiTheme="minorHAnsi" w:eastAsiaTheme="minorEastAsia" w:hAnsiTheme="minorHAnsi" w:cstheme="minorBidi"/>
                <w:noProof/>
                <w:szCs w:val="22"/>
                <w:lang w:eastAsia="en-GB"/>
              </w:rPr>
              <w:tab/>
            </w:r>
            <w:r w:rsidR="00965C7E" w:rsidRPr="006B3CC7">
              <w:rPr>
                <w:rStyle w:val="Hyperlink"/>
                <w:noProof/>
              </w:rPr>
              <w:t>Antenatal Infectious Diseases in Pregnancy Screening (IDPS) Programme</w:t>
            </w:r>
            <w:r w:rsidR="00965C7E">
              <w:rPr>
                <w:noProof/>
                <w:webHidden/>
              </w:rPr>
              <w:tab/>
            </w:r>
            <w:r w:rsidR="00965C7E">
              <w:rPr>
                <w:noProof/>
                <w:webHidden/>
              </w:rPr>
              <w:fldChar w:fldCharType="begin"/>
            </w:r>
            <w:r w:rsidR="00965C7E">
              <w:rPr>
                <w:noProof/>
                <w:webHidden/>
              </w:rPr>
              <w:instrText xml:space="preserve"> PAGEREF _Toc123651045 \h </w:instrText>
            </w:r>
            <w:r w:rsidR="00965C7E">
              <w:rPr>
                <w:noProof/>
                <w:webHidden/>
              </w:rPr>
            </w:r>
            <w:r w:rsidR="00965C7E">
              <w:rPr>
                <w:noProof/>
                <w:webHidden/>
              </w:rPr>
              <w:fldChar w:fldCharType="separate"/>
            </w:r>
            <w:r w:rsidR="000519C0">
              <w:rPr>
                <w:noProof/>
                <w:webHidden/>
              </w:rPr>
              <w:t>105</w:t>
            </w:r>
            <w:r w:rsidR="00965C7E">
              <w:rPr>
                <w:noProof/>
                <w:webHidden/>
              </w:rPr>
              <w:fldChar w:fldCharType="end"/>
            </w:r>
          </w:hyperlink>
        </w:p>
        <w:p w14:paraId="6B8DA6F6" w14:textId="77777777" w:rsidR="00965C7E" w:rsidRDefault="00543C7A">
          <w:pPr>
            <w:pStyle w:val="TOC4"/>
            <w:tabs>
              <w:tab w:val="left" w:pos="960"/>
              <w:tab w:val="right" w:leader="dot" w:pos="10621"/>
            </w:tabs>
            <w:rPr>
              <w:rFonts w:asciiTheme="minorHAnsi" w:eastAsiaTheme="minorEastAsia" w:hAnsiTheme="minorHAnsi" w:cstheme="minorBidi"/>
              <w:noProof/>
              <w:szCs w:val="22"/>
              <w:lang w:eastAsia="en-GB"/>
            </w:rPr>
          </w:pPr>
          <w:hyperlink w:anchor="_Toc123651046" w:history="1">
            <w:r w:rsidR="00965C7E" w:rsidRPr="006B3CC7">
              <w:rPr>
                <w:rStyle w:val="Hyperlink"/>
                <w:noProof/>
              </w:rPr>
              <w:t>4.16.3</w:t>
            </w:r>
            <w:r w:rsidR="00965C7E">
              <w:rPr>
                <w:rFonts w:asciiTheme="minorHAnsi" w:eastAsiaTheme="minorEastAsia" w:hAnsiTheme="minorHAnsi" w:cstheme="minorBidi"/>
                <w:noProof/>
                <w:szCs w:val="22"/>
                <w:lang w:eastAsia="en-GB"/>
              </w:rPr>
              <w:tab/>
            </w:r>
            <w:r w:rsidR="00965C7E" w:rsidRPr="006B3CC7">
              <w:rPr>
                <w:rStyle w:val="Hyperlink"/>
                <w:noProof/>
              </w:rPr>
              <w:t>Referral Tests</w:t>
            </w:r>
            <w:r w:rsidR="00965C7E">
              <w:rPr>
                <w:noProof/>
                <w:webHidden/>
              </w:rPr>
              <w:tab/>
            </w:r>
            <w:r w:rsidR="00965C7E">
              <w:rPr>
                <w:noProof/>
                <w:webHidden/>
              </w:rPr>
              <w:fldChar w:fldCharType="begin"/>
            </w:r>
            <w:r w:rsidR="00965C7E">
              <w:rPr>
                <w:noProof/>
                <w:webHidden/>
              </w:rPr>
              <w:instrText xml:space="preserve"> PAGEREF _Toc123651046 \h </w:instrText>
            </w:r>
            <w:r w:rsidR="00965C7E">
              <w:rPr>
                <w:noProof/>
                <w:webHidden/>
              </w:rPr>
            </w:r>
            <w:r w:rsidR="00965C7E">
              <w:rPr>
                <w:noProof/>
                <w:webHidden/>
              </w:rPr>
              <w:fldChar w:fldCharType="separate"/>
            </w:r>
            <w:r w:rsidR="000519C0">
              <w:rPr>
                <w:noProof/>
                <w:webHidden/>
              </w:rPr>
              <w:t>105</w:t>
            </w:r>
            <w:r w:rsidR="00965C7E">
              <w:rPr>
                <w:noProof/>
                <w:webHidden/>
              </w:rPr>
              <w:fldChar w:fldCharType="end"/>
            </w:r>
          </w:hyperlink>
        </w:p>
        <w:p w14:paraId="344B1278" w14:textId="77777777" w:rsidR="00965C7E" w:rsidRDefault="00543C7A">
          <w:pPr>
            <w:pStyle w:val="TOC1"/>
            <w:tabs>
              <w:tab w:val="right" w:leader="dot" w:pos="10621"/>
            </w:tabs>
            <w:rPr>
              <w:rFonts w:asciiTheme="minorHAnsi" w:eastAsiaTheme="minorEastAsia" w:hAnsiTheme="minorHAnsi" w:cstheme="minorBidi"/>
              <w:b w:val="0"/>
              <w:noProof/>
              <w:sz w:val="22"/>
              <w:szCs w:val="22"/>
              <w:lang w:eastAsia="en-GB"/>
            </w:rPr>
          </w:pPr>
          <w:hyperlink w:anchor="_Toc123651047" w:history="1">
            <w:r w:rsidR="00965C7E" w:rsidRPr="006B3CC7">
              <w:rPr>
                <w:rStyle w:val="Hyperlink"/>
                <w:noProof/>
              </w:rPr>
              <w:t>5.</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Mortuary and Bereavement Services</w:t>
            </w:r>
            <w:r w:rsidR="00965C7E">
              <w:rPr>
                <w:noProof/>
                <w:webHidden/>
              </w:rPr>
              <w:tab/>
            </w:r>
            <w:r w:rsidR="00965C7E">
              <w:rPr>
                <w:noProof/>
                <w:webHidden/>
              </w:rPr>
              <w:fldChar w:fldCharType="begin"/>
            </w:r>
            <w:r w:rsidR="00965C7E">
              <w:rPr>
                <w:noProof/>
                <w:webHidden/>
              </w:rPr>
              <w:instrText xml:space="preserve"> PAGEREF _Toc123651047 \h </w:instrText>
            </w:r>
            <w:r w:rsidR="00965C7E">
              <w:rPr>
                <w:noProof/>
                <w:webHidden/>
              </w:rPr>
            </w:r>
            <w:r w:rsidR="00965C7E">
              <w:rPr>
                <w:noProof/>
                <w:webHidden/>
              </w:rPr>
              <w:fldChar w:fldCharType="separate"/>
            </w:r>
            <w:r w:rsidR="000519C0">
              <w:rPr>
                <w:noProof/>
                <w:webHidden/>
              </w:rPr>
              <w:t>107</w:t>
            </w:r>
            <w:r w:rsidR="00965C7E">
              <w:rPr>
                <w:noProof/>
                <w:webHidden/>
              </w:rPr>
              <w:fldChar w:fldCharType="end"/>
            </w:r>
          </w:hyperlink>
        </w:p>
        <w:p w14:paraId="3F105D09" w14:textId="77777777" w:rsidR="00965C7E" w:rsidRDefault="00543C7A">
          <w:pPr>
            <w:pStyle w:val="TOC1"/>
            <w:tabs>
              <w:tab w:val="right" w:leader="dot" w:pos="10621"/>
            </w:tabs>
            <w:rPr>
              <w:rFonts w:asciiTheme="minorHAnsi" w:eastAsiaTheme="minorEastAsia" w:hAnsiTheme="minorHAnsi" w:cstheme="minorBidi"/>
              <w:b w:val="0"/>
              <w:noProof/>
              <w:sz w:val="22"/>
              <w:szCs w:val="22"/>
              <w:lang w:eastAsia="en-GB"/>
            </w:rPr>
          </w:pPr>
          <w:hyperlink w:anchor="_Toc123651048" w:history="1">
            <w:r w:rsidR="00965C7E" w:rsidRPr="006B3CC7">
              <w:rPr>
                <w:rStyle w:val="Hyperlink"/>
                <w:noProof/>
              </w:rPr>
              <w:t>6.</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Blood Sample Tube Guide &amp; Recommended Order of Draw</w:t>
            </w:r>
            <w:r w:rsidR="00965C7E">
              <w:rPr>
                <w:noProof/>
                <w:webHidden/>
              </w:rPr>
              <w:tab/>
            </w:r>
            <w:r w:rsidR="00965C7E">
              <w:rPr>
                <w:noProof/>
                <w:webHidden/>
              </w:rPr>
              <w:fldChar w:fldCharType="begin"/>
            </w:r>
            <w:r w:rsidR="00965C7E">
              <w:rPr>
                <w:noProof/>
                <w:webHidden/>
              </w:rPr>
              <w:instrText xml:space="preserve"> PAGEREF _Toc123651048 \h </w:instrText>
            </w:r>
            <w:r w:rsidR="00965C7E">
              <w:rPr>
                <w:noProof/>
                <w:webHidden/>
              </w:rPr>
            </w:r>
            <w:r w:rsidR="00965C7E">
              <w:rPr>
                <w:noProof/>
                <w:webHidden/>
              </w:rPr>
              <w:fldChar w:fldCharType="separate"/>
            </w:r>
            <w:r w:rsidR="000519C0">
              <w:rPr>
                <w:noProof/>
                <w:webHidden/>
              </w:rPr>
              <w:t>109</w:t>
            </w:r>
            <w:r w:rsidR="00965C7E">
              <w:rPr>
                <w:noProof/>
                <w:webHidden/>
              </w:rPr>
              <w:fldChar w:fldCharType="end"/>
            </w:r>
          </w:hyperlink>
        </w:p>
        <w:p w14:paraId="71CDFB22" w14:textId="77777777" w:rsidR="00965C7E" w:rsidRDefault="00543C7A">
          <w:pPr>
            <w:pStyle w:val="TOC1"/>
            <w:tabs>
              <w:tab w:val="right" w:leader="dot" w:pos="10621"/>
            </w:tabs>
            <w:rPr>
              <w:rFonts w:asciiTheme="minorHAnsi" w:eastAsiaTheme="minorEastAsia" w:hAnsiTheme="minorHAnsi" w:cstheme="minorBidi"/>
              <w:b w:val="0"/>
              <w:noProof/>
              <w:sz w:val="22"/>
              <w:szCs w:val="22"/>
              <w:lang w:eastAsia="en-GB"/>
            </w:rPr>
          </w:pPr>
          <w:hyperlink w:anchor="_Toc123651049" w:history="1">
            <w:r w:rsidR="00965C7E" w:rsidRPr="006B3CC7">
              <w:rPr>
                <w:rStyle w:val="Hyperlink"/>
                <w:noProof/>
              </w:rPr>
              <w:t>7.</w:t>
            </w:r>
            <w:r w:rsidR="00965C7E">
              <w:rPr>
                <w:rFonts w:asciiTheme="minorHAnsi" w:eastAsiaTheme="minorEastAsia" w:hAnsiTheme="minorHAnsi" w:cstheme="minorBidi"/>
                <w:b w:val="0"/>
                <w:noProof/>
                <w:sz w:val="22"/>
                <w:szCs w:val="22"/>
                <w:lang w:eastAsia="en-GB"/>
              </w:rPr>
              <w:tab/>
            </w:r>
            <w:r w:rsidR="00965C7E" w:rsidRPr="006B3CC7">
              <w:rPr>
                <w:rStyle w:val="Hyperlink"/>
                <w:noProof/>
              </w:rPr>
              <w:t>Amendments to the Pathology User Guide</w:t>
            </w:r>
            <w:r w:rsidR="00965C7E">
              <w:rPr>
                <w:noProof/>
                <w:webHidden/>
              </w:rPr>
              <w:tab/>
            </w:r>
            <w:r w:rsidR="00965C7E">
              <w:rPr>
                <w:noProof/>
                <w:webHidden/>
              </w:rPr>
              <w:fldChar w:fldCharType="begin"/>
            </w:r>
            <w:r w:rsidR="00965C7E">
              <w:rPr>
                <w:noProof/>
                <w:webHidden/>
              </w:rPr>
              <w:instrText xml:space="preserve"> PAGEREF _Toc123651049 \h </w:instrText>
            </w:r>
            <w:r w:rsidR="00965C7E">
              <w:rPr>
                <w:noProof/>
                <w:webHidden/>
              </w:rPr>
            </w:r>
            <w:r w:rsidR="00965C7E">
              <w:rPr>
                <w:noProof/>
                <w:webHidden/>
              </w:rPr>
              <w:fldChar w:fldCharType="separate"/>
            </w:r>
            <w:r w:rsidR="000519C0">
              <w:rPr>
                <w:noProof/>
                <w:webHidden/>
              </w:rPr>
              <w:t>110</w:t>
            </w:r>
            <w:r w:rsidR="00965C7E">
              <w:rPr>
                <w:noProof/>
                <w:webHidden/>
              </w:rPr>
              <w:fldChar w:fldCharType="end"/>
            </w:r>
          </w:hyperlink>
        </w:p>
        <w:p w14:paraId="06283187" w14:textId="77777777" w:rsidR="005C2952" w:rsidRDefault="00CC6EB4" w:rsidP="00CC6EB4">
          <w:pPr>
            <w:tabs>
              <w:tab w:val="left" w:pos="851"/>
              <w:tab w:val="left" w:pos="10065"/>
            </w:tabs>
          </w:pPr>
          <w:r>
            <w:rPr>
              <w:sz w:val="24"/>
            </w:rPr>
            <w:fldChar w:fldCharType="end"/>
          </w:r>
        </w:p>
      </w:sdtContent>
    </w:sdt>
    <w:p w14:paraId="4F00CA5B" w14:textId="77777777" w:rsidR="000D03FB" w:rsidRDefault="00993F7E" w:rsidP="00815972">
      <w:pPr>
        <w:pStyle w:val="Heading1"/>
      </w:pPr>
      <w:bookmarkStart w:id="3" w:name="_Toc482356134"/>
      <w:bookmarkStart w:id="4" w:name="_Toc482356196"/>
      <w:bookmarkStart w:id="5" w:name="_Toc482356273"/>
      <w:bookmarkStart w:id="6" w:name="_Toc482356570"/>
      <w:bookmarkStart w:id="7" w:name="_Toc123650878"/>
      <w:r>
        <w:t>General Information</w:t>
      </w:r>
      <w:bookmarkEnd w:id="3"/>
      <w:bookmarkEnd w:id="4"/>
      <w:bookmarkEnd w:id="5"/>
      <w:bookmarkEnd w:id="6"/>
      <w:bookmarkEnd w:id="7"/>
    </w:p>
    <w:p w14:paraId="6C5FD561" w14:textId="77777777" w:rsidR="0096141D" w:rsidRDefault="0096141D" w:rsidP="00815972">
      <w:pPr>
        <w:jc w:val="left"/>
      </w:pPr>
    </w:p>
    <w:p w14:paraId="3389DFA7" w14:textId="77777777" w:rsidR="00114B28" w:rsidRDefault="00114B28" w:rsidP="00815972">
      <w:pPr>
        <w:pStyle w:val="Heading3"/>
        <w:jc w:val="left"/>
      </w:pPr>
      <w:bookmarkStart w:id="8" w:name="_Toc123650879"/>
      <w:r>
        <w:t>User Guide Preface</w:t>
      </w:r>
      <w:bookmarkEnd w:id="8"/>
    </w:p>
    <w:p w14:paraId="4B55D56C" w14:textId="77777777" w:rsidR="00114B28" w:rsidRDefault="00114B28" w:rsidP="00815972">
      <w:pPr>
        <w:jc w:val="left"/>
      </w:pPr>
    </w:p>
    <w:p w14:paraId="36E95C36" w14:textId="77777777" w:rsidR="002109C3" w:rsidRDefault="002109C3" w:rsidP="002109C3">
      <w:pPr>
        <w:pStyle w:val="NormalWeb"/>
        <w:spacing w:before="0" w:beforeAutospacing="0" w:after="0" w:afterAutospacing="0" w:line="276" w:lineRule="auto"/>
        <w:jc w:val="both"/>
        <w:rPr>
          <w:rFonts w:ascii="Verdana" w:hAnsi="Verdana" w:cs="Arial"/>
          <w:sz w:val="22"/>
          <w:szCs w:val="20"/>
        </w:rPr>
      </w:pPr>
      <w:r w:rsidRPr="002109C3">
        <w:rPr>
          <w:rFonts w:ascii="Verdana" w:hAnsi="Verdana" w:cs="Arial"/>
          <w:sz w:val="22"/>
          <w:szCs w:val="20"/>
        </w:rPr>
        <w:t>This manual outlines the</w:t>
      </w:r>
      <w:r w:rsidR="004C2F2D">
        <w:rPr>
          <w:rFonts w:ascii="Verdana" w:hAnsi="Verdana" w:cs="Arial"/>
          <w:sz w:val="22"/>
          <w:szCs w:val="20"/>
        </w:rPr>
        <w:t xml:space="preserve"> Bedfordshire Hospitals NHS Foundation Trust</w:t>
      </w:r>
      <w:r w:rsidRPr="002109C3">
        <w:rPr>
          <w:rFonts w:ascii="Verdana" w:hAnsi="Verdana" w:cs="Arial"/>
          <w:sz w:val="22"/>
          <w:szCs w:val="20"/>
        </w:rPr>
        <w:t xml:space="preserve"> Pathology Service </w:t>
      </w:r>
      <w:r w:rsidR="004C2F2D">
        <w:rPr>
          <w:rFonts w:ascii="Verdana" w:hAnsi="Verdana" w:cs="Arial"/>
          <w:sz w:val="22"/>
          <w:szCs w:val="20"/>
        </w:rPr>
        <w:t xml:space="preserve">at the </w:t>
      </w:r>
      <w:r w:rsidRPr="002109C3">
        <w:rPr>
          <w:rFonts w:ascii="Verdana" w:hAnsi="Verdana" w:cs="Arial"/>
          <w:sz w:val="22"/>
          <w:szCs w:val="20"/>
        </w:rPr>
        <w:t>Bedford Hospital</w:t>
      </w:r>
      <w:r w:rsidR="004C2F2D">
        <w:rPr>
          <w:rFonts w:ascii="Verdana" w:hAnsi="Verdana" w:cs="Arial"/>
          <w:sz w:val="22"/>
          <w:szCs w:val="20"/>
        </w:rPr>
        <w:t xml:space="preserve"> site</w:t>
      </w:r>
      <w:r w:rsidRPr="002109C3">
        <w:rPr>
          <w:rFonts w:ascii="Verdana" w:hAnsi="Verdana" w:cs="Arial"/>
          <w:sz w:val="22"/>
          <w:szCs w:val="20"/>
        </w:rPr>
        <w:t>.</w:t>
      </w:r>
      <w:r w:rsidR="0027542E">
        <w:rPr>
          <w:rFonts w:ascii="Verdana" w:hAnsi="Verdana" w:cs="Arial"/>
          <w:sz w:val="22"/>
          <w:szCs w:val="20"/>
        </w:rPr>
        <w:t xml:space="preserve"> </w:t>
      </w:r>
      <w:r w:rsidRPr="002109C3">
        <w:rPr>
          <w:rFonts w:ascii="Verdana" w:hAnsi="Verdana" w:cs="Arial"/>
          <w:sz w:val="22"/>
          <w:szCs w:val="20"/>
        </w:rPr>
        <w:t>The information provided includes reference values or interpretative data where relevant, and specimen requirements and instructions for collection of specimens to comply with Health and Safety requirements.</w:t>
      </w:r>
    </w:p>
    <w:p w14:paraId="31836480" w14:textId="77777777" w:rsidR="002109C3" w:rsidRPr="002109C3" w:rsidRDefault="002109C3" w:rsidP="002109C3">
      <w:pPr>
        <w:pStyle w:val="NormalWeb"/>
        <w:spacing w:before="0" w:beforeAutospacing="0" w:after="0" w:afterAutospacing="0" w:line="276" w:lineRule="auto"/>
        <w:jc w:val="both"/>
        <w:rPr>
          <w:rFonts w:ascii="Verdana" w:hAnsi="Verdana" w:cs="Arial"/>
          <w:sz w:val="22"/>
        </w:rPr>
      </w:pPr>
    </w:p>
    <w:p w14:paraId="18B35706" w14:textId="77777777" w:rsidR="002109C3" w:rsidRPr="002109C3" w:rsidRDefault="002109C3" w:rsidP="002109C3">
      <w:pPr>
        <w:pStyle w:val="Header"/>
        <w:jc w:val="both"/>
        <w:rPr>
          <w:rFonts w:cs="Arial"/>
          <w:szCs w:val="20"/>
        </w:rPr>
      </w:pPr>
      <w:r w:rsidRPr="002109C3">
        <w:rPr>
          <w:rFonts w:cs="Arial"/>
          <w:szCs w:val="20"/>
        </w:rPr>
        <w:t xml:space="preserve">Should you have queries in connection with any aspect of the Pathology Service, our staff will be pleased to discuss these with you.  Errors, amendments and suggestions for the next edition should be brought to the attention of the Customer Service Manager or </w:t>
      </w:r>
      <w:r w:rsidR="009A56CB">
        <w:rPr>
          <w:rFonts w:cs="Arial"/>
          <w:szCs w:val="20"/>
        </w:rPr>
        <w:t>Pathology Site manager.</w:t>
      </w:r>
    </w:p>
    <w:p w14:paraId="331E3076" w14:textId="77777777" w:rsidR="002109C3" w:rsidRPr="002109C3" w:rsidRDefault="002109C3" w:rsidP="002109C3">
      <w:pPr>
        <w:pStyle w:val="Header"/>
        <w:jc w:val="both"/>
        <w:rPr>
          <w:rFonts w:cs="Arial"/>
          <w:szCs w:val="20"/>
        </w:rPr>
      </w:pPr>
    </w:p>
    <w:p w14:paraId="2835E9F2" w14:textId="3D59E446" w:rsidR="002109C3" w:rsidRDefault="002109C3" w:rsidP="002109C3">
      <w:pPr>
        <w:pStyle w:val="Header"/>
        <w:jc w:val="both"/>
        <w:rPr>
          <w:rStyle w:val="Hyperlink"/>
        </w:rPr>
      </w:pPr>
      <w:r w:rsidRPr="002109C3">
        <w:rPr>
          <w:rFonts w:cs="Arial"/>
          <w:szCs w:val="20"/>
        </w:rPr>
        <w:t>This handbook is also available on Bedford</w:t>
      </w:r>
      <w:r w:rsidR="009A56CB">
        <w:rPr>
          <w:rFonts w:cs="Arial"/>
          <w:szCs w:val="20"/>
        </w:rPr>
        <w:t>shire</w:t>
      </w:r>
      <w:r w:rsidRPr="002109C3">
        <w:rPr>
          <w:rFonts w:cs="Arial"/>
          <w:szCs w:val="20"/>
        </w:rPr>
        <w:t xml:space="preserve"> Hospital</w:t>
      </w:r>
      <w:r w:rsidR="009A56CB">
        <w:rPr>
          <w:rFonts w:cs="Arial"/>
          <w:szCs w:val="20"/>
        </w:rPr>
        <w:t>s NHS Foundation Trust</w:t>
      </w:r>
      <w:r w:rsidRPr="002109C3">
        <w:rPr>
          <w:rFonts w:cs="Arial"/>
          <w:szCs w:val="20"/>
        </w:rPr>
        <w:t xml:space="preserve"> website – </w:t>
      </w:r>
      <w:hyperlink r:id="rId9" w:history="1">
        <w:r w:rsidR="009A56CB" w:rsidRPr="00A30032">
          <w:rPr>
            <w:rStyle w:val="Hyperlink"/>
          </w:rPr>
          <w:t>https://www.bedfordshirehospitals.nhs.uk/our-services/pathology/</w:t>
        </w:r>
      </w:hyperlink>
    </w:p>
    <w:p w14:paraId="375CC2E7" w14:textId="77777777" w:rsidR="007D04E8" w:rsidRDefault="007D04E8" w:rsidP="002109C3">
      <w:pPr>
        <w:pStyle w:val="Header"/>
        <w:jc w:val="both"/>
        <w:rPr>
          <w:rStyle w:val="Hyperlink"/>
        </w:rPr>
      </w:pPr>
    </w:p>
    <w:p w14:paraId="7CADF786" w14:textId="1A32667B" w:rsidR="007D04E8" w:rsidRPr="00A90CE4" w:rsidRDefault="007D04E8" w:rsidP="00894D5F">
      <w:pPr>
        <w:jc w:val="both"/>
        <w:rPr>
          <w:rStyle w:val="Hyperlink"/>
          <w:color w:val="00B050"/>
        </w:rPr>
      </w:pPr>
      <w:r w:rsidRPr="00A90CE4">
        <w:rPr>
          <w:rStyle w:val="Hyperlink"/>
          <w:color w:val="00B050"/>
          <w:u w:val="none"/>
        </w:rPr>
        <w:t>Information pertaining to the Pathology services provided on our Luton site can be found via the following app:</w:t>
      </w:r>
      <w:r w:rsidRPr="00A90CE4">
        <w:rPr>
          <w:rStyle w:val="Hyperlink"/>
          <w:color w:val="00B050"/>
        </w:rPr>
        <w:t xml:space="preserve">  </w:t>
      </w:r>
      <w:hyperlink r:id="rId10" w:history="1">
        <w:r w:rsidRPr="00A90CE4">
          <w:rPr>
            <w:rStyle w:val="Hyperlink"/>
            <w:color w:val="00B050"/>
          </w:rPr>
          <w:t>https://viewer.microguide.global/ldh/pathology</w:t>
        </w:r>
      </w:hyperlink>
    </w:p>
    <w:p w14:paraId="38FDC731" w14:textId="77777777" w:rsidR="00F604AA" w:rsidRDefault="00F604AA" w:rsidP="00894D5F">
      <w:pPr>
        <w:jc w:val="both"/>
        <w:rPr>
          <w:rFonts w:ascii="Calibri" w:hAnsi="Calibri"/>
        </w:rPr>
      </w:pPr>
    </w:p>
    <w:p w14:paraId="7ACF71D9" w14:textId="77777777" w:rsidR="007E5482" w:rsidRPr="007E5482" w:rsidRDefault="007E5482" w:rsidP="002109C3">
      <w:pPr>
        <w:pStyle w:val="Header"/>
        <w:jc w:val="both"/>
        <w:rPr>
          <w:rStyle w:val="Hyperlink"/>
          <w:rFonts w:cs="Arial"/>
          <w:b/>
          <w:color w:val="auto"/>
          <w:szCs w:val="20"/>
          <w:u w:val="none"/>
        </w:rPr>
      </w:pPr>
      <w:r w:rsidRPr="007E5482">
        <w:rPr>
          <w:rStyle w:val="Hyperlink"/>
          <w:rFonts w:cs="Arial"/>
          <w:b/>
          <w:color w:val="auto"/>
          <w:szCs w:val="20"/>
          <w:u w:val="none"/>
        </w:rPr>
        <w:t>This document can be navigated quickly by Ctrl+Clicking the relevant heading in the Table of Contents, or by pressing Ctrl+F and</w:t>
      </w:r>
      <w:r>
        <w:rPr>
          <w:rStyle w:val="Hyperlink"/>
          <w:rFonts w:cs="Arial"/>
          <w:b/>
          <w:color w:val="auto"/>
          <w:szCs w:val="20"/>
          <w:u w:val="none"/>
        </w:rPr>
        <w:t xml:space="preserve"> s</w:t>
      </w:r>
      <w:r w:rsidRPr="007E5482">
        <w:rPr>
          <w:rStyle w:val="Hyperlink"/>
          <w:rFonts w:cs="Arial"/>
          <w:b/>
          <w:color w:val="auto"/>
          <w:szCs w:val="20"/>
          <w:u w:val="none"/>
        </w:rPr>
        <w:t>earching for the topic you are looking for.</w:t>
      </w:r>
    </w:p>
    <w:p w14:paraId="034F83E0" w14:textId="77777777" w:rsidR="004267E4" w:rsidRDefault="004267E4" w:rsidP="00815972">
      <w:pPr>
        <w:jc w:val="left"/>
      </w:pPr>
    </w:p>
    <w:p w14:paraId="1C82ED89" w14:textId="77777777" w:rsidR="00114B28" w:rsidRDefault="00114B28" w:rsidP="00815972">
      <w:pPr>
        <w:pStyle w:val="Heading3"/>
        <w:jc w:val="left"/>
      </w:pPr>
      <w:bookmarkStart w:id="9" w:name="_Toc123650880"/>
      <w:r>
        <w:t>Key Pathology Contacts</w:t>
      </w:r>
      <w:bookmarkEnd w:id="9"/>
    </w:p>
    <w:p w14:paraId="65DF6D59" w14:textId="77777777" w:rsidR="002109C3" w:rsidRDefault="002109C3" w:rsidP="002109C3"/>
    <w:p w14:paraId="4772D23D" w14:textId="77777777" w:rsidR="00824709" w:rsidRDefault="00824709" w:rsidP="00824709">
      <w:pPr>
        <w:spacing w:line="240" w:lineRule="auto"/>
        <w:ind w:left="720" w:right="720"/>
        <w:jc w:val="left"/>
        <w:rPr>
          <w:rStyle w:val="fource1"/>
          <w:rFonts w:ascii="Verdana" w:hAnsi="Verdana"/>
          <w:b/>
          <w:color w:val="000000"/>
          <w:sz w:val="22"/>
          <w:szCs w:val="22"/>
        </w:rPr>
      </w:pPr>
      <w:r>
        <w:rPr>
          <w:rStyle w:val="fource1"/>
          <w:rFonts w:ascii="Verdana" w:hAnsi="Verdana"/>
          <w:b/>
          <w:color w:val="000000"/>
          <w:sz w:val="22"/>
          <w:szCs w:val="22"/>
        </w:rPr>
        <w:t>Pathology Clinical Director</w:t>
      </w:r>
    </w:p>
    <w:p w14:paraId="1AF83F03" w14:textId="77777777" w:rsidR="00824709" w:rsidRDefault="00824709" w:rsidP="00824709">
      <w:pPr>
        <w:spacing w:line="240" w:lineRule="auto"/>
        <w:ind w:left="720" w:right="720"/>
        <w:jc w:val="left"/>
        <w:rPr>
          <w:rStyle w:val="fource1"/>
          <w:rFonts w:ascii="Verdana" w:hAnsi="Verdana"/>
          <w:b/>
          <w:color w:val="000000"/>
          <w:sz w:val="22"/>
          <w:szCs w:val="22"/>
        </w:rPr>
      </w:pPr>
    </w:p>
    <w:p w14:paraId="40960931" w14:textId="125AC161" w:rsidR="00824709" w:rsidRPr="006A163C" w:rsidRDefault="00824709" w:rsidP="00824709">
      <w:pPr>
        <w:spacing w:line="240" w:lineRule="auto"/>
        <w:ind w:left="720" w:right="720"/>
        <w:jc w:val="left"/>
        <w:rPr>
          <w:rStyle w:val="fource1"/>
          <w:rFonts w:ascii="Verdana" w:hAnsi="Verdana"/>
          <w:sz w:val="22"/>
          <w:szCs w:val="22"/>
        </w:rPr>
      </w:pPr>
      <w:r w:rsidRPr="006A163C">
        <w:rPr>
          <w:rStyle w:val="fource1"/>
          <w:rFonts w:ascii="Verdana" w:hAnsi="Verdana"/>
          <w:sz w:val="22"/>
          <w:szCs w:val="22"/>
        </w:rPr>
        <w:t>Dr. Danielle Freedman (</w:t>
      </w:r>
      <w:hyperlink r:id="rId11" w:history="1">
        <w:r w:rsidRPr="006A163C">
          <w:rPr>
            <w:rStyle w:val="Hyperlink"/>
            <w:rFonts w:cs="Arial"/>
            <w:color w:val="auto"/>
            <w:szCs w:val="22"/>
          </w:rPr>
          <w:t>Danielle.freedman@ldh.nhs.uk</w:t>
        </w:r>
      </w:hyperlink>
      <w:r w:rsidRPr="006A163C">
        <w:rPr>
          <w:rStyle w:val="fource1"/>
          <w:rFonts w:ascii="Verdana" w:hAnsi="Verdana"/>
          <w:sz w:val="22"/>
          <w:szCs w:val="22"/>
        </w:rPr>
        <w:t>)</w:t>
      </w:r>
    </w:p>
    <w:p w14:paraId="56EB71FE" w14:textId="77777777" w:rsidR="00824709" w:rsidRPr="006A163C" w:rsidRDefault="00824709" w:rsidP="00824709">
      <w:pPr>
        <w:spacing w:line="240" w:lineRule="auto"/>
        <w:ind w:left="720" w:right="720"/>
        <w:jc w:val="left"/>
        <w:rPr>
          <w:rStyle w:val="fource1"/>
          <w:rFonts w:ascii="Verdana" w:hAnsi="Verdana"/>
          <w:sz w:val="22"/>
          <w:szCs w:val="22"/>
        </w:rPr>
      </w:pPr>
      <w:r w:rsidRPr="006A163C">
        <w:rPr>
          <w:rStyle w:val="fource1"/>
          <w:rFonts w:ascii="Verdana" w:hAnsi="Verdana"/>
          <w:sz w:val="22"/>
          <w:szCs w:val="22"/>
        </w:rPr>
        <w:t>External</w:t>
      </w:r>
      <w:r w:rsidR="00E12437">
        <w:rPr>
          <w:rStyle w:val="fource1"/>
          <w:rFonts w:ascii="Verdana" w:hAnsi="Verdana"/>
          <w:sz w:val="22"/>
          <w:szCs w:val="22"/>
        </w:rPr>
        <w:t>:</w:t>
      </w:r>
      <w:r w:rsidRPr="006A163C">
        <w:rPr>
          <w:rStyle w:val="fource1"/>
          <w:rFonts w:ascii="Verdana" w:hAnsi="Verdana"/>
          <w:sz w:val="22"/>
          <w:szCs w:val="22"/>
        </w:rPr>
        <w:t xml:space="preserve"> 01582 497212</w:t>
      </w:r>
    </w:p>
    <w:p w14:paraId="21810B45" w14:textId="77777777" w:rsidR="00824709" w:rsidRDefault="00824709" w:rsidP="006A163C">
      <w:pPr>
        <w:spacing w:line="240" w:lineRule="auto"/>
        <w:ind w:right="720"/>
        <w:jc w:val="left"/>
        <w:rPr>
          <w:rStyle w:val="fource1"/>
          <w:rFonts w:ascii="Verdana" w:hAnsi="Verdana"/>
          <w:b/>
          <w:color w:val="000000"/>
          <w:sz w:val="22"/>
          <w:szCs w:val="22"/>
        </w:rPr>
      </w:pPr>
    </w:p>
    <w:p w14:paraId="6E9A226A" w14:textId="77777777" w:rsidR="002109C3" w:rsidRPr="002109C3" w:rsidRDefault="009A56CB" w:rsidP="00BE759F">
      <w:pPr>
        <w:spacing w:line="240" w:lineRule="auto"/>
        <w:ind w:left="720" w:right="720"/>
        <w:jc w:val="left"/>
        <w:rPr>
          <w:rStyle w:val="fource1"/>
          <w:rFonts w:ascii="Verdana" w:hAnsi="Verdana"/>
          <w:b/>
          <w:color w:val="000000"/>
          <w:sz w:val="22"/>
          <w:szCs w:val="22"/>
        </w:rPr>
      </w:pPr>
      <w:r>
        <w:rPr>
          <w:rStyle w:val="fource1"/>
          <w:rFonts w:ascii="Verdana" w:hAnsi="Verdana"/>
          <w:b/>
          <w:color w:val="000000"/>
          <w:sz w:val="22"/>
          <w:szCs w:val="22"/>
        </w:rPr>
        <w:t xml:space="preserve">Pathology </w:t>
      </w:r>
      <w:r w:rsidR="002109C3" w:rsidRPr="002109C3">
        <w:rPr>
          <w:rStyle w:val="fource1"/>
          <w:rFonts w:ascii="Verdana" w:hAnsi="Verdana"/>
          <w:b/>
          <w:color w:val="000000"/>
          <w:sz w:val="22"/>
          <w:szCs w:val="22"/>
        </w:rPr>
        <w:t>Clinical Director, Bedford</w:t>
      </w:r>
      <w:r>
        <w:rPr>
          <w:rStyle w:val="fource1"/>
          <w:rFonts w:ascii="Verdana" w:hAnsi="Verdana"/>
          <w:b/>
          <w:color w:val="000000"/>
          <w:sz w:val="22"/>
          <w:szCs w:val="22"/>
        </w:rPr>
        <w:t xml:space="preserve"> Hospital </w:t>
      </w:r>
    </w:p>
    <w:p w14:paraId="2A27403C" w14:textId="77777777" w:rsidR="002109C3" w:rsidRPr="002109C3" w:rsidRDefault="002109C3" w:rsidP="00BE759F">
      <w:pPr>
        <w:spacing w:line="240" w:lineRule="auto"/>
        <w:ind w:left="720" w:right="720"/>
        <w:jc w:val="left"/>
        <w:rPr>
          <w:rFonts w:cs="Arial"/>
          <w:color w:val="000000"/>
          <w:szCs w:val="22"/>
        </w:rPr>
      </w:pPr>
    </w:p>
    <w:p w14:paraId="3ED7FDDC" w14:textId="65A0E06B" w:rsidR="002109C3" w:rsidRPr="002109C3" w:rsidRDefault="002109C3" w:rsidP="00BE759F">
      <w:pPr>
        <w:spacing w:line="240" w:lineRule="auto"/>
        <w:ind w:left="720" w:right="720"/>
        <w:jc w:val="left"/>
        <w:rPr>
          <w:rStyle w:val="threece1"/>
          <w:rFonts w:ascii="Verdana" w:hAnsi="Verdana"/>
          <w:sz w:val="22"/>
          <w:szCs w:val="22"/>
        </w:rPr>
      </w:pPr>
      <w:r w:rsidRPr="002109C3">
        <w:rPr>
          <w:rStyle w:val="threece1"/>
          <w:rFonts w:ascii="Verdana" w:hAnsi="Verdana"/>
          <w:color w:val="000000"/>
          <w:sz w:val="22"/>
          <w:szCs w:val="22"/>
        </w:rPr>
        <w:t>Dr</w:t>
      </w:r>
      <w:r>
        <w:rPr>
          <w:rStyle w:val="threece1"/>
          <w:rFonts w:ascii="Verdana" w:hAnsi="Verdana"/>
          <w:color w:val="000000"/>
          <w:sz w:val="22"/>
          <w:szCs w:val="22"/>
        </w:rPr>
        <w:t>.</w:t>
      </w:r>
      <w:r w:rsidRPr="002109C3">
        <w:rPr>
          <w:rStyle w:val="threece1"/>
          <w:rFonts w:ascii="Verdana" w:hAnsi="Verdana"/>
          <w:color w:val="000000"/>
          <w:sz w:val="22"/>
          <w:szCs w:val="22"/>
        </w:rPr>
        <w:t xml:space="preserve"> Fraser Mutch (</w:t>
      </w:r>
      <w:hyperlink r:id="rId12" w:history="1">
        <w:r w:rsidRPr="002109C3">
          <w:rPr>
            <w:rStyle w:val="Hyperlink"/>
            <w:rFonts w:cs="Arial"/>
            <w:szCs w:val="22"/>
          </w:rPr>
          <w:t>fraser.mutch@bedfordhospital.nhs.uk</w:t>
        </w:r>
      </w:hyperlink>
      <w:r w:rsidRPr="002109C3">
        <w:rPr>
          <w:rStyle w:val="threece1"/>
          <w:rFonts w:ascii="Verdana" w:hAnsi="Verdana"/>
          <w:color w:val="000000"/>
          <w:sz w:val="22"/>
          <w:szCs w:val="22"/>
        </w:rPr>
        <w:t>)</w:t>
      </w:r>
    </w:p>
    <w:p w14:paraId="7F32C65F" w14:textId="77777777" w:rsidR="002109C3" w:rsidRPr="002109C3" w:rsidRDefault="009A56CB" w:rsidP="00BE759F">
      <w:pPr>
        <w:spacing w:line="240" w:lineRule="auto"/>
        <w:ind w:left="720" w:right="720"/>
        <w:jc w:val="left"/>
        <w:rPr>
          <w:rStyle w:val="threece1"/>
          <w:rFonts w:ascii="Verdana" w:hAnsi="Verdana"/>
          <w:sz w:val="22"/>
          <w:szCs w:val="22"/>
        </w:rPr>
      </w:pPr>
      <w:r>
        <w:rPr>
          <w:rStyle w:val="threece1"/>
          <w:rFonts w:ascii="Verdana" w:hAnsi="Verdana"/>
          <w:color w:val="000000"/>
          <w:sz w:val="22"/>
          <w:szCs w:val="22"/>
        </w:rPr>
        <w:t xml:space="preserve">External: </w:t>
      </w:r>
      <w:r w:rsidR="002109C3" w:rsidRPr="002109C3">
        <w:rPr>
          <w:rStyle w:val="threece1"/>
          <w:rFonts w:ascii="Verdana" w:hAnsi="Verdana"/>
          <w:color w:val="000000"/>
          <w:sz w:val="22"/>
          <w:szCs w:val="22"/>
        </w:rPr>
        <w:t>01234 792325</w:t>
      </w:r>
    </w:p>
    <w:p w14:paraId="59F12877" w14:textId="77777777" w:rsidR="002109C3" w:rsidRPr="002109C3" w:rsidRDefault="009A56CB" w:rsidP="00BE759F">
      <w:pPr>
        <w:spacing w:line="240" w:lineRule="auto"/>
        <w:ind w:left="720" w:right="720"/>
        <w:jc w:val="left"/>
        <w:rPr>
          <w:rStyle w:val="threece1"/>
          <w:rFonts w:ascii="Verdana" w:hAnsi="Verdana"/>
          <w:sz w:val="22"/>
          <w:szCs w:val="22"/>
        </w:rPr>
      </w:pPr>
      <w:r>
        <w:rPr>
          <w:rStyle w:val="threece1"/>
          <w:rFonts w:ascii="Verdana" w:hAnsi="Verdana"/>
          <w:color w:val="000000"/>
          <w:sz w:val="22"/>
          <w:szCs w:val="22"/>
        </w:rPr>
        <w:t xml:space="preserve">Internal </w:t>
      </w:r>
      <w:r w:rsidR="002109C3" w:rsidRPr="002109C3">
        <w:rPr>
          <w:rStyle w:val="threece1"/>
          <w:rFonts w:ascii="Verdana" w:hAnsi="Verdana"/>
          <w:color w:val="000000"/>
          <w:sz w:val="22"/>
          <w:szCs w:val="22"/>
        </w:rPr>
        <w:t>Ext</w:t>
      </w:r>
      <w:r w:rsidR="002109C3">
        <w:rPr>
          <w:rStyle w:val="threece1"/>
          <w:rFonts w:ascii="Verdana" w:hAnsi="Verdana"/>
          <w:color w:val="000000"/>
          <w:sz w:val="22"/>
          <w:szCs w:val="22"/>
        </w:rPr>
        <w:t>:</w:t>
      </w:r>
      <w:r w:rsidR="002109C3" w:rsidRPr="002109C3">
        <w:rPr>
          <w:rStyle w:val="threece1"/>
          <w:rFonts w:ascii="Verdana" w:hAnsi="Verdana"/>
          <w:color w:val="000000"/>
          <w:sz w:val="22"/>
          <w:szCs w:val="22"/>
        </w:rPr>
        <w:t xml:space="preserve"> 4725</w:t>
      </w:r>
    </w:p>
    <w:p w14:paraId="13AA441C" w14:textId="77777777" w:rsidR="002109C3" w:rsidRDefault="002109C3" w:rsidP="00BE759F">
      <w:pPr>
        <w:spacing w:line="240" w:lineRule="auto"/>
        <w:ind w:left="720" w:right="720"/>
        <w:jc w:val="left"/>
        <w:rPr>
          <w:rFonts w:cs="Arial"/>
          <w:color w:val="000000"/>
          <w:szCs w:val="22"/>
        </w:rPr>
      </w:pPr>
    </w:p>
    <w:p w14:paraId="0603A8B6" w14:textId="77777777" w:rsidR="00944B77" w:rsidRDefault="00944B77" w:rsidP="00BE759F">
      <w:pPr>
        <w:spacing w:line="240" w:lineRule="auto"/>
        <w:ind w:left="720" w:right="720"/>
        <w:jc w:val="left"/>
        <w:rPr>
          <w:rFonts w:cs="Arial"/>
          <w:color w:val="000000"/>
          <w:szCs w:val="22"/>
        </w:rPr>
      </w:pPr>
      <w:r w:rsidRPr="006A163C">
        <w:rPr>
          <w:rFonts w:cs="Arial"/>
          <w:szCs w:val="22"/>
        </w:rPr>
        <w:t xml:space="preserve">Pathology General Manager </w:t>
      </w:r>
    </w:p>
    <w:p w14:paraId="556C0CFB" w14:textId="4E1B264A" w:rsidR="00E12437" w:rsidRDefault="00E12437" w:rsidP="00BE759F">
      <w:pPr>
        <w:spacing w:line="240" w:lineRule="auto"/>
        <w:ind w:left="720" w:right="720"/>
        <w:jc w:val="left"/>
        <w:rPr>
          <w:rFonts w:cs="Arial"/>
          <w:szCs w:val="22"/>
        </w:rPr>
      </w:pPr>
      <w:r>
        <w:rPr>
          <w:rFonts w:cs="Arial"/>
          <w:szCs w:val="22"/>
        </w:rPr>
        <w:t>Kevin Nulty (</w:t>
      </w:r>
      <w:hyperlink r:id="rId13" w:history="1">
        <w:r w:rsidR="00884887" w:rsidRPr="00B341BA">
          <w:rPr>
            <w:rStyle w:val="Hyperlink"/>
            <w:rFonts w:cs="Arial"/>
            <w:szCs w:val="22"/>
          </w:rPr>
          <w:t>kevin.nulty@ldh.nhs.uk</w:t>
        </w:r>
      </w:hyperlink>
    </w:p>
    <w:p w14:paraId="2D3AE23C" w14:textId="77777777" w:rsidR="00E12437" w:rsidRDefault="00E12437" w:rsidP="00BE759F">
      <w:pPr>
        <w:spacing w:line="240" w:lineRule="auto"/>
        <w:ind w:left="720" w:right="720"/>
        <w:jc w:val="left"/>
        <w:rPr>
          <w:rFonts w:cs="Arial"/>
          <w:color w:val="000000"/>
          <w:szCs w:val="22"/>
        </w:rPr>
      </w:pPr>
      <w:r>
        <w:rPr>
          <w:rFonts w:cs="Arial"/>
          <w:szCs w:val="22"/>
        </w:rPr>
        <w:t>External: 01582 497219</w:t>
      </w:r>
    </w:p>
    <w:p w14:paraId="4705E499" w14:textId="77777777" w:rsidR="00944B77" w:rsidRDefault="00944B77" w:rsidP="00BE759F">
      <w:pPr>
        <w:spacing w:line="240" w:lineRule="auto"/>
        <w:ind w:left="720" w:right="720"/>
        <w:jc w:val="left"/>
        <w:rPr>
          <w:rFonts w:cs="Arial"/>
          <w:color w:val="000000"/>
          <w:szCs w:val="22"/>
        </w:rPr>
      </w:pPr>
    </w:p>
    <w:p w14:paraId="481FA264" w14:textId="77777777" w:rsidR="005940E8" w:rsidRPr="002109C3" w:rsidRDefault="00884887" w:rsidP="005940E8">
      <w:pPr>
        <w:spacing w:line="240" w:lineRule="auto"/>
        <w:ind w:left="720" w:right="720"/>
        <w:jc w:val="left"/>
        <w:rPr>
          <w:rFonts w:cs="Arial"/>
          <w:color w:val="000000"/>
          <w:szCs w:val="22"/>
        </w:rPr>
      </w:pPr>
      <w:r w:rsidRPr="00884887">
        <w:rPr>
          <w:rStyle w:val="fource1"/>
          <w:rFonts w:ascii="Verdana" w:hAnsi="Verdana"/>
          <w:color w:val="000000"/>
          <w:sz w:val="22"/>
          <w:szCs w:val="22"/>
        </w:rPr>
        <w:t>Deputy General Manager</w:t>
      </w:r>
    </w:p>
    <w:p w14:paraId="00A5A3E2" w14:textId="28453626" w:rsidR="009A56CB" w:rsidRDefault="009A56CB" w:rsidP="009A56CB">
      <w:pPr>
        <w:spacing w:line="240" w:lineRule="auto"/>
        <w:ind w:left="720" w:right="720"/>
        <w:jc w:val="left"/>
      </w:pPr>
      <w:r>
        <w:rPr>
          <w:rStyle w:val="threece1"/>
          <w:rFonts w:ascii="Verdana" w:hAnsi="Verdana"/>
          <w:color w:val="000000"/>
          <w:sz w:val="22"/>
          <w:szCs w:val="22"/>
        </w:rPr>
        <w:t>Neil Cully</w:t>
      </w:r>
      <w:r w:rsidR="005940E8" w:rsidRPr="002109C3">
        <w:rPr>
          <w:rStyle w:val="threece1"/>
          <w:rFonts w:ascii="Verdana" w:hAnsi="Verdana"/>
          <w:color w:val="000000"/>
          <w:sz w:val="22"/>
          <w:szCs w:val="22"/>
        </w:rPr>
        <w:t xml:space="preserve"> (</w:t>
      </w:r>
      <w:hyperlink r:id="rId14" w:history="1">
        <w:r w:rsidRPr="00A30032">
          <w:rPr>
            <w:rStyle w:val="Hyperlink"/>
          </w:rPr>
          <w:t>Neil.Cully@bedfordhospital.nhs.uk</w:t>
        </w:r>
      </w:hyperlink>
      <w:r>
        <w:t>)</w:t>
      </w:r>
    </w:p>
    <w:p w14:paraId="6D8CC880" w14:textId="77777777" w:rsidR="005940E8" w:rsidRPr="002109C3" w:rsidRDefault="009A56CB" w:rsidP="005940E8">
      <w:pPr>
        <w:spacing w:line="240" w:lineRule="auto"/>
        <w:ind w:left="720" w:right="720"/>
        <w:jc w:val="left"/>
        <w:rPr>
          <w:rStyle w:val="threece1"/>
          <w:rFonts w:ascii="Verdana" w:hAnsi="Verdana"/>
          <w:sz w:val="22"/>
          <w:szCs w:val="22"/>
        </w:rPr>
      </w:pPr>
      <w:r>
        <w:rPr>
          <w:rStyle w:val="threece1"/>
          <w:rFonts w:ascii="Verdana" w:hAnsi="Verdana"/>
          <w:color w:val="000000"/>
          <w:sz w:val="22"/>
          <w:szCs w:val="22"/>
        </w:rPr>
        <w:t xml:space="preserve">External: </w:t>
      </w:r>
      <w:r w:rsidR="005940E8" w:rsidRPr="002109C3">
        <w:rPr>
          <w:rStyle w:val="threece1"/>
          <w:rFonts w:ascii="Verdana" w:hAnsi="Verdana"/>
          <w:color w:val="000000"/>
          <w:sz w:val="22"/>
          <w:szCs w:val="22"/>
        </w:rPr>
        <w:t xml:space="preserve">01234 </w:t>
      </w:r>
      <w:r>
        <w:rPr>
          <w:rStyle w:val="threece1"/>
          <w:rFonts w:ascii="Verdana" w:hAnsi="Verdana"/>
          <w:color w:val="000000"/>
          <w:sz w:val="22"/>
          <w:szCs w:val="22"/>
        </w:rPr>
        <w:t>792092</w:t>
      </w:r>
    </w:p>
    <w:p w14:paraId="4CF4C791" w14:textId="77777777" w:rsidR="005940E8" w:rsidRPr="002109C3" w:rsidRDefault="005940E8" w:rsidP="005940E8">
      <w:pPr>
        <w:spacing w:line="240" w:lineRule="auto"/>
        <w:ind w:left="720" w:right="720"/>
        <w:jc w:val="left"/>
        <w:rPr>
          <w:rStyle w:val="threece1"/>
          <w:rFonts w:ascii="Verdana" w:hAnsi="Verdana"/>
          <w:sz w:val="22"/>
          <w:szCs w:val="22"/>
        </w:rPr>
      </w:pPr>
      <w:r w:rsidRPr="002109C3">
        <w:rPr>
          <w:rStyle w:val="threece1"/>
          <w:rFonts w:ascii="Verdana" w:hAnsi="Verdana"/>
          <w:color w:val="000000"/>
          <w:sz w:val="22"/>
          <w:szCs w:val="22"/>
        </w:rPr>
        <w:t>Ext</w:t>
      </w:r>
      <w:r>
        <w:rPr>
          <w:rStyle w:val="threece1"/>
          <w:rFonts w:ascii="Verdana" w:hAnsi="Verdana"/>
          <w:color w:val="000000"/>
          <w:sz w:val="22"/>
          <w:szCs w:val="22"/>
        </w:rPr>
        <w:t>:</w:t>
      </w:r>
      <w:r w:rsidRPr="002109C3">
        <w:rPr>
          <w:rStyle w:val="threece1"/>
          <w:rFonts w:ascii="Verdana" w:hAnsi="Verdana"/>
          <w:color w:val="000000"/>
          <w:sz w:val="22"/>
          <w:szCs w:val="22"/>
        </w:rPr>
        <w:t xml:space="preserve"> </w:t>
      </w:r>
      <w:r w:rsidR="009A56CB">
        <w:rPr>
          <w:rStyle w:val="threece1"/>
          <w:rFonts w:ascii="Verdana" w:hAnsi="Verdana"/>
          <w:color w:val="000000"/>
          <w:sz w:val="22"/>
          <w:szCs w:val="22"/>
        </w:rPr>
        <w:t>4694</w:t>
      </w:r>
    </w:p>
    <w:p w14:paraId="6598EECC" w14:textId="77777777" w:rsidR="005940E8" w:rsidRDefault="005940E8" w:rsidP="00BE759F">
      <w:pPr>
        <w:spacing w:line="240" w:lineRule="auto"/>
        <w:ind w:left="720" w:right="720"/>
        <w:jc w:val="left"/>
        <w:rPr>
          <w:rFonts w:cs="Arial"/>
          <w:color w:val="000000"/>
          <w:szCs w:val="22"/>
        </w:rPr>
      </w:pPr>
    </w:p>
    <w:p w14:paraId="370E023E" w14:textId="77777777" w:rsidR="002109C3" w:rsidRPr="002109C3" w:rsidRDefault="002109C3" w:rsidP="00CB008D">
      <w:pPr>
        <w:spacing w:line="240" w:lineRule="auto"/>
        <w:ind w:right="720" w:firstLine="720"/>
        <w:jc w:val="left"/>
        <w:rPr>
          <w:rFonts w:cs="Arial"/>
          <w:b/>
          <w:szCs w:val="22"/>
        </w:rPr>
      </w:pPr>
      <w:r w:rsidRPr="002109C3">
        <w:rPr>
          <w:rFonts w:cs="Arial"/>
          <w:b/>
          <w:szCs w:val="22"/>
        </w:rPr>
        <w:t>Customer Service Manager</w:t>
      </w:r>
      <w:r>
        <w:rPr>
          <w:rFonts w:cs="Arial"/>
          <w:b/>
          <w:szCs w:val="22"/>
        </w:rPr>
        <w:t>, Bedford</w:t>
      </w:r>
      <w:r w:rsidR="001C26FF">
        <w:rPr>
          <w:rFonts w:cs="Arial"/>
          <w:b/>
          <w:szCs w:val="22"/>
        </w:rPr>
        <w:t xml:space="preserve"> Hospital </w:t>
      </w:r>
    </w:p>
    <w:p w14:paraId="2F78E136" w14:textId="77777777" w:rsidR="002109C3" w:rsidRPr="002109C3" w:rsidRDefault="002109C3" w:rsidP="00BE759F">
      <w:pPr>
        <w:spacing w:line="240" w:lineRule="auto"/>
        <w:ind w:left="720" w:right="720"/>
        <w:jc w:val="left"/>
        <w:rPr>
          <w:rFonts w:cs="Arial"/>
          <w:szCs w:val="22"/>
        </w:rPr>
      </w:pPr>
    </w:p>
    <w:p w14:paraId="4B64A28B" w14:textId="7F38BFA7" w:rsidR="002109C3" w:rsidRPr="002109C3" w:rsidRDefault="002109C3" w:rsidP="00BE759F">
      <w:pPr>
        <w:spacing w:line="240" w:lineRule="auto"/>
        <w:ind w:left="720" w:right="720"/>
        <w:jc w:val="left"/>
        <w:rPr>
          <w:rFonts w:cs="Arial"/>
          <w:szCs w:val="22"/>
        </w:rPr>
      </w:pPr>
      <w:r w:rsidRPr="002109C3">
        <w:rPr>
          <w:rFonts w:cs="Arial"/>
          <w:szCs w:val="22"/>
        </w:rPr>
        <w:t>Anne Strong (</w:t>
      </w:r>
      <w:hyperlink r:id="rId15" w:history="1">
        <w:r w:rsidRPr="002109C3">
          <w:rPr>
            <w:rStyle w:val="Hyperlink"/>
            <w:rFonts w:cs="Arial"/>
            <w:szCs w:val="22"/>
          </w:rPr>
          <w:t>anne.strong@bedfordhospital.nhs.uk</w:t>
        </w:r>
      </w:hyperlink>
      <w:r w:rsidRPr="002109C3">
        <w:rPr>
          <w:rFonts w:cs="Arial"/>
          <w:szCs w:val="22"/>
        </w:rPr>
        <w:t>)</w:t>
      </w:r>
    </w:p>
    <w:p w14:paraId="6EBC84BC" w14:textId="77777777" w:rsidR="002109C3" w:rsidRPr="002109C3" w:rsidRDefault="009A56CB" w:rsidP="00BE759F">
      <w:pPr>
        <w:spacing w:line="240" w:lineRule="auto"/>
        <w:ind w:left="720" w:right="720"/>
        <w:jc w:val="left"/>
        <w:rPr>
          <w:rFonts w:cs="Arial"/>
          <w:szCs w:val="22"/>
        </w:rPr>
      </w:pPr>
      <w:r>
        <w:rPr>
          <w:rFonts w:cs="Arial"/>
          <w:szCs w:val="22"/>
        </w:rPr>
        <w:t xml:space="preserve">External: </w:t>
      </w:r>
      <w:r w:rsidR="002109C3" w:rsidRPr="002109C3">
        <w:rPr>
          <w:rFonts w:cs="Arial"/>
          <w:szCs w:val="22"/>
        </w:rPr>
        <w:t>01234 792628</w:t>
      </w:r>
    </w:p>
    <w:p w14:paraId="513D231F" w14:textId="77777777" w:rsidR="002109C3" w:rsidRPr="002109C3" w:rsidRDefault="009A56CB" w:rsidP="00BE759F">
      <w:pPr>
        <w:spacing w:line="240" w:lineRule="auto"/>
        <w:ind w:left="720" w:right="720"/>
        <w:jc w:val="left"/>
        <w:rPr>
          <w:rFonts w:cs="Arial"/>
          <w:szCs w:val="22"/>
        </w:rPr>
      </w:pPr>
      <w:r>
        <w:rPr>
          <w:rFonts w:cs="Arial"/>
          <w:szCs w:val="22"/>
        </w:rPr>
        <w:t xml:space="preserve">Internal </w:t>
      </w:r>
      <w:r w:rsidR="002109C3" w:rsidRPr="002109C3">
        <w:rPr>
          <w:rFonts w:cs="Arial"/>
          <w:szCs w:val="22"/>
        </w:rPr>
        <w:t>Ext</w:t>
      </w:r>
      <w:r w:rsidR="002109C3">
        <w:rPr>
          <w:rFonts w:cs="Arial"/>
          <w:szCs w:val="22"/>
        </w:rPr>
        <w:t>:</w:t>
      </w:r>
      <w:r w:rsidR="002109C3" w:rsidRPr="002109C3">
        <w:rPr>
          <w:rFonts w:cs="Arial"/>
          <w:szCs w:val="22"/>
        </w:rPr>
        <w:t xml:space="preserve"> 4658</w:t>
      </w:r>
    </w:p>
    <w:p w14:paraId="31793BCC" w14:textId="77777777" w:rsidR="002109C3" w:rsidRPr="002109C3" w:rsidRDefault="002109C3" w:rsidP="00BE759F">
      <w:pPr>
        <w:spacing w:line="240" w:lineRule="auto"/>
        <w:ind w:left="720" w:right="720"/>
        <w:jc w:val="left"/>
        <w:rPr>
          <w:rFonts w:cs="Arial"/>
          <w:color w:val="000000"/>
          <w:szCs w:val="22"/>
        </w:rPr>
      </w:pPr>
    </w:p>
    <w:p w14:paraId="12F7CB4B" w14:textId="77777777" w:rsidR="002109C3" w:rsidRDefault="002109C3" w:rsidP="00BE759F">
      <w:pPr>
        <w:spacing w:line="240" w:lineRule="auto"/>
        <w:ind w:left="720" w:right="720"/>
        <w:jc w:val="left"/>
        <w:rPr>
          <w:rFonts w:cs="Arial"/>
          <w:b/>
          <w:color w:val="000000"/>
          <w:szCs w:val="22"/>
        </w:rPr>
      </w:pPr>
      <w:r w:rsidRPr="002109C3">
        <w:rPr>
          <w:rFonts w:cs="Arial"/>
          <w:b/>
          <w:color w:val="000000"/>
          <w:szCs w:val="22"/>
        </w:rPr>
        <w:t>Results Hotline</w:t>
      </w:r>
    </w:p>
    <w:p w14:paraId="473EA8FA" w14:textId="77777777" w:rsidR="002109C3" w:rsidRPr="002109C3" w:rsidRDefault="002109C3" w:rsidP="002109C3">
      <w:pPr>
        <w:ind w:left="720" w:right="720"/>
        <w:jc w:val="left"/>
        <w:rPr>
          <w:rFonts w:cs="Arial"/>
          <w:b/>
          <w:color w:val="000000"/>
          <w:szCs w:val="22"/>
        </w:rPr>
      </w:pPr>
    </w:p>
    <w:p w14:paraId="49E56985" w14:textId="77777777" w:rsidR="00BE759F" w:rsidRDefault="002109C3" w:rsidP="00BE759F">
      <w:pPr>
        <w:ind w:left="720" w:right="720"/>
        <w:jc w:val="left"/>
        <w:rPr>
          <w:rFonts w:cs="Arial"/>
          <w:color w:val="000000"/>
          <w:szCs w:val="22"/>
        </w:rPr>
      </w:pPr>
      <w:r w:rsidRPr="002109C3">
        <w:rPr>
          <w:rFonts w:cs="Arial"/>
          <w:color w:val="000000"/>
          <w:szCs w:val="22"/>
        </w:rPr>
        <w:t>01234 355122</w:t>
      </w:r>
      <w:r w:rsidR="00BE759F">
        <w:rPr>
          <w:rFonts w:cs="Arial"/>
          <w:color w:val="000000"/>
          <w:szCs w:val="22"/>
        </w:rPr>
        <w:t xml:space="preserve"> </w:t>
      </w:r>
      <w:r w:rsidR="00BE759F" w:rsidRPr="002109C3">
        <w:rPr>
          <w:rFonts w:cs="Arial"/>
          <w:color w:val="000000"/>
          <w:szCs w:val="22"/>
        </w:rPr>
        <w:t>Ext</w:t>
      </w:r>
      <w:r w:rsidR="00BE759F">
        <w:rPr>
          <w:rFonts w:cs="Arial"/>
          <w:color w:val="000000"/>
          <w:szCs w:val="22"/>
        </w:rPr>
        <w:t>:</w:t>
      </w:r>
      <w:r w:rsidR="00BE759F" w:rsidRPr="002109C3">
        <w:rPr>
          <w:rFonts w:cs="Arial"/>
          <w:color w:val="000000"/>
          <w:szCs w:val="22"/>
        </w:rPr>
        <w:t xml:space="preserve"> 4811</w:t>
      </w:r>
      <w:r w:rsidR="00E12437">
        <w:rPr>
          <w:rFonts w:cs="Arial"/>
          <w:color w:val="000000"/>
          <w:szCs w:val="22"/>
        </w:rPr>
        <w:t xml:space="preserve"> (Bedford)</w:t>
      </w:r>
    </w:p>
    <w:p w14:paraId="010DDFF9" w14:textId="77777777" w:rsidR="00E12437" w:rsidRPr="002109C3" w:rsidRDefault="00E12437" w:rsidP="00BE759F">
      <w:pPr>
        <w:ind w:left="720" w:right="720"/>
        <w:jc w:val="left"/>
        <w:rPr>
          <w:rFonts w:cs="Arial"/>
          <w:color w:val="000000"/>
          <w:szCs w:val="22"/>
        </w:rPr>
      </w:pPr>
      <w:r>
        <w:rPr>
          <w:rFonts w:cs="Arial"/>
          <w:color w:val="000000"/>
          <w:szCs w:val="22"/>
        </w:rPr>
        <w:t>01582 497219 (Luton)</w:t>
      </w:r>
    </w:p>
    <w:p w14:paraId="0C55FFF8" w14:textId="77777777" w:rsidR="002109C3" w:rsidRPr="002109C3" w:rsidRDefault="002109C3" w:rsidP="002109C3">
      <w:pPr>
        <w:ind w:left="720" w:right="720"/>
        <w:jc w:val="left"/>
        <w:rPr>
          <w:rFonts w:cs="Arial"/>
          <w:color w:val="000000"/>
          <w:szCs w:val="22"/>
        </w:rPr>
      </w:pPr>
    </w:p>
    <w:p w14:paraId="5A497C86" w14:textId="77777777" w:rsidR="00114B28" w:rsidRDefault="002109C3" w:rsidP="002109C3">
      <w:pPr>
        <w:ind w:left="720" w:right="720"/>
        <w:jc w:val="left"/>
        <w:rPr>
          <w:rStyle w:val="threece1"/>
          <w:rFonts w:ascii="Verdana" w:hAnsi="Verdana"/>
          <w:color w:val="000000"/>
          <w:sz w:val="22"/>
          <w:szCs w:val="22"/>
        </w:rPr>
      </w:pPr>
      <w:r w:rsidRPr="002109C3">
        <w:rPr>
          <w:rStyle w:val="threece1"/>
          <w:rFonts w:ascii="Verdana" w:hAnsi="Verdana"/>
          <w:color w:val="000000"/>
          <w:sz w:val="22"/>
          <w:szCs w:val="22"/>
        </w:rPr>
        <w:t xml:space="preserve">Further </w:t>
      </w:r>
      <w:r>
        <w:rPr>
          <w:rStyle w:val="threece1"/>
          <w:rFonts w:ascii="Verdana" w:hAnsi="Verdana"/>
          <w:color w:val="000000"/>
          <w:sz w:val="22"/>
          <w:szCs w:val="22"/>
        </w:rPr>
        <w:t>P</w:t>
      </w:r>
      <w:r w:rsidRPr="002109C3">
        <w:rPr>
          <w:rStyle w:val="threece1"/>
          <w:rFonts w:ascii="Verdana" w:hAnsi="Verdana"/>
          <w:color w:val="000000"/>
          <w:sz w:val="22"/>
          <w:szCs w:val="22"/>
        </w:rPr>
        <w:t>athology contacts can be found within discipline specific sections.</w:t>
      </w:r>
    </w:p>
    <w:p w14:paraId="503B0532" w14:textId="77777777" w:rsidR="005E234A" w:rsidRDefault="005E234A" w:rsidP="002109C3">
      <w:pPr>
        <w:ind w:left="720" w:right="720"/>
        <w:jc w:val="left"/>
        <w:rPr>
          <w:rStyle w:val="threece1"/>
          <w:rFonts w:ascii="Verdana" w:hAnsi="Verdana"/>
          <w:color w:val="000000"/>
          <w:sz w:val="22"/>
          <w:szCs w:val="22"/>
        </w:rPr>
      </w:pPr>
    </w:p>
    <w:p w14:paraId="03432F87" w14:textId="77777777" w:rsidR="00114B28" w:rsidRDefault="00815972" w:rsidP="00815972">
      <w:pPr>
        <w:pStyle w:val="Heading3"/>
        <w:jc w:val="left"/>
      </w:pPr>
      <w:bookmarkStart w:id="10" w:name="_Toc123650881"/>
      <w:r>
        <w:t>Services</w:t>
      </w:r>
      <w:bookmarkEnd w:id="10"/>
    </w:p>
    <w:p w14:paraId="4382F1C9" w14:textId="77777777" w:rsidR="002109C3" w:rsidRDefault="002109C3" w:rsidP="002109C3"/>
    <w:p w14:paraId="11827827" w14:textId="77777777" w:rsidR="00815972" w:rsidRPr="00F03A87" w:rsidRDefault="00AB60B1" w:rsidP="00F03A87">
      <w:pPr>
        <w:shd w:val="clear" w:color="auto" w:fill="FFFFFF"/>
        <w:jc w:val="both"/>
        <w:rPr>
          <w:rFonts w:cs="Arial"/>
          <w:szCs w:val="22"/>
        </w:rPr>
      </w:pPr>
      <w:r w:rsidRPr="00A563FF">
        <w:rPr>
          <w:rFonts w:cs="Arial"/>
          <w:szCs w:val="22"/>
        </w:rPr>
        <w:t xml:space="preserve">Services include Blood Sciences, </w:t>
      </w:r>
      <w:r w:rsidR="005E234A">
        <w:rPr>
          <w:rFonts w:cs="Arial"/>
          <w:szCs w:val="22"/>
        </w:rPr>
        <w:t>Cellular Pathology</w:t>
      </w:r>
      <w:r w:rsidR="00B76382">
        <w:rPr>
          <w:rFonts w:cs="Arial"/>
          <w:szCs w:val="22"/>
        </w:rPr>
        <w:t>,</w:t>
      </w:r>
      <w:r w:rsidR="008B1066">
        <w:rPr>
          <w:rFonts w:cs="Arial"/>
          <w:szCs w:val="22"/>
        </w:rPr>
        <w:t xml:space="preserve"> </w:t>
      </w:r>
      <w:r w:rsidR="005E234A">
        <w:rPr>
          <w:rFonts w:cs="Arial"/>
          <w:szCs w:val="22"/>
        </w:rPr>
        <w:t>Microbiology</w:t>
      </w:r>
      <w:r w:rsidR="00B76382">
        <w:rPr>
          <w:rFonts w:cs="Arial"/>
          <w:szCs w:val="22"/>
        </w:rPr>
        <w:t xml:space="preserve"> and the Mortuary and Bereavement Services</w:t>
      </w:r>
    </w:p>
    <w:p w14:paraId="55482943" w14:textId="77777777" w:rsidR="00815972" w:rsidRDefault="00815972" w:rsidP="00815972">
      <w:pPr>
        <w:jc w:val="left"/>
      </w:pPr>
    </w:p>
    <w:p w14:paraId="4C63D8EA" w14:textId="77777777" w:rsidR="00815972" w:rsidRDefault="00815972" w:rsidP="00815972">
      <w:pPr>
        <w:pStyle w:val="Heading3"/>
      </w:pPr>
      <w:bookmarkStart w:id="11" w:name="_Toc123650882"/>
      <w:r>
        <w:t>Commitment to Quality</w:t>
      </w:r>
      <w:bookmarkEnd w:id="11"/>
    </w:p>
    <w:p w14:paraId="2D85603A" w14:textId="77777777" w:rsidR="007508AE" w:rsidRDefault="007508AE" w:rsidP="007508AE"/>
    <w:p w14:paraId="70C95507" w14:textId="462A9542" w:rsidR="005E234A" w:rsidRPr="00F03A87" w:rsidRDefault="005E234A" w:rsidP="005E234A">
      <w:pPr>
        <w:pStyle w:val="NormalWeb"/>
        <w:spacing w:before="0" w:beforeAutospacing="0" w:after="0" w:afterAutospacing="0" w:line="276" w:lineRule="auto"/>
        <w:jc w:val="both"/>
        <w:rPr>
          <w:rFonts w:ascii="Verdana" w:hAnsi="Verdana" w:cs="Arial"/>
          <w:sz w:val="22"/>
        </w:rPr>
      </w:pPr>
      <w:r>
        <w:rPr>
          <w:rFonts w:ascii="Verdana" w:hAnsi="Verdana" w:cs="Arial"/>
          <w:sz w:val="22"/>
        </w:rPr>
        <w:t>The departments</w:t>
      </w:r>
      <w:r w:rsidR="007508AE" w:rsidRPr="007508AE">
        <w:rPr>
          <w:rFonts w:ascii="Verdana" w:hAnsi="Verdana" w:cs="Arial"/>
          <w:sz w:val="22"/>
        </w:rPr>
        <w:t xml:space="preserve"> are currently </w:t>
      </w:r>
      <w:r w:rsidR="006341F9">
        <w:rPr>
          <w:rFonts w:ascii="Verdana" w:hAnsi="Verdana" w:cs="Arial"/>
          <w:sz w:val="22"/>
        </w:rPr>
        <w:t>accredited with or</w:t>
      </w:r>
      <w:r w:rsidR="007508AE" w:rsidRPr="007508AE">
        <w:rPr>
          <w:rFonts w:ascii="Verdana" w:hAnsi="Verdana" w:cs="Arial"/>
          <w:sz w:val="22"/>
        </w:rPr>
        <w:t xml:space="preserve"> working towards </w:t>
      </w:r>
      <w:r w:rsidR="006341F9">
        <w:rPr>
          <w:rFonts w:ascii="Verdana" w:hAnsi="Verdana" w:cs="Arial"/>
          <w:sz w:val="22"/>
        </w:rPr>
        <w:t>accreditation to ISO 15189:2012</w:t>
      </w:r>
      <w:r w:rsidR="007508AE" w:rsidRPr="007508AE">
        <w:rPr>
          <w:rFonts w:ascii="Verdana" w:hAnsi="Verdana" w:cs="Arial"/>
          <w:sz w:val="22"/>
        </w:rPr>
        <w:t xml:space="preserve"> with</w:t>
      </w:r>
      <w:r w:rsidR="006341F9">
        <w:rPr>
          <w:rFonts w:ascii="Verdana" w:hAnsi="Verdana" w:cs="Arial"/>
          <w:sz w:val="22"/>
        </w:rPr>
        <w:t xml:space="preserve"> the</w:t>
      </w:r>
      <w:r w:rsidR="007508AE" w:rsidRPr="007508AE">
        <w:rPr>
          <w:rFonts w:ascii="Verdana" w:hAnsi="Verdana" w:cs="Arial"/>
          <w:sz w:val="22"/>
        </w:rPr>
        <w:t xml:space="preserve"> United Kingdom Accreditation Service</w:t>
      </w:r>
      <w:r w:rsidR="006341F9">
        <w:rPr>
          <w:rFonts w:ascii="Verdana" w:hAnsi="Verdana" w:cs="Arial"/>
          <w:sz w:val="22"/>
        </w:rPr>
        <w:t xml:space="preserve"> (UKAS)</w:t>
      </w:r>
      <w:r w:rsidR="007508AE" w:rsidRPr="007508AE">
        <w:rPr>
          <w:rFonts w:ascii="Verdana" w:hAnsi="Verdana" w:cs="Arial"/>
          <w:sz w:val="22"/>
        </w:rPr>
        <w:t>. The Blood Transfusion service is compliant with the Blood Safety &amp; Quality Regulations (BSQR) as regulated by the Medicine and Healthcare Products Regulatory Agency (MHRA).</w:t>
      </w:r>
      <w:r w:rsidR="00034ACD">
        <w:rPr>
          <w:rFonts w:ascii="Verdana" w:hAnsi="Verdana" w:cs="Arial"/>
          <w:sz w:val="22"/>
        </w:rPr>
        <w:t xml:space="preserve"> The Mortuary and Bereavement and Cellular Pathology Departments hold a Human Tissue Act (HTA) licence and comply with the relevant regulations. </w:t>
      </w:r>
      <w:r w:rsidR="007508AE" w:rsidRPr="007508AE">
        <w:rPr>
          <w:rFonts w:ascii="Verdana" w:hAnsi="Verdana" w:cs="Arial"/>
          <w:sz w:val="22"/>
        </w:rPr>
        <w:t xml:space="preserve"> The laboratories accreditation status </w:t>
      </w:r>
      <w:r>
        <w:rPr>
          <w:rFonts w:ascii="Verdana" w:hAnsi="Verdana" w:cs="Arial"/>
          <w:sz w:val="22"/>
        </w:rPr>
        <w:t>can be found on the UKAS website (</w:t>
      </w:r>
      <w:hyperlink r:id="rId16" w:history="1">
        <w:r w:rsidRPr="00A30032">
          <w:rPr>
            <w:rStyle w:val="Hyperlink"/>
            <w:rFonts w:ascii="Verdana" w:hAnsi="Verdana" w:cs="Arial"/>
            <w:sz w:val="22"/>
          </w:rPr>
          <w:t>https://www.ukas.com/search-accredited-organisations/</w:t>
        </w:r>
      </w:hyperlink>
      <w:r>
        <w:rPr>
          <w:rFonts w:ascii="Verdana" w:hAnsi="Verdana" w:cs="Arial"/>
          <w:sz w:val="22"/>
        </w:rPr>
        <w:t xml:space="preserve">). </w:t>
      </w:r>
      <w:r w:rsidR="007508AE" w:rsidRPr="007508AE">
        <w:rPr>
          <w:rFonts w:ascii="Verdana" w:hAnsi="Verdana" w:cs="Arial"/>
          <w:sz w:val="22"/>
        </w:rPr>
        <w:t>Each department within the Pathology Service holds a Quality Manual</w:t>
      </w:r>
      <w:r>
        <w:rPr>
          <w:rFonts w:ascii="Verdana" w:hAnsi="Verdana" w:cs="Arial"/>
          <w:sz w:val="22"/>
        </w:rPr>
        <w:t xml:space="preserve"> and quality policy</w:t>
      </w:r>
      <w:r w:rsidR="007508AE" w:rsidRPr="007508AE">
        <w:rPr>
          <w:rFonts w:ascii="Verdana" w:hAnsi="Verdana" w:cs="Arial"/>
          <w:sz w:val="22"/>
        </w:rPr>
        <w:t xml:space="preserve"> describing all aspects of their department’s Quality Management System.  This is ava</w:t>
      </w:r>
      <w:r w:rsidR="00F03A87">
        <w:rPr>
          <w:rFonts w:ascii="Verdana" w:hAnsi="Verdana" w:cs="Arial"/>
          <w:sz w:val="22"/>
        </w:rPr>
        <w:t>ilable for inspection by users.</w:t>
      </w:r>
      <w:r>
        <w:rPr>
          <w:rFonts w:ascii="Verdana" w:hAnsi="Verdana" w:cs="Arial"/>
          <w:sz w:val="22"/>
        </w:rPr>
        <w:t xml:space="preserve"> </w:t>
      </w:r>
    </w:p>
    <w:p w14:paraId="76CFE414" w14:textId="77777777" w:rsidR="004267E4" w:rsidRPr="00F03A87" w:rsidRDefault="004267E4" w:rsidP="00F03A87">
      <w:pPr>
        <w:pStyle w:val="NormalWeb"/>
        <w:spacing w:before="0" w:beforeAutospacing="0" w:after="0" w:afterAutospacing="0" w:line="276" w:lineRule="auto"/>
        <w:jc w:val="both"/>
        <w:rPr>
          <w:rFonts w:ascii="Verdana" w:hAnsi="Verdana" w:cs="Arial"/>
          <w:sz w:val="22"/>
        </w:rPr>
      </w:pPr>
    </w:p>
    <w:p w14:paraId="206DBAE5" w14:textId="77777777" w:rsidR="00815972" w:rsidRDefault="00815972" w:rsidP="00815972">
      <w:pPr>
        <w:pStyle w:val="Heading3"/>
      </w:pPr>
      <w:bookmarkStart w:id="12" w:name="_Toc123650883"/>
      <w:r>
        <w:t>Quality Improvement</w:t>
      </w:r>
      <w:bookmarkEnd w:id="12"/>
    </w:p>
    <w:p w14:paraId="2CA79EC3" w14:textId="77777777" w:rsidR="00AB60B1" w:rsidRDefault="00AB60B1" w:rsidP="00AB60B1"/>
    <w:p w14:paraId="358261D4" w14:textId="77777777" w:rsidR="00815972" w:rsidRDefault="00AB60B1" w:rsidP="00F03A87">
      <w:pPr>
        <w:shd w:val="clear" w:color="auto" w:fill="FFFFFF"/>
        <w:jc w:val="both"/>
        <w:rPr>
          <w:rFonts w:cs="Arial"/>
          <w:szCs w:val="22"/>
        </w:rPr>
      </w:pPr>
      <w:r w:rsidRPr="00A563FF">
        <w:rPr>
          <w:rFonts w:cs="Arial"/>
          <w:szCs w:val="22"/>
        </w:rPr>
        <w:t>Services complete an Annual Management Review (AMR) to ensure objectives are monitored locally and changes or new systems, processes or procedures are implemented effectively. Satisfaction of Users of the service is seen as a key indicator of success in i</w:t>
      </w:r>
      <w:r w:rsidR="005E234A">
        <w:rPr>
          <w:rFonts w:cs="Arial"/>
          <w:szCs w:val="22"/>
        </w:rPr>
        <w:t xml:space="preserve">mprovement of services.  The pathology department </w:t>
      </w:r>
      <w:r w:rsidRPr="00A563FF">
        <w:rPr>
          <w:rFonts w:cs="Arial"/>
          <w:szCs w:val="22"/>
        </w:rPr>
        <w:t>has plans in place to ensure service continuity in all events.</w:t>
      </w:r>
    </w:p>
    <w:p w14:paraId="65EFC453" w14:textId="77777777" w:rsidR="00415ABA" w:rsidRPr="00F03A87" w:rsidRDefault="00415ABA" w:rsidP="00F03A87">
      <w:pPr>
        <w:shd w:val="clear" w:color="auto" w:fill="FFFFFF"/>
        <w:jc w:val="both"/>
        <w:rPr>
          <w:rFonts w:cs="Arial"/>
          <w:szCs w:val="22"/>
        </w:rPr>
      </w:pPr>
    </w:p>
    <w:p w14:paraId="3A4B9AD7" w14:textId="77777777" w:rsidR="00815972" w:rsidRDefault="00815972" w:rsidP="00815972">
      <w:pPr>
        <w:pStyle w:val="Heading3"/>
      </w:pPr>
      <w:bookmarkStart w:id="13" w:name="_Toc123650884"/>
      <w:r>
        <w:t>Workforce</w:t>
      </w:r>
      <w:bookmarkEnd w:id="13"/>
    </w:p>
    <w:p w14:paraId="017FF929" w14:textId="77777777" w:rsidR="009723E2" w:rsidRDefault="009723E2" w:rsidP="009723E2"/>
    <w:p w14:paraId="25863F36" w14:textId="77777777" w:rsidR="009723E2" w:rsidRPr="00A563FF" w:rsidRDefault="005E234A" w:rsidP="009723E2">
      <w:pPr>
        <w:shd w:val="clear" w:color="auto" w:fill="FFFFFF"/>
        <w:jc w:val="both"/>
        <w:rPr>
          <w:rFonts w:cs="Arial"/>
          <w:szCs w:val="22"/>
        </w:rPr>
      </w:pPr>
      <w:r>
        <w:rPr>
          <w:rFonts w:cs="Arial"/>
          <w:szCs w:val="22"/>
        </w:rPr>
        <w:t xml:space="preserve">The pathology department </w:t>
      </w:r>
      <w:r w:rsidR="009723E2" w:rsidRPr="00A563FF">
        <w:rPr>
          <w:rFonts w:cs="Arial"/>
          <w:szCs w:val="22"/>
        </w:rPr>
        <w:t xml:space="preserve">will maintain a high quality flexible workforce that are committed, engaged, trained and supported to provide the highest level of service to our users in accordance with relevant good professional guidance.  Through recruitment, induction and training, staff will be made familiar with this policy and relevant content and procedures of the management system.  Each staff member holds a personal responsibility for the quality of the work that they perform.  Competency assessment and appraisal is used to ensure </w:t>
      </w:r>
      <w:r w:rsidRPr="00A563FF">
        <w:rPr>
          <w:rFonts w:cs="Arial"/>
          <w:szCs w:val="22"/>
        </w:rPr>
        <w:t>on-going</w:t>
      </w:r>
      <w:r w:rsidR="009723E2" w:rsidRPr="00A563FF">
        <w:rPr>
          <w:rFonts w:cs="Arial"/>
          <w:szCs w:val="22"/>
        </w:rPr>
        <w:t xml:space="preserve"> capability and identify individual personal development.</w:t>
      </w:r>
      <w:r>
        <w:rPr>
          <w:rFonts w:cs="Arial"/>
          <w:szCs w:val="22"/>
        </w:rPr>
        <w:t xml:space="preserve"> </w:t>
      </w:r>
      <w:r w:rsidR="009723E2" w:rsidRPr="00A563FF">
        <w:rPr>
          <w:rFonts w:cs="Arial"/>
          <w:szCs w:val="22"/>
        </w:rPr>
        <w:t>Managers and supervisors provide effective leadership and create a culture and working environment that allows operational performance and change management to be achieved by staff that are empowered to make suggestions and take decisions.</w:t>
      </w:r>
    </w:p>
    <w:p w14:paraId="2A33BFA1" w14:textId="77777777" w:rsidR="009723E2" w:rsidRPr="009723E2" w:rsidRDefault="009723E2" w:rsidP="009723E2"/>
    <w:p w14:paraId="1E4B4DA2" w14:textId="77777777" w:rsidR="00815972" w:rsidRDefault="00815972" w:rsidP="00815972">
      <w:pPr>
        <w:pStyle w:val="Heading3"/>
      </w:pPr>
      <w:bookmarkStart w:id="14" w:name="_Toc123650885"/>
      <w:r>
        <w:t>Assessment &amp; Monitoring</w:t>
      </w:r>
      <w:bookmarkEnd w:id="14"/>
    </w:p>
    <w:p w14:paraId="49EDFC48" w14:textId="77777777" w:rsidR="009723E2" w:rsidRDefault="009723E2" w:rsidP="009723E2"/>
    <w:p w14:paraId="49F42FBC" w14:textId="77777777" w:rsidR="00F03A87" w:rsidRDefault="009723E2" w:rsidP="005E234A">
      <w:pPr>
        <w:shd w:val="clear" w:color="auto" w:fill="FFFFFF"/>
        <w:jc w:val="both"/>
        <w:rPr>
          <w:rFonts w:cs="Arial"/>
          <w:szCs w:val="22"/>
        </w:rPr>
      </w:pPr>
      <w:r w:rsidRPr="009723E2">
        <w:rPr>
          <w:rFonts w:cs="Arial"/>
          <w:szCs w:val="22"/>
        </w:rPr>
        <w:t>Key performance and quality indicators are used to enhance operational performance and remove variation from laboratory processes. Internal Quality Control (IQC) and assurance with External Quality Assurance (EQA) is used as part of the overall assurance mechanism along with clinical and internal audit to monitor adequacy of operating procedures and effectiveness of the quality system. Quality tools such as Root Cause Analysis (RCA) are used to ensure effective corrective actions are implemented. We recognise the confidentiality of information we hold on patients, donors and clients and allow accreditation and regulatory bodies appropriate access to the knowledge systems maintained to p</w:t>
      </w:r>
      <w:r w:rsidR="005E234A">
        <w:rPr>
          <w:rFonts w:cs="Arial"/>
          <w:szCs w:val="22"/>
        </w:rPr>
        <w:t>rovide third party assurance.</w:t>
      </w:r>
    </w:p>
    <w:p w14:paraId="37D80BB9" w14:textId="77777777" w:rsidR="008B1066" w:rsidRDefault="008B1066" w:rsidP="005E234A">
      <w:pPr>
        <w:shd w:val="clear" w:color="auto" w:fill="FFFFFF"/>
        <w:jc w:val="both"/>
        <w:rPr>
          <w:rFonts w:cs="Arial"/>
          <w:szCs w:val="22"/>
        </w:rPr>
      </w:pPr>
    </w:p>
    <w:p w14:paraId="76469C88" w14:textId="77777777" w:rsidR="00815972" w:rsidRDefault="00815972" w:rsidP="00815972">
      <w:pPr>
        <w:pStyle w:val="Heading3"/>
      </w:pPr>
      <w:bookmarkStart w:id="15" w:name="_Toc123650886"/>
      <w:r>
        <w:t>Location &amp; Opening Hours</w:t>
      </w:r>
      <w:bookmarkEnd w:id="15"/>
    </w:p>
    <w:p w14:paraId="0DF015EE" w14:textId="77777777" w:rsidR="001246F8" w:rsidRDefault="001246F8" w:rsidP="001246F8"/>
    <w:p w14:paraId="4E85FD23" w14:textId="77777777" w:rsidR="006C5771" w:rsidRDefault="00AE7765" w:rsidP="001246F8">
      <w:pPr>
        <w:jc w:val="both"/>
        <w:rPr>
          <w:szCs w:val="22"/>
        </w:rPr>
      </w:pPr>
      <w:r>
        <w:rPr>
          <w:szCs w:val="22"/>
        </w:rPr>
        <w:t xml:space="preserve">The </w:t>
      </w:r>
      <w:r w:rsidR="006C5771">
        <w:rPr>
          <w:szCs w:val="22"/>
        </w:rPr>
        <w:t xml:space="preserve">Bedford </w:t>
      </w:r>
      <w:r w:rsidR="001246F8" w:rsidRPr="003756F4">
        <w:rPr>
          <w:szCs w:val="22"/>
        </w:rPr>
        <w:t xml:space="preserve">Pathology </w:t>
      </w:r>
      <w:r>
        <w:rPr>
          <w:szCs w:val="22"/>
        </w:rPr>
        <w:t xml:space="preserve">Department </w:t>
      </w:r>
      <w:r w:rsidR="001246F8" w:rsidRPr="003756F4">
        <w:rPr>
          <w:szCs w:val="22"/>
        </w:rPr>
        <w:t xml:space="preserve">can only be accessed via </w:t>
      </w:r>
      <w:r w:rsidR="001246F8">
        <w:rPr>
          <w:szCs w:val="22"/>
        </w:rPr>
        <w:t>security swipe cards Out Of H</w:t>
      </w:r>
      <w:r w:rsidR="001246F8" w:rsidRPr="003756F4">
        <w:rPr>
          <w:szCs w:val="22"/>
        </w:rPr>
        <w:t xml:space="preserve">ours, but during </w:t>
      </w:r>
      <w:r w:rsidR="001246F8">
        <w:rPr>
          <w:szCs w:val="22"/>
        </w:rPr>
        <w:t xml:space="preserve">the </w:t>
      </w:r>
      <w:r w:rsidR="001246F8" w:rsidRPr="003756F4">
        <w:rPr>
          <w:szCs w:val="22"/>
        </w:rPr>
        <w:t xml:space="preserve">hours </w:t>
      </w:r>
      <w:r w:rsidR="001246F8">
        <w:rPr>
          <w:szCs w:val="22"/>
        </w:rPr>
        <w:t xml:space="preserve">of 8:00am – </w:t>
      </w:r>
      <w:r w:rsidR="00C60790">
        <w:rPr>
          <w:szCs w:val="22"/>
        </w:rPr>
        <w:t>18</w:t>
      </w:r>
      <w:r w:rsidR="001246F8">
        <w:rPr>
          <w:szCs w:val="22"/>
        </w:rPr>
        <w:t>:</w:t>
      </w:r>
      <w:r w:rsidR="00C60790">
        <w:rPr>
          <w:szCs w:val="22"/>
        </w:rPr>
        <w:t>15</w:t>
      </w:r>
      <w:r w:rsidR="001246F8">
        <w:rPr>
          <w:szCs w:val="22"/>
        </w:rPr>
        <w:t>pm (Mon – Fri) and 08:00</w:t>
      </w:r>
      <w:r w:rsidR="00913311">
        <w:rPr>
          <w:szCs w:val="22"/>
        </w:rPr>
        <w:t>am</w:t>
      </w:r>
      <w:r w:rsidR="001246F8">
        <w:rPr>
          <w:szCs w:val="22"/>
        </w:rPr>
        <w:t xml:space="preserve"> – </w:t>
      </w:r>
      <w:r w:rsidR="00C60790">
        <w:rPr>
          <w:szCs w:val="22"/>
        </w:rPr>
        <w:t>13:00</w:t>
      </w:r>
      <w:r w:rsidR="00913311">
        <w:rPr>
          <w:szCs w:val="22"/>
        </w:rPr>
        <w:t>pm</w:t>
      </w:r>
      <w:r w:rsidR="001246F8">
        <w:rPr>
          <w:szCs w:val="22"/>
        </w:rPr>
        <w:t xml:space="preserve"> (Sat</w:t>
      </w:r>
      <w:r w:rsidR="006C5771">
        <w:rPr>
          <w:szCs w:val="22"/>
        </w:rPr>
        <w:t xml:space="preserve"> &amp; Sun</w:t>
      </w:r>
      <w:r w:rsidR="001246F8">
        <w:rPr>
          <w:szCs w:val="22"/>
        </w:rPr>
        <w:t xml:space="preserve">), </w:t>
      </w:r>
      <w:r w:rsidR="001246F8" w:rsidRPr="003756F4">
        <w:rPr>
          <w:szCs w:val="22"/>
        </w:rPr>
        <w:t xml:space="preserve">personnel can access the </w:t>
      </w:r>
      <w:r w:rsidR="001246F8">
        <w:rPr>
          <w:szCs w:val="22"/>
        </w:rPr>
        <w:t>Department from the H</w:t>
      </w:r>
      <w:r w:rsidR="001246F8" w:rsidRPr="003756F4">
        <w:rPr>
          <w:szCs w:val="22"/>
        </w:rPr>
        <w:t>ospital main corridor by pressing the pad on the left hand side of t</w:t>
      </w:r>
      <w:r w:rsidR="001246F8">
        <w:rPr>
          <w:szCs w:val="22"/>
        </w:rPr>
        <w:t>he main doors and reporting to P</w:t>
      </w:r>
      <w:r w:rsidR="001246F8" w:rsidRPr="003756F4">
        <w:rPr>
          <w:szCs w:val="22"/>
        </w:rPr>
        <w:t xml:space="preserve">athology </w:t>
      </w:r>
      <w:r w:rsidR="001246F8">
        <w:rPr>
          <w:szCs w:val="22"/>
        </w:rPr>
        <w:t>R</w:t>
      </w:r>
      <w:r w:rsidR="001246F8" w:rsidRPr="003756F4">
        <w:rPr>
          <w:szCs w:val="22"/>
        </w:rPr>
        <w:t xml:space="preserve">eception using the stairs or lift to the first floor.  The </w:t>
      </w:r>
      <w:r w:rsidR="001246F8">
        <w:rPr>
          <w:szCs w:val="22"/>
        </w:rPr>
        <w:t>P</w:t>
      </w:r>
      <w:r w:rsidR="001246F8" w:rsidRPr="003756F4">
        <w:rPr>
          <w:szCs w:val="22"/>
        </w:rPr>
        <w:t xml:space="preserve">athology block does not have the facilities for any phlebotomy service.  </w:t>
      </w:r>
    </w:p>
    <w:p w14:paraId="054D11F8" w14:textId="77777777" w:rsidR="005B06F4" w:rsidRDefault="005B06F4" w:rsidP="001246F8">
      <w:pPr>
        <w:jc w:val="both"/>
        <w:rPr>
          <w:szCs w:val="22"/>
        </w:rPr>
      </w:pPr>
    </w:p>
    <w:p w14:paraId="78B6F9EF" w14:textId="77777777" w:rsidR="005B06F4" w:rsidRDefault="005B06F4" w:rsidP="001246F8">
      <w:pPr>
        <w:jc w:val="both"/>
        <w:rPr>
          <w:szCs w:val="22"/>
        </w:rPr>
      </w:pPr>
      <w:r>
        <w:rPr>
          <w:szCs w:val="22"/>
        </w:rPr>
        <w:t>Access to the Pathology Department on the Luton site is via the Central Specimen Reception.  This is located on the ground floor in the Pathology building</w:t>
      </w:r>
      <w:r w:rsidR="0045517F">
        <w:rPr>
          <w:szCs w:val="22"/>
        </w:rPr>
        <w:t xml:space="preserve">.  </w:t>
      </w:r>
    </w:p>
    <w:p w14:paraId="1E9F316C" w14:textId="77777777" w:rsidR="006C5771" w:rsidRDefault="006C5771" w:rsidP="001246F8">
      <w:pPr>
        <w:jc w:val="both"/>
        <w:rPr>
          <w:szCs w:val="22"/>
        </w:rPr>
      </w:pPr>
    </w:p>
    <w:p w14:paraId="5C37CFC7" w14:textId="1FEE7AB6" w:rsidR="006C5771" w:rsidRDefault="006C5771" w:rsidP="001246F8">
      <w:pPr>
        <w:jc w:val="both"/>
        <w:rPr>
          <w:szCs w:val="22"/>
        </w:rPr>
      </w:pPr>
      <w:r>
        <w:rPr>
          <w:szCs w:val="22"/>
        </w:rPr>
        <w:t xml:space="preserve">The Trust offers Phlebotomy for </w:t>
      </w:r>
      <w:r w:rsidR="0045517F">
        <w:rPr>
          <w:szCs w:val="22"/>
        </w:rPr>
        <w:t xml:space="preserve">Bedford </w:t>
      </w:r>
      <w:r>
        <w:rPr>
          <w:szCs w:val="22"/>
        </w:rPr>
        <w:t>GP patients from Gilbert Hitchcock House, 21 Kimbolton Road, Bedford, which is an appointment only system 08:00 – 16:20.  This can be accessed through the following link:</w:t>
      </w:r>
      <w:r w:rsidR="00965C7E">
        <w:rPr>
          <w:szCs w:val="22"/>
        </w:rPr>
        <w:t xml:space="preserve"> </w:t>
      </w:r>
      <w:hyperlink r:id="rId17" w:history="1">
        <w:r w:rsidR="0045517F" w:rsidRPr="004A5F16">
          <w:rPr>
            <w:rStyle w:val="Hyperlink"/>
            <w:szCs w:val="22"/>
          </w:rPr>
          <w:t>https://mayappointments.online/login</w:t>
        </w:r>
      </w:hyperlink>
      <w:r w:rsidR="0045517F">
        <w:rPr>
          <w:szCs w:val="22"/>
        </w:rPr>
        <w:t xml:space="preserve">.  </w:t>
      </w:r>
    </w:p>
    <w:p w14:paraId="642AF370" w14:textId="77777777" w:rsidR="006C5771" w:rsidRDefault="006C5771" w:rsidP="001246F8">
      <w:pPr>
        <w:jc w:val="both"/>
        <w:rPr>
          <w:szCs w:val="22"/>
        </w:rPr>
      </w:pPr>
    </w:p>
    <w:p w14:paraId="5EC9E9F9" w14:textId="77777777" w:rsidR="006C5771" w:rsidRDefault="006C5771" w:rsidP="001246F8">
      <w:pPr>
        <w:jc w:val="both"/>
        <w:rPr>
          <w:szCs w:val="22"/>
        </w:rPr>
      </w:pPr>
      <w:r>
        <w:rPr>
          <w:szCs w:val="22"/>
        </w:rPr>
        <w:t xml:space="preserve">Patients referred for a blood test from any </w:t>
      </w:r>
      <w:r w:rsidR="0045517F">
        <w:rPr>
          <w:szCs w:val="22"/>
        </w:rPr>
        <w:t xml:space="preserve">Bedford </w:t>
      </w:r>
      <w:r>
        <w:rPr>
          <w:szCs w:val="22"/>
        </w:rPr>
        <w:t xml:space="preserve">Outpatient clinic can be seen in the Phlebotomy service located in the Outpatient Department, above A&amp;E.  This service operated Mon – Fri between 09:00 and 16:20.  This is a walk in service.  All patients attending Phlebotomy must attend with a printed request form.  </w:t>
      </w:r>
      <w:r w:rsidR="0045517F">
        <w:rPr>
          <w:szCs w:val="22"/>
        </w:rPr>
        <w:t xml:space="preserve"> Luton &amp; Dunstable Outpatient phlebotomy is a walk in service held in the main hospital, 1</w:t>
      </w:r>
      <w:r w:rsidR="0045517F" w:rsidRPr="0045517F">
        <w:rPr>
          <w:szCs w:val="22"/>
          <w:vertAlign w:val="superscript"/>
        </w:rPr>
        <w:t>st</w:t>
      </w:r>
      <w:r w:rsidR="0045517F">
        <w:rPr>
          <w:szCs w:val="22"/>
        </w:rPr>
        <w:t xml:space="preserve"> floor Outpatient Department and is open Monday to Friday 08.30 – 16.15.</w:t>
      </w:r>
    </w:p>
    <w:p w14:paraId="0321F0F1" w14:textId="77777777" w:rsidR="0045517F" w:rsidRDefault="0045517F" w:rsidP="001246F8">
      <w:pPr>
        <w:jc w:val="both"/>
        <w:rPr>
          <w:szCs w:val="22"/>
        </w:rPr>
      </w:pPr>
    </w:p>
    <w:p w14:paraId="48250E37" w14:textId="77777777" w:rsidR="0045517F" w:rsidRDefault="0045517F" w:rsidP="0045517F">
      <w:pPr>
        <w:autoSpaceDE w:val="0"/>
        <w:autoSpaceDN w:val="0"/>
        <w:adjustRightInd w:val="0"/>
        <w:spacing w:line="240" w:lineRule="auto"/>
        <w:jc w:val="left"/>
        <w:rPr>
          <w:szCs w:val="22"/>
        </w:rPr>
      </w:pPr>
      <w:r>
        <w:rPr>
          <w:szCs w:val="22"/>
        </w:rPr>
        <w:t xml:space="preserve">The Phlebotomy service for Luton GP patients is offered from Arndale House in the shopping mall which is an appointment only system.  This service operates as follows- Monday: 08.30 – 16.15 and Tuesday to Friday: 10.00 – 16.15.  Anticoagulation clinic patients are also seen at Arndale House Tuesday – Friday 08.30 – 10.00.  </w:t>
      </w:r>
    </w:p>
    <w:p w14:paraId="509F2475" w14:textId="77777777" w:rsidR="0045517F" w:rsidRDefault="0045517F" w:rsidP="0045517F">
      <w:pPr>
        <w:autoSpaceDE w:val="0"/>
        <w:autoSpaceDN w:val="0"/>
        <w:adjustRightInd w:val="0"/>
        <w:spacing w:line="240" w:lineRule="auto"/>
        <w:jc w:val="left"/>
        <w:rPr>
          <w:szCs w:val="22"/>
        </w:rPr>
      </w:pPr>
    </w:p>
    <w:p w14:paraId="04466A22" w14:textId="77777777" w:rsidR="0045517F" w:rsidRPr="0045517F" w:rsidRDefault="0045517F" w:rsidP="0045517F">
      <w:pPr>
        <w:autoSpaceDE w:val="0"/>
        <w:autoSpaceDN w:val="0"/>
        <w:adjustRightInd w:val="0"/>
        <w:spacing w:line="240" w:lineRule="auto"/>
        <w:jc w:val="left"/>
        <w:rPr>
          <w:szCs w:val="22"/>
        </w:rPr>
      </w:pPr>
      <w:r>
        <w:rPr>
          <w:szCs w:val="22"/>
        </w:rPr>
        <w:t xml:space="preserve">Appointments can be booked online through the following link:  </w:t>
      </w:r>
      <w:r w:rsidRPr="0045517F">
        <w:rPr>
          <w:rFonts w:cs="Frutiger-Roman"/>
          <w:color w:val="1A85FF"/>
          <w:szCs w:val="22"/>
          <w:lang w:eastAsia="en-GB"/>
        </w:rPr>
        <w:t xml:space="preserve">https://myappointments.online </w:t>
      </w:r>
      <w:r w:rsidRPr="0045517F">
        <w:rPr>
          <w:rFonts w:cs="Frutiger-Roman"/>
          <w:color w:val="000000"/>
          <w:szCs w:val="22"/>
          <w:lang w:eastAsia="en-GB"/>
        </w:rPr>
        <w:t>then</w:t>
      </w:r>
      <w:r>
        <w:rPr>
          <w:rFonts w:cs="Frutiger-Roman"/>
          <w:color w:val="000000"/>
          <w:szCs w:val="22"/>
          <w:lang w:eastAsia="en-GB"/>
        </w:rPr>
        <w:t xml:space="preserve"> d</w:t>
      </w:r>
      <w:r w:rsidRPr="0045517F">
        <w:rPr>
          <w:rFonts w:cs="Frutiger-Roman"/>
          <w:color w:val="000000"/>
          <w:szCs w:val="22"/>
          <w:lang w:eastAsia="en-GB"/>
        </w:rPr>
        <w:t xml:space="preserve">rop down to </w:t>
      </w:r>
      <w:r w:rsidRPr="0045517F">
        <w:rPr>
          <w:rFonts w:cs="Frutiger-Bold"/>
          <w:b/>
          <w:bCs/>
          <w:color w:val="000000"/>
          <w:szCs w:val="22"/>
          <w:lang w:eastAsia="en-GB"/>
        </w:rPr>
        <w:t xml:space="preserve">Luton and Dunstable Paediatric service </w:t>
      </w:r>
      <w:r w:rsidRPr="0045517F">
        <w:rPr>
          <w:rFonts w:cs="Frutiger-Roman"/>
          <w:color w:val="000000"/>
          <w:szCs w:val="22"/>
          <w:lang w:eastAsia="en-GB"/>
        </w:rPr>
        <w:t>or</w:t>
      </w:r>
      <w:r>
        <w:rPr>
          <w:rFonts w:cs="Frutiger-Roman"/>
          <w:color w:val="000000"/>
          <w:szCs w:val="22"/>
          <w:lang w:eastAsia="en-GB"/>
        </w:rPr>
        <w:t xml:space="preserve"> d</w:t>
      </w:r>
      <w:r w:rsidRPr="0045517F">
        <w:rPr>
          <w:rFonts w:cs="Frutiger-Roman"/>
          <w:color w:val="000000"/>
          <w:szCs w:val="22"/>
          <w:lang w:eastAsia="en-GB"/>
        </w:rPr>
        <w:t xml:space="preserve">rop down to </w:t>
      </w:r>
      <w:r w:rsidRPr="0045517F">
        <w:rPr>
          <w:rFonts w:cs="Frutiger-Bold"/>
          <w:b/>
          <w:bCs/>
          <w:color w:val="000000"/>
          <w:szCs w:val="22"/>
          <w:lang w:eastAsia="en-GB"/>
        </w:rPr>
        <w:t>Luton and Dunstable Arndale House</w:t>
      </w:r>
      <w:r>
        <w:rPr>
          <w:rFonts w:cs="Frutiger-Bold"/>
          <w:bCs/>
          <w:color w:val="000000"/>
          <w:szCs w:val="22"/>
          <w:lang w:eastAsia="en-GB"/>
        </w:rPr>
        <w:t xml:space="preserve">.  </w:t>
      </w:r>
    </w:p>
    <w:p w14:paraId="1C6254B9" w14:textId="77777777" w:rsidR="0045517F" w:rsidRDefault="0045517F" w:rsidP="001246F8">
      <w:pPr>
        <w:jc w:val="both"/>
        <w:rPr>
          <w:szCs w:val="22"/>
        </w:rPr>
      </w:pPr>
    </w:p>
    <w:p w14:paraId="035903CB" w14:textId="77777777" w:rsidR="006C5771" w:rsidRDefault="006C5771" w:rsidP="001246F8">
      <w:pPr>
        <w:jc w:val="both"/>
        <w:rPr>
          <w:szCs w:val="22"/>
        </w:rPr>
      </w:pPr>
    </w:p>
    <w:p w14:paraId="08F33A46" w14:textId="77777777" w:rsidR="001246F8" w:rsidRDefault="001246F8" w:rsidP="001246F8">
      <w:pPr>
        <w:jc w:val="both"/>
        <w:rPr>
          <w:szCs w:val="22"/>
        </w:rPr>
      </w:pPr>
      <w:r w:rsidRPr="003756F4">
        <w:rPr>
          <w:szCs w:val="22"/>
        </w:rPr>
        <w:t xml:space="preserve">The </w:t>
      </w:r>
      <w:r w:rsidR="0045517F">
        <w:rPr>
          <w:szCs w:val="22"/>
        </w:rPr>
        <w:t xml:space="preserve">Bedford </w:t>
      </w:r>
      <w:r>
        <w:rPr>
          <w:szCs w:val="22"/>
        </w:rPr>
        <w:t>P</w:t>
      </w:r>
      <w:r w:rsidRPr="003756F4">
        <w:rPr>
          <w:szCs w:val="22"/>
        </w:rPr>
        <w:t>athology block (indicated on the ma</w:t>
      </w:r>
      <w:r>
        <w:rPr>
          <w:szCs w:val="22"/>
        </w:rPr>
        <w:t>p below</w:t>
      </w:r>
      <w:r w:rsidRPr="003756F4">
        <w:rPr>
          <w:szCs w:val="22"/>
        </w:rPr>
        <w:t xml:space="preserve">) contains the </w:t>
      </w:r>
      <w:r>
        <w:rPr>
          <w:szCs w:val="22"/>
        </w:rPr>
        <w:t>M</w:t>
      </w:r>
      <w:r w:rsidRPr="003756F4">
        <w:rPr>
          <w:szCs w:val="22"/>
        </w:rPr>
        <w:t xml:space="preserve">ortuary on the ground floor, </w:t>
      </w:r>
      <w:r>
        <w:rPr>
          <w:szCs w:val="22"/>
        </w:rPr>
        <w:t>C</w:t>
      </w:r>
      <w:r w:rsidRPr="003756F4">
        <w:rPr>
          <w:szCs w:val="22"/>
        </w:rPr>
        <w:t xml:space="preserve">linical </w:t>
      </w:r>
      <w:r>
        <w:rPr>
          <w:szCs w:val="22"/>
        </w:rPr>
        <w:t>B</w:t>
      </w:r>
      <w:r w:rsidRPr="003756F4">
        <w:rPr>
          <w:szCs w:val="22"/>
        </w:rPr>
        <w:t xml:space="preserve">iochemistry, </w:t>
      </w:r>
      <w:r>
        <w:rPr>
          <w:szCs w:val="22"/>
        </w:rPr>
        <w:t>Serology, H</w:t>
      </w:r>
      <w:r w:rsidRPr="003756F4">
        <w:rPr>
          <w:szCs w:val="22"/>
        </w:rPr>
        <w:t xml:space="preserve">aematology and </w:t>
      </w:r>
      <w:r>
        <w:rPr>
          <w:szCs w:val="22"/>
        </w:rPr>
        <w:t>B</w:t>
      </w:r>
      <w:r w:rsidRPr="003756F4">
        <w:rPr>
          <w:szCs w:val="22"/>
        </w:rPr>
        <w:t xml:space="preserve">lood </w:t>
      </w:r>
      <w:r>
        <w:rPr>
          <w:szCs w:val="22"/>
        </w:rPr>
        <w:t>T</w:t>
      </w:r>
      <w:r w:rsidRPr="003756F4">
        <w:rPr>
          <w:szCs w:val="22"/>
        </w:rPr>
        <w:t xml:space="preserve">ransfusion on the first floor, </w:t>
      </w:r>
      <w:r>
        <w:rPr>
          <w:szCs w:val="22"/>
        </w:rPr>
        <w:t>Cellular Pathology</w:t>
      </w:r>
      <w:r w:rsidRPr="003756F4">
        <w:rPr>
          <w:szCs w:val="22"/>
        </w:rPr>
        <w:t xml:space="preserve"> on the second floor and </w:t>
      </w:r>
      <w:r>
        <w:rPr>
          <w:szCs w:val="22"/>
        </w:rPr>
        <w:t>M</w:t>
      </w:r>
      <w:r w:rsidRPr="003756F4">
        <w:rPr>
          <w:szCs w:val="22"/>
        </w:rPr>
        <w:t>icrobiology on the third floor.</w:t>
      </w:r>
    </w:p>
    <w:p w14:paraId="760F3364" w14:textId="77777777" w:rsidR="00AE7765" w:rsidRPr="003756F4" w:rsidRDefault="00AE7765" w:rsidP="001246F8">
      <w:pPr>
        <w:jc w:val="both"/>
        <w:rPr>
          <w:szCs w:val="22"/>
        </w:rPr>
      </w:pPr>
    </w:p>
    <w:p w14:paraId="40338AB9" w14:textId="77777777" w:rsidR="001E360B" w:rsidRDefault="00380E89" w:rsidP="001E360B">
      <w:pPr>
        <w:rPr>
          <w:rStyle w:val="threece1"/>
          <w:rFonts w:ascii="Verdana" w:hAnsi="Verdana" w:cs="Times New Roman"/>
          <w:sz w:val="22"/>
          <w:szCs w:val="20"/>
        </w:rPr>
      </w:pPr>
      <w:r>
        <w:rPr>
          <w:noProof/>
          <w:lang w:eastAsia="en-GB"/>
        </w:rPr>
        <mc:AlternateContent>
          <mc:Choice Requires="wps">
            <w:drawing>
              <wp:anchor distT="0" distB="0" distL="114300" distR="114300" simplePos="0" relativeHeight="251659264" behindDoc="0" locked="0" layoutInCell="1" allowOverlap="1" wp14:anchorId="3116C0F5" wp14:editId="50F53D10">
                <wp:simplePos x="0" y="0"/>
                <wp:positionH relativeFrom="column">
                  <wp:posOffset>3712211</wp:posOffset>
                </wp:positionH>
                <wp:positionV relativeFrom="paragraph">
                  <wp:posOffset>2454275</wp:posOffset>
                </wp:positionV>
                <wp:extent cx="828674" cy="647700"/>
                <wp:effectExtent l="19050" t="19050" r="29210" b="19050"/>
                <wp:wrapNone/>
                <wp:docPr id="11" name="Straight Connector 11"/>
                <wp:cNvGraphicFramePr/>
                <a:graphic xmlns:a="http://schemas.openxmlformats.org/drawingml/2006/main">
                  <a:graphicData uri="http://schemas.microsoft.com/office/word/2010/wordprocessingShape">
                    <wps:wsp>
                      <wps:cNvCnPr/>
                      <wps:spPr>
                        <a:xfrm flipH="1">
                          <a:off x="0" y="0"/>
                          <a:ext cx="828674" cy="6477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1573A1" id="Straight Connector 11"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3pt,193.25pt" to="357.5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" strokecolor="red" strokeweight="2.25pt"/>
            </w:pict>
          </mc:Fallback>
        </mc:AlternateContent>
      </w:r>
      <w:r>
        <w:rPr>
          <w:noProof/>
          <w:lang w:eastAsia="en-GB"/>
        </w:rPr>
        <mc:AlternateContent>
          <mc:Choice Requires="wps">
            <w:drawing>
              <wp:anchor distT="0" distB="0" distL="114300" distR="114300" simplePos="0" relativeHeight="251657216" behindDoc="0" locked="0" layoutInCell="1" allowOverlap="1" wp14:anchorId="6B346248" wp14:editId="53AB4B55">
                <wp:simplePos x="0" y="0"/>
                <wp:positionH relativeFrom="column">
                  <wp:posOffset>4540885</wp:posOffset>
                </wp:positionH>
                <wp:positionV relativeFrom="paragraph">
                  <wp:posOffset>2054225</wp:posOffset>
                </wp:positionV>
                <wp:extent cx="1362075" cy="485775"/>
                <wp:effectExtent l="19050" t="1905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85775"/>
                        </a:xfrm>
                        <a:prstGeom prst="rect">
                          <a:avLst/>
                        </a:prstGeom>
                        <a:solidFill>
                          <a:srgbClr val="FFFFFF"/>
                        </a:solidFill>
                        <a:ln w="28575">
                          <a:solidFill>
                            <a:srgbClr val="FF0000"/>
                          </a:solidFill>
                          <a:miter lim="800000"/>
                          <a:headEnd/>
                          <a:tailEnd/>
                        </a:ln>
                      </wps:spPr>
                      <wps:txbx>
                        <w:txbxContent>
                          <w:p w14:paraId="5A054641" w14:textId="77777777" w:rsidR="00004CC7" w:rsidRPr="00E133F8" w:rsidRDefault="00004CC7">
                            <w:pPr>
                              <w:rPr>
                                <w:b/>
                              </w:rPr>
                            </w:pPr>
                            <w:r w:rsidRPr="00E133F8">
                              <w:rPr>
                                <w:b/>
                              </w:rPr>
                              <w:t>Pathology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10B5E" id="_x0000_s1027" type="#_x0000_t202" style="position:absolute;left:0;text-align:left;margin-left:357.55pt;margin-top:161.75pt;width:107.25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" strokecolor="red" strokeweight="2.25pt">
                <v:textbox>
                  <w:txbxContent>
                    <w:p w:rsidR="00004CC7" w:rsidRPr="00E133F8" w:rsidRDefault="00004CC7">
                      <w:pPr>
                        <w:rPr>
                          <w:b/>
                        </w:rPr>
                      </w:pPr>
                      <w:r w:rsidRPr="00E133F8">
                        <w:rPr>
                          <w:b/>
                        </w:rPr>
                        <w:t>Pathology Department</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6D75DA5C" wp14:editId="5D46FD7F">
                <wp:simplePos x="0" y="0"/>
                <wp:positionH relativeFrom="column">
                  <wp:posOffset>2912110</wp:posOffset>
                </wp:positionH>
                <wp:positionV relativeFrom="paragraph">
                  <wp:posOffset>3054350</wp:posOffset>
                </wp:positionV>
                <wp:extent cx="800100" cy="533400"/>
                <wp:effectExtent l="19050" t="19050" r="19050" b="19050"/>
                <wp:wrapNone/>
                <wp:docPr id="7" name="Rounded Rectangle 7"/>
                <wp:cNvGraphicFramePr/>
                <a:graphic xmlns:a="http://schemas.openxmlformats.org/drawingml/2006/main">
                  <a:graphicData uri="http://schemas.microsoft.com/office/word/2010/wordprocessingShape">
                    <wps:wsp>
                      <wps:cNvSpPr/>
                      <wps:spPr>
                        <a:xfrm>
                          <a:off x="0" y="0"/>
                          <a:ext cx="800100" cy="5334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1B11C" id="Rounded Rectangle 7" o:spid="_x0000_s1026" style="position:absolute;margin-left:229.3pt;margin-top:240.5pt;width:63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" filled="f" strokecolor="red" strokeweight="3pt"/>
            </w:pict>
          </mc:Fallback>
        </mc:AlternateContent>
      </w:r>
      <w:r>
        <w:rPr>
          <w:noProof/>
          <w:lang w:eastAsia="en-GB"/>
        </w:rPr>
        <w:drawing>
          <wp:inline distT="0" distB="0" distL="0" distR="0" wp14:anchorId="0777D791" wp14:editId="1B9594C5">
            <wp:extent cx="6753225" cy="6467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3225" cy="6467475"/>
                    </a:xfrm>
                    <a:prstGeom prst="rect">
                      <a:avLst/>
                    </a:prstGeom>
                    <a:noFill/>
                    <a:ln>
                      <a:noFill/>
                    </a:ln>
                  </pic:spPr>
                </pic:pic>
              </a:graphicData>
            </a:graphic>
          </wp:inline>
        </w:drawing>
      </w:r>
    </w:p>
    <w:p w14:paraId="145DBDBE" w14:textId="77777777" w:rsidR="001E360B" w:rsidRDefault="001E360B" w:rsidP="001E360B">
      <w:pPr>
        <w:rPr>
          <w:rStyle w:val="threece1"/>
          <w:rFonts w:ascii="Verdana" w:hAnsi="Verdana" w:cs="Times New Roman"/>
          <w:sz w:val="22"/>
          <w:szCs w:val="20"/>
        </w:rPr>
      </w:pPr>
    </w:p>
    <w:p w14:paraId="6B44D007" w14:textId="77777777" w:rsidR="001E360B" w:rsidRPr="001E360B" w:rsidRDefault="001E360B" w:rsidP="001E360B">
      <w:pPr>
        <w:rPr>
          <w:rStyle w:val="threece1"/>
          <w:rFonts w:ascii="Verdana" w:hAnsi="Verdana" w:cs="Times New Roman"/>
          <w:sz w:val="22"/>
          <w:szCs w:val="20"/>
        </w:rPr>
      </w:pPr>
    </w:p>
    <w:p w14:paraId="49ED8A9D" w14:textId="77777777" w:rsidR="00AE7765" w:rsidRDefault="003B28AF" w:rsidP="002308DD">
      <w:pPr>
        <w:pStyle w:val="Heading4"/>
        <w:rPr>
          <w:rStyle w:val="threece1"/>
          <w:rFonts w:ascii="Verdana" w:hAnsi="Verdana"/>
          <w:sz w:val="22"/>
          <w:szCs w:val="22"/>
        </w:rPr>
      </w:pPr>
      <w:bookmarkStart w:id="16" w:name="_Toc123650887"/>
      <w:r>
        <w:rPr>
          <w:rStyle w:val="threece1"/>
          <w:rFonts w:ascii="Verdana" w:hAnsi="Verdana"/>
          <w:sz w:val="22"/>
          <w:szCs w:val="22"/>
        </w:rPr>
        <w:t xml:space="preserve">Departmental </w:t>
      </w:r>
      <w:r w:rsidR="002308DD">
        <w:rPr>
          <w:rStyle w:val="threece1"/>
          <w:rFonts w:ascii="Verdana" w:hAnsi="Verdana"/>
          <w:sz w:val="22"/>
          <w:szCs w:val="22"/>
        </w:rPr>
        <w:t>Opening Hours</w:t>
      </w:r>
      <w:bookmarkEnd w:id="16"/>
    </w:p>
    <w:p w14:paraId="38EB7C6E" w14:textId="77777777" w:rsidR="002308DD" w:rsidRPr="002308DD" w:rsidRDefault="002308DD" w:rsidP="002308DD"/>
    <w:tbl>
      <w:tblPr>
        <w:tblStyle w:val="TableGrid"/>
        <w:tblW w:w="0" w:type="auto"/>
        <w:tblLook w:val="04A0" w:firstRow="1" w:lastRow="0" w:firstColumn="1" w:lastColumn="0" w:noHBand="0" w:noVBand="1"/>
      </w:tblPr>
      <w:tblGrid>
        <w:gridCol w:w="3988"/>
        <w:gridCol w:w="3333"/>
        <w:gridCol w:w="3300"/>
      </w:tblGrid>
      <w:tr w:rsidR="00B256AD" w14:paraId="6C39EDD6" w14:textId="77777777" w:rsidTr="007966EE">
        <w:tc>
          <w:tcPr>
            <w:tcW w:w="4077" w:type="dxa"/>
          </w:tcPr>
          <w:p w14:paraId="3D11682B" w14:textId="77777777" w:rsidR="00B256AD" w:rsidRPr="0027542E" w:rsidRDefault="0027542E" w:rsidP="0027542E">
            <w:pPr>
              <w:rPr>
                <w:rFonts w:cs="Arial"/>
                <w:szCs w:val="22"/>
                <w:u w:val="single"/>
              </w:rPr>
            </w:pPr>
            <w:r w:rsidRPr="0027542E">
              <w:rPr>
                <w:rFonts w:cs="Arial"/>
                <w:b/>
                <w:szCs w:val="22"/>
                <w:u w:val="single"/>
              </w:rPr>
              <w:t>Core Opening Hours</w:t>
            </w:r>
          </w:p>
        </w:tc>
        <w:tc>
          <w:tcPr>
            <w:tcW w:w="3402" w:type="dxa"/>
            <w:vAlign w:val="center"/>
          </w:tcPr>
          <w:p w14:paraId="5FD61C26" w14:textId="77777777" w:rsidR="00B256AD" w:rsidRPr="007966EE" w:rsidRDefault="00B256AD" w:rsidP="007966EE">
            <w:pPr>
              <w:rPr>
                <w:rFonts w:cs="Arial"/>
                <w:b/>
                <w:szCs w:val="22"/>
              </w:rPr>
            </w:pPr>
            <w:r w:rsidRPr="007966EE">
              <w:rPr>
                <w:rFonts w:cs="Arial"/>
                <w:b/>
                <w:szCs w:val="22"/>
              </w:rPr>
              <w:t>Mon-Fri</w:t>
            </w:r>
          </w:p>
        </w:tc>
        <w:tc>
          <w:tcPr>
            <w:tcW w:w="3368" w:type="dxa"/>
            <w:vAlign w:val="center"/>
          </w:tcPr>
          <w:p w14:paraId="3402D88A" w14:textId="77777777" w:rsidR="00B256AD" w:rsidRPr="007966EE" w:rsidRDefault="00B256AD" w:rsidP="007966EE">
            <w:pPr>
              <w:rPr>
                <w:rFonts w:cs="Arial"/>
                <w:b/>
                <w:szCs w:val="22"/>
              </w:rPr>
            </w:pPr>
            <w:r w:rsidRPr="007966EE">
              <w:rPr>
                <w:rFonts w:cs="Arial"/>
                <w:b/>
                <w:szCs w:val="22"/>
              </w:rPr>
              <w:t>Saturday</w:t>
            </w:r>
          </w:p>
        </w:tc>
      </w:tr>
      <w:tr w:rsidR="00B256AD" w14:paraId="613FE0AF" w14:textId="77777777" w:rsidTr="007966EE">
        <w:tc>
          <w:tcPr>
            <w:tcW w:w="4077" w:type="dxa"/>
            <w:vAlign w:val="center"/>
          </w:tcPr>
          <w:p w14:paraId="0566246E" w14:textId="77777777" w:rsidR="00B256AD" w:rsidRPr="007966EE" w:rsidRDefault="00B256AD" w:rsidP="007966EE">
            <w:pPr>
              <w:jc w:val="left"/>
              <w:rPr>
                <w:rFonts w:cs="Arial"/>
                <w:b/>
                <w:szCs w:val="22"/>
              </w:rPr>
            </w:pPr>
            <w:r w:rsidRPr="007966EE">
              <w:rPr>
                <w:rFonts w:cs="Arial"/>
                <w:b/>
                <w:szCs w:val="22"/>
              </w:rPr>
              <w:t>Blood Sciences Department</w:t>
            </w:r>
          </w:p>
        </w:tc>
        <w:tc>
          <w:tcPr>
            <w:tcW w:w="3402" w:type="dxa"/>
          </w:tcPr>
          <w:p w14:paraId="3A9042D7" w14:textId="77777777" w:rsidR="00B256AD" w:rsidRDefault="00B256AD" w:rsidP="00E0595A">
            <w:pPr>
              <w:rPr>
                <w:rFonts w:cs="Arial"/>
                <w:szCs w:val="22"/>
              </w:rPr>
            </w:pPr>
            <w:r>
              <w:rPr>
                <w:rFonts w:cs="Arial"/>
                <w:szCs w:val="22"/>
              </w:rPr>
              <w:t>08:00 – 20:00</w:t>
            </w:r>
          </w:p>
        </w:tc>
        <w:tc>
          <w:tcPr>
            <w:tcW w:w="3368" w:type="dxa"/>
          </w:tcPr>
          <w:p w14:paraId="4B60F265" w14:textId="77777777" w:rsidR="00B256AD" w:rsidRDefault="00B256AD" w:rsidP="00E0595A">
            <w:pPr>
              <w:rPr>
                <w:rFonts w:cs="Arial"/>
                <w:szCs w:val="22"/>
              </w:rPr>
            </w:pPr>
            <w:r>
              <w:rPr>
                <w:rFonts w:cs="Arial"/>
                <w:szCs w:val="22"/>
              </w:rPr>
              <w:t>08:00 – 12:30</w:t>
            </w:r>
          </w:p>
        </w:tc>
      </w:tr>
      <w:tr w:rsidR="00B256AD" w14:paraId="7C1D9DF2" w14:textId="77777777" w:rsidTr="007966EE">
        <w:tc>
          <w:tcPr>
            <w:tcW w:w="4077" w:type="dxa"/>
            <w:vAlign w:val="center"/>
          </w:tcPr>
          <w:p w14:paraId="6A9B8B2A" w14:textId="77777777" w:rsidR="00B256AD" w:rsidRPr="007966EE" w:rsidRDefault="00B256AD" w:rsidP="007966EE">
            <w:pPr>
              <w:jc w:val="left"/>
              <w:rPr>
                <w:rFonts w:cs="Arial"/>
                <w:b/>
                <w:szCs w:val="22"/>
              </w:rPr>
            </w:pPr>
            <w:r w:rsidRPr="007966EE">
              <w:rPr>
                <w:rFonts w:cs="Arial"/>
                <w:b/>
                <w:szCs w:val="22"/>
              </w:rPr>
              <w:t>Cellular Pathology Department</w:t>
            </w:r>
          </w:p>
        </w:tc>
        <w:tc>
          <w:tcPr>
            <w:tcW w:w="3402" w:type="dxa"/>
          </w:tcPr>
          <w:p w14:paraId="6C36B22E" w14:textId="77777777" w:rsidR="00B256AD" w:rsidRDefault="00B256AD" w:rsidP="00E0595A">
            <w:pPr>
              <w:rPr>
                <w:rFonts w:cs="Arial"/>
                <w:szCs w:val="22"/>
              </w:rPr>
            </w:pPr>
            <w:r>
              <w:rPr>
                <w:rFonts w:cs="Arial"/>
                <w:szCs w:val="22"/>
              </w:rPr>
              <w:t>08:30 – 17:00 (Enquiries)</w:t>
            </w:r>
          </w:p>
          <w:p w14:paraId="095E8C72" w14:textId="77777777" w:rsidR="00B256AD" w:rsidRDefault="00B256AD" w:rsidP="00E0595A">
            <w:pPr>
              <w:rPr>
                <w:rFonts w:cs="Arial"/>
                <w:szCs w:val="22"/>
              </w:rPr>
            </w:pPr>
            <w:r>
              <w:rPr>
                <w:rFonts w:cs="Arial"/>
                <w:szCs w:val="22"/>
              </w:rPr>
              <w:t>08:30 – 16:30 (Specimens)</w:t>
            </w:r>
          </w:p>
        </w:tc>
        <w:tc>
          <w:tcPr>
            <w:tcW w:w="3368" w:type="dxa"/>
            <w:vAlign w:val="center"/>
          </w:tcPr>
          <w:p w14:paraId="0B3E9D1A" w14:textId="77777777" w:rsidR="00B256AD" w:rsidRDefault="00B256AD" w:rsidP="00E0595A">
            <w:pPr>
              <w:rPr>
                <w:rFonts w:cs="Arial"/>
                <w:szCs w:val="22"/>
              </w:rPr>
            </w:pPr>
            <w:r>
              <w:rPr>
                <w:rFonts w:cs="Arial"/>
                <w:szCs w:val="22"/>
              </w:rPr>
              <w:t>N/A</w:t>
            </w:r>
          </w:p>
        </w:tc>
      </w:tr>
      <w:tr w:rsidR="00B256AD" w14:paraId="1938A77A" w14:textId="77777777" w:rsidTr="007966EE">
        <w:tc>
          <w:tcPr>
            <w:tcW w:w="4077" w:type="dxa"/>
            <w:vAlign w:val="center"/>
          </w:tcPr>
          <w:p w14:paraId="17415343" w14:textId="77777777" w:rsidR="00B256AD" w:rsidRPr="007966EE" w:rsidRDefault="00B256AD" w:rsidP="007966EE">
            <w:pPr>
              <w:jc w:val="left"/>
              <w:rPr>
                <w:rFonts w:cs="Arial"/>
                <w:b/>
                <w:szCs w:val="22"/>
              </w:rPr>
            </w:pPr>
            <w:r w:rsidRPr="007966EE">
              <w:rPr>
                <w:rFonts w:cs="Arial"/>
                <w:b/>
                <w:szCs w:val="22"/>
              </w:rPr>
              <w:t>Microbiology Department</w:t>
            </w:r>
          </w:p>
        </w:tc>
        <w:tc>
          <w:tcPr>
            <w:tcW w:w="3402" w:type="dxa"/>
          </w:tcPr>
          <w:p w14:paraId="4023FF0A" w14:textId="77777777" w:rsidR="00B256AD" w:rsidRDefault="00944B77" w:rsidP="00E0595A">
            <w:pPr>
              <w:rPr>
                <w:rFonts w:cs="Arial"/>
                <w:szCs w:val="22"/>
              </w:rPr>
            </w:pPr>
            <w:r>
              <w:rPr>
                <w:rFonts w:cs="Arial"/>
                <w:szCs w:val="22"/>
              </w:rPr>
              <w:t xml:space="preserve">09:00 </w:t>
            </w:r>
            <w:r w:rsidR="00B256AD">
              <w:rPr>
                <w:rFonts w:cs="Arial"/>
                <w:szCs w:val="22"/>
              </w:rPr>
              <w:t>– 17:00</w:t>
            </w:r>
            <w:r w:rsidR="007966EE">
              <w:rPr>
                <w:rFonts w:cs="Arial"/>
                <w:szCs w:val="22"/>
              </w:rPr>
              <w:t xml:space="preserve"> (Enquiries)</w:t>
            </w:r>
          </w:p>
          <w:p w14:paraId="3FFC0A55" w14:textId="77777777" w:rsidR="007966EE" w:rsidRDefault="00944B77" w:rsidP="00E0595A">
            <w:pPr>
              <w:rPr>
                <w:rFonts w:cs="Arial"/>
                <w:szCs w:val="22"/>
              </w:rPr>
            </w:pPr>
            <w:r>
              <w:rPr>
                <w:rFonts w:cs="Arial"/>
                <w:szCs w:val="22"/>
              </w:rPr>
              <w:t>09:00</w:t>
            </w:r>
            <w:r w:rsidR="007966EE">
              <w:rPr>
                <w:rFonts w:cs="Arial"/>
                <w:szCs w:val="22"/>
              </w:rPr>
              <w:t xml:space="preserve"> – 16:30 (Specimens)</w:t>
            </w:r>
          </w:p>
        </w:tc>
        <w:tc>
          <w:tcPr>
            <w:tcW w:w="3368" w:type="dxa"/>
          </w:tcPr>
          <w:p w14:paraId="432547B4" w14:textId="77777777" w:rsidR="00B256AD" w:rsidRDefault="00B256AD" w:rsidP="00E0595A">
            <w:pPr>
              <w:rPr>
                <w:rFonts w:cs="Arial"/>
                <w:szCs w:val="22"/>
              </w:rPr>
            </w:pPr>
            <w:r>
              <w:rPr>
                <w:rFonts w:cs="Arial"/>
                <w:szCs w:val="22"/>
              </w:rPr>
              <w:t>09:00 – 13:00</w:t>
            </w:r>
            <w:r w:rsidR="007966EE">
              <w:rPr>
                <w:rFonts w:cs="Arial"/>
                <w:szCs w:val="22"/>
              </w:rPr>
              <w:t xml:space="preserve"> (Enquiries)</w:t>
            </w:r>
          </w:p>
          <w:p w14:paraId="083CA2A7" w14:textId="77777777" w:rsidR="007966EE" w:rsidRDefault="007966EE" w:rsidP="00E0595A">
            <w:pPr>
              <w:rPr>
                <w:rFonts w:cs="Arial"/>
                <w:szCs w:val="22"/>
              </w:rPr>
            </w:pPr>
            <w:r>
              <w:rPr>
                <w:rFonts w:cs="Arial"/>
                <w:szCs w:val="22"/>
              </w:rPr>
              <w:t>09:00 – 12:00 (Specimens)</w:t>
            </w:r>
          </w:p>
        </w:tc>
      </w:tr>
    </w:tbl>
    <w:p w14:paraId="2D7DBFC0" w14:textId="77777777" w:rsidR="00AE7765" w:rsidRPr="003E4106" w:rsidRDefault="00AE7765" w:rsidP="00AE7765">
      <w:pPr>
        <w:rPr>
          <w:rFonts w:cs="Arial"/>
          <w:b/>
          <w:color w:val="003FBC"/>
          <w:sz w:val="16"/>
          <w:szCs w:val="16"/>
        </w:rPr>
      </w:pPr>
    </w:p>
    <w:p w14:paraId="4C31E6B7" w14:textId="77777777" w:rsidR="00AE7765" w:rsidRPr="0062312C" w:rsidRDefault="00AE7765" w:rsidP="00AE7765">
      <w:pPr>
        <w:rPr>
          <w:rFonts w:eastAsia="Calibri" w:cs="Arial"/>
          <w:sz w:val="16"/>
          <w:szCs w:val="16"/>
        </w:rPr>
      </w:pPr>
      <w:r w:rsidRPr="0062312C">
        <w:rPr>
          <w:rFonts w:cs="Arial"/>
          <w:sz w:val="16"/>
          <w:szCs w:val="16"/>
        </w:rPr>
        <w:t>        </w:t>
      </w:r>
    </w:p>
    <w:tbl>
      <w:tblPr>
        <w:tblStyle w:val="TableGrid"/>
        <w:tblW w:w="0" w:type="auto"/>
        <w:tblLayout w:type="fixed"/>
        <w:tblLook w:val="04A0" w:firstRow="1" w:lastRow="0" w:firstColumn="1" w:lastColumn="0" w:noHBand="0" w:noVBand="1"/>
      </w:tblPr>
      <w:tblGrid>
        <w:gridCol w:w="3652"/>
        <w:gridCol w:w="1276"/>
        <w:gridCol w:w="1276"/>
        <w:gridCol w:w="1417"/>
        <w:gridCol w:w="1559"/>
        <w:gridCol w:w="1667"/>
      </w:tblGrid>
      <w:tr w:rsidR="007966EE" w14:paraId="708FB565" w14:textId="77777777" w:rsidTr="009A3DBD">
        <w:tc>
          <w:tcPr>
            <w:tcW w:w="3652" w:type="dxa"/>
          </w:tcPr>
          <w:p w14:paraId="316CDCA3" w14:textId="77777777" w:rsidR="007966EE" w:rsidRPr="0027542E" w:rsidRDefault="0027542E" w:rsidP="0027542E">
            <w:pPr>
              <w:rPr>
                <w:rFonts w:cs="Arial"/>
                <w:b/>
                <w:sz w:val="16"/>
                <w:szCs w:val="16"/>
                <w:u w:val="single"/>
              </w:rPr>
            </w:pPr>
            <w:r w:rsidRPr="0027542E">
              <w:rPr>
                <w:rFonts w:cs="Arial"/>
                <w:b/>
                <w:u w:val="single"/>
              </w:rPr>
              <w:t>Reduced Core Service Hours:</w:t>
            </w:r>
          </w:p>
        </w:tc>
        <w:tc>
          <w:tcPr>
            <w:tcW w:w="1276" w:type="dxa"/>
            <w:vAlign w:val="center"/>
          </w:tcPr>
          <w:p w14:paraId="3859311B" w14:textId="77777777" w:rsidR="007966EE" w:rsidRDefault="007966EE" w:rsidP="009A3DBD">
            <w:pPr>
              <w:rPr>
                <w:rFonts w:cs="Arial"/>
                <w:b/>
                <w:bCs/>
                <w:szCs w:val="22"/>
              </w:rPr>
            </w:pPr>
            <w:r>
              <w:rPr>
                <w:rFonts w:cs="Arial"/>
                <w:b/>
                <w:bCs/>
                <w:szCs w:val="22"/>
              </w:rPr>
              <w:t>Mon-Fri</w:t>
            </w:r>
          </w:p>
        </w:tc>
        <w:tc>
          <w:tcPr>
            <w:tcW w:w="1276" w:type="dxa"/>
            <w:vAlign w:val="center"/>
          </w:tcPr>
          <w:p w14:paraId="50BDB51F" w14:textId="77777777" w:rsidR="007966EE" w:rsidRDefault="007966EE" w:rsidP="009A3DBD">
            <w:pPr>
              <w:rPr>
                <w:rFonts w:cs="Arial"/>
                <w:b/>
                <w:bCs/>
                <w:szCs w:val="22"/>
              </w:rPr>
            </w:pPr>
            <w:r>
              <w:rPr>
                <w:rFonts w:cs="Arial"/>
                <w:b/>
                <w:bCs/>
                <w:szCs w:val="22"/>
              </w:rPr>
              <w:t>Fri-Sat</w:t>
            </w:r>
          </w:p>
        </w:tc>
        <w:tc>
          <w:tcPr>
            <w:tcW w:w="1417" w:type="dxa"/>
            <w:vAlign w:val="center"/>
          </w:tcPr>
          <w:p w14:paraId="18DA37B6" w14:textId="77777777" w:rsidR="007966EE" w:rsidRDefault="007966EE" w:rsidP="009A3DBD">
            <w:pPr>
              <w:rPr>
                <w:rFonts w:cs="Arial"/>
                <w:b/>
                <w:bCs/>
                <w:szCs w:val="22"/>
              </w:rPr>
            </w:pPr>
            <w:r>
              <w:rPr>
                <w:rFonts w:cs="Arial"/>
                <w:b/>
                <w:bCs/>
                <w:szCs w:val="22"/>
              </w:rPr>
              <w:t>Sat-Sun</w:t>
            </w:r>
          </w:p>
        </w:tc>
        <w:tc>
          <w:tcPr>
            <w:tcW w:w="1559" w:type="dxa"/>
            <w:vAlign w:val="center"/>
          </w:tcPr>
          <w:p w14:paraId="0698059B" w14:textId="77777777" w:rsidR="007966EE" w:rsidRDefault="007966EE" w:rsidP="009A3DBD">
            <w:pPr>
              <w:rPr>
                <w:rFonts w:cs="Arial"/>
                <w:b/>
                <w:bCs/>
                <w:szCs w:val="22"/>
              </w:rPr>
            </w:pPr>
            <w:r>
              <w:rPr>
                <w:rFonts w:cs="Arial"/>
                <w:b/>
                <w:bCs/>
                <w:szCs w:val="22"/>
              </w:rPr>
              <w:t>Sun-Mon</w:t>
            </w:r>
          </w:p>
        </w:tc>
        <w:tc>
          <w:tcPr>
            <w:tcW w:w="1667" w:type="dxa"/>
            <w:vAlign w:val="center"/>
          </w:tcPr>
          <w:p w14:paraId="111BBF89" w14:textId="77777777" w:rsidR="007966EE" w:rsidRDefault="007966EE" w:rsidP="009A3DBD">
            <w:pPr>
              <w:rPr>
                <w:rFonts w:cs="Arial"/>
                <w:b/>
                <w:bCs/>
                <w:szCs w:val="22"/>
              </w:rPr>
            </w:pPr>
            <w:r>
              <w:rPr>
                <w:rFonts w:cs="Arial"/>
                <w:b/>
                <w:bCs/>
                <w:szCs w:val="22"/>
              </w:rPr>
              <w:t>Bank Holidays</w:t>
            </w:r>
          </w:p>
        </w:tc>
      </w:tr>
      <w:tr w:rsidR="007966EE" w14:paraId="005F95CC" w14:textId="77777777" w:rsidTr="009A3DBD">
        <w:tc>
          <w:tcPr>
            <w:tcW w:w="3652" w:type="dxa"/>
          </w:tcPr>
          <w:p w14:paraId="542EE099" w14:textId="77777777" w:rsidR="007966EE" w:rsidRDefault="007966EE" w:rsidP="00AE7765">
            <w:pPr>
              <w:rPr>
                <w:rFonts w:cs="Arial"/>
                <w:b/>
                <w:bCs/>
                <w:szCs w:val="22"/>
              </w:rPr>
            </w:pPr>
            <w:r>
              <w:rPr>
                <w:rFonts w:cs="Arial"/>
                <w:b/>
                <w:bCs/>
                <w:szCs w:val="22"/>
              </w:rPr>
              <w:t>Blood Sciences Department</w:t>
            </w:r>
          </w:p>
        </w:tc>
        <w:tc>
          <w:tcPr>
            <w:tcW w:w="1276" w:type="dxa"/>
          </w:tcPr>
          <w:p w14:paraId="256B1FA1" w14:textId="77777777" w:rsidR="007966EE" w:rsidRPr="007966EE" w:rsidRDefault="007966EE" w:rsidP="00AE7765">
            <w:pPr>
              <w:rPr>
                <w:rFonts w:cs="Arial"/>
                <w:bCs/>
                <w:szCs w:val="22"/>
              </w:rPr>
            </w:pPr>
            <w:r w:rsidRPr="007966EE">
              <w:rPr>
                <w:rFonts w:cs="Arial"/>
                <w:bCs/>
                <w:szCs w:val="22"/>
              </w:rPr>
              <w:t>20:00 – 08:00</w:t>
            </w:r>
          </w:p>
        </w:tc>
        <w:tc>
          <w:tcPr>
            <w:tcW w:w="1276" w:type="dxa"/>
          </w:tcPr>
          <w:p w14:paraId="19A9395C" w14:textId="77777777" w:rsidR="007966EE" w:rsidRPr="007966EE" w:rsidRDefault="007966EE" w:rsidP="00AE7765">
            <w:pPr>
              <w:rPr>
                <w:rFonts w:cs="Arial"/>
                <w:bCs/>
                <w:szCs w:val="22"/>
              </w:rPr>
            </w:pPr>
            <w:r w:rsidRPr="007966EE">
              <w:rPr>
                <w:rFonts w:cs="Arial"/>
                <w:bCs/>
                <w:szCs w:val="22"/>
              </w:rPr>
              <w:t>20:00 – 08:00</w:t>
            </w:r>
          </w:p>
        </w:tc>
        <w:tc>
          <w:tcPr>
            <w:tcW w:w="1417" w:type="dxa"/>
          </w:tcPr>
          <w:p w14:paraId="0C0A380C" w14:textId="77777777" w:rsidR="007966EE" w:rsidRPr="007966EE" w:rsidRDefault="007966EE" w:rsidP="00AE7765">
            <w:pPr>
              <w:rPr>
                <w:rFonts w:cs="Arial"/>
                <w:bCs/>
                <w:szCs w:val="22"/>
              </w:rPr>
            </w:pPr>
            <w:r w:rsidRPr="007966EE">
              <w:rPr>
                <w:rFonts w:cs="Arial"/>
                <w:bCs/>
                <w:szCs w:val="22"/>
              </w:rPr>
              <w:t>12:30 – 08:00</w:t>
            </w:r>
          </w:p>
        </w:tc>
        <w:tc>
          <w:tcPr>
            <w:tcW w:w="1559" w:type="dxa"/>
          </w:tcPr>
          <w:p w14:paraId="7F14CB9E" w14:textId="77777777" w:rsidR="007966EE" w:rsidRPr="007966EE" w:rsidRDefault="007966EE" w:rsidP="00AE7765">
            <w:pPr>
              <w:rPr>
                <w:rFonts w:cs="Arial"/>
                <w:bCs/>
                <w:szCs w:val="22"/>
              </w:rPr>
            </w:pPr>
            <w:r w:rsidRPr="007966EE">
              <w:rPr>
                <w:rFonts w:cs="Arial"/>
                <w:bCs/>
                <w:szCs w:val="22"/>
              </w:rPr>
              <w:t>08:00 – 08:00</w:t>
            </w:r>
          </w:p>
        </w:tc>
        <w:tc>
          <w:tcPr>
            <w:tcW w:w="1667" w:type="dxa"/>
          </w:tcPr>
          <w:p w14:paraId="5BD4737E" w14:textId="77777777" w:rsidR="007966EE" w:rsidRPr="007966EE" w:rsidRDefault="007966EE" w:rsidP="00AE7765">
            <w:pPr>
              <w:rPr>
                <w:rFonts w:cs="Arial"/>
                <w:bCs/>
                <w:szCs w:val="22"/>
              </w:rPr>
            </w:pPr>
            <w:r w:rsidRPr="007966EE">
              <w:rPr>
                <w:rFonts w:cs="Arial"/>
                <w:bCs/>
                <w:szCs w:val="22"/>
              </w:rPr>
              <w:t>08:00 – 08:00</w:t>
            </w:r>
          </w:p>
        </w:tc>
      </w:tr>
      <w:tr w:rsidR="007966EE" w14:paraId="60CFF204" w14:textId="77777777" w:rsidTr="009A3DBD">
        <w:tc>
          <w:tcPr>
            <w:tcW w:w="3652" w:type="dxa"/>
          </w:tcPr>
          <w:p w14:paraId="6E027199" w14:textId="77777777" w:rsidR="007966EE" w:rsidRDefault="007966EE" w:rsidP="00AE7765">
            <w:pPr>
              <w:rPr>
                <w:rFonts w:cs="Arial"/>
                <w:b/>
                <w:bCs/>
                <w:szCs w:val="22"/>
              </w:rPr>
            </w:pPr>
            <w:r>
              <w:rPr>
                <w:rFonts w:cs="Arial"/>
                <w:b/>
                <w:bCs/>
                <w:szCs w:val="22"/>
              </w:rPr>
              <w:t>Microbiology Department</w:t>
            </w:r>
          </w:p>
        </w:tc>
        <w:tc>
          <w:tcPr>
            <w:tcW w:w="1276" w:type="dxa"/>
          </w:tcPr>
          <w:p w14:paraId="6ECCE727" w14:textId="77777777" w:rsidR="007966EE" w:rsidRPr="007966EE" w:rsidRDefault="007966EE" w:rsidP="00944B77">
            <w:pPr>
              <w:rPr>
                <w:rFonts w:cs="Arial"/>
                <w:bCs/>
                <w:szCs w:val="22"/>
              </w:rPr>
            </w:pPr>
            <w:r w:rsidRPr="007966EE">
              <w:rPr>
                <w:rFonts w:cs="Arial"/>
                <w:bCs/>
                <w:szCs w:val="22"/>
              </w:rPr>
              <w:t xml:space="preserve">17:00 – </w:t>
            </w:r>
            <w:r w:rsidR="00944B77">
              <w:rPr>
                <w:rFonts w:cs="Arial"/>
                <w:bCs/>
                <w:szCs w:val="22"/>
              </w:rPr>
              <w:t>09:00</w:t>
            </w:r>
          </w:p>
        </w:tc>
        <w:tc>
          <w:tcPr>
            <w:tcW w:w="1276" w:type="dxa"/>
          </w:tcPr>
          <w:p w14:paraId="45CCB309" w14:textId="77777777" w:rsidR="007966EE" w:rsidRPr="007966EE" w:rsidRDefault="007966EE" w:rsidP="00944B77">
            <w:pPr>
              <w:rPr>
                <w:rFonts w:cs="Arial"/>
                <w:bCs/>
                <w:szCs w:val="22"/>
              </w:rPr>
            </w:pPr>
            <w:r w:rsidRPr="007966EE">
              <w:rPr>
                <w:rFonts w:cs="Arial"/>
                <w:bCs/>
                <w:szCs w:val="22"/>
              </w:rPr>
              <w:t xml:space="preserve">17:00 – </w:t>
            </w:r>
            <w:r w:rsidR="00944B77">
              <w:rPr>
                <w:rFonts w:cs="Arial"/>
                <w:bCs/>
                <w:szCs w:val="22"/>
              </w:rPr>
              <w:t>09:00</w:t>
            </w:r>
          </w:p>
        </w:tc>
        <w:tc>
          <w:tcPr>
            <w:tcW w:w="1417" w:type="dxa"/>
          </w:tcPr>
          <w:p w14:paraId="58FD4173" w14:textId="77777777" w:rsidR="007966EE" w:rsidRPr="007966EE" w:rsidRDefault="007966EE" w:rsidP="00944B77">
            <w:pPr>
              <w:rPr>
                <w:rFonts w:cs="Arial"/>
                <w:bCs/>
                <w:szCs w:val="22"/>
              </w:rPr>
            </w:pPr>
            <w:r w:rsidRPr="007966EE">
              <w:rPr>
                <w:rFonts w:cs="Arial"/>
                <w:bCs/>
                <w:szCs w:val="22"/>
              </w:rPr>
              <w:t xml:space="preserve">12:00 – </w:t>
            </w:r>
            <w:r w:rsidR="00944B77">
              <w:rPr>
                <w:rFonts w:cs="Arial"/>
                <w:bCs/>
                <w:szCs w:val="22"/>
              </w:rPr>
              <w:t>09:00</w:t>
            </w:r>
          </w:p>
        </w:tc>
        <w:tc>
          <w:tcPr>
            <w:tcW w:w="1559" w:type="dxa"/>
          </w:tcPr>
          <w:p w14:paraId="06C4C92C" w14:textId="77777777" w:rsidR="007966EE" w:rsidRPr="007966EE" w:rsidRDefault="00944B77" w:rsidP="00944B77">
            <w:pPr>
              <w:rPr>
                <w:rFonts w:cs="Arial"/>
                <w:bCs/>
                <w:szCs w:val="22"/>
              </w:rPr>
            </w:pPr>
            <w:r>
              <w:rPr>
                <w:rFonts w:cs="Arial"/>
                <w:bCs/>
                <w:szCs w:val="22"/>
              </w:rPr>
              <w:t>09:00</w:t>
            </w:r>
            <w:r w:rsidR="007966EE" w:rsidRPr="007966EE">
              <w:rPr>
                <w:rFonts w:cs="Arial"/>
                <w:bCs/>
                <w:szCs w:val="22"/>
              </w:rPr>
              <w:t xml:space="preserve"> – </w:t>
            </w:r>
            <w:r>
              <w:rPr>
                <w:rFonts w:cs="Arial"/>
                <w:bCs/>
                <w:szCs w:val="22"/>
              </w:rPr>
              <w:t>09:00</w:t>
            </w:r>
          </w:p>
        </w:tc>
        <w:tc>
          <w:tcPr>
            <w:tcW w:w="1667" w:type="dxa"/>
          </w:tcPr>
          <w:p w14:paraId="46666225" w14:textId="77777777" w:rsidR="007966EE" w:rsidRPr="007966EE" w:rsidRDefault="00944B77" w:rsidP="00944B77">
            <w:pPr>
              <w:rPr>
                <w:rFonts w:cs="Arial"/>
                <w:bCs/>
                <w:szCs w:val="22"/>
              </w:rPr>
            </w:pPr>
            <w:r>
              <w:rPr>
                <w:rFonts w:cs="Arial"/>
                <w:bCs/>
                <w:szCs w:val="22"/>
              </w:rPr>
              <w:t>09:00</w:t>
            </w:r>
            <w:r w:rsidR="007966EE" w:rsidRPr="007966EE">
              <w:rPr>
                <w:rFonts w:cs="Arial"/>
                <w:bCs/>
                <w:szCs w:val="22"/>
              </w:rPr>
              <w:t xml:space="preserve">– </w:t>
            </w:r>
            <w:r>
              <w:rPr>
                <w:rFonts w:cs="Arial"/>
                <w:bCs/>
                <w:szCs w:val="22"/>
              </w:rPr>
              <w:t>09:00</w:t>
            </w:r>
          </w:p>
        </w:tc>
      </w:tr>
      <w:tr w:rsidR="006C1B50" w14:paraId="08A4EDC3" w14:textId="77777777" w:rsidTr="006C1B50">
        <w:tc>
          <w:tcPr>
            <w:tcW w:w="10847" w:type="dxa"/>
            <w:gridSpan w:val="6"/>
            <w:vAlign w:val="center"/>
          </w:tcPr>
          <w:p w14:paraId="248475B9" w14:textId="77777777" w:rsidR="006C1B50" w:rsidRPr="006C1B50" w:rsidRDefault="006C1B50" w:rsidP="006C1B50">
            <w:pPr>
              <w:rPr>
                <w:rFonts w:cs="Arial"/>
                <w:b/>
                <w:bCs/>
                <w:szCs w:val="22"/>
              </w:rPr>
            </w:pPr>
            <w:r>
              <w:rPr>
                <w:rFonts w:cs="Arial"/>
                <w:b/>
                <w:bCs/>
                <w:szCs w:val="22"/>
              </w:rPr>
              <w:t xml:space="preserve">The </w:t>
            </w:r>
            <w:r w:rsidRPr="006C1B50">
              <w:rPr>
                <w:rFonts w:cs="Arial"/>
                <w:b/>
                <w:bCs/>
                <w:szCs w:val="22"/>
              </w:rPr>
              <w:t>Cellular Pathology Department do</w:t>
            </w:r>
            <w:r w:rsidR="00415ABA">
              <w:rPr>
                <w:rFonts w:cs="Arial"/>
                <w:b/>
                <w:bCs/>
                <w:szCs w:val="22"/>
              </w:rPr>
              <w:t>es</w:t>
            </w:r>
            <w:r w:rsidRPr="006C1B50">
              <w:rPr>
                <w:rFonts w:cs="Arial"/>
                <w:b/>
                <w:bCs/>
                <w:szCs w:val="22"/>
              </w:rPr>
              <w:t xml:space="preserve"> not offer an Out-of-Hours Service.</w:t>
            </w:r>
          </w:p>
        </w:tc>
      </w:tr>
    </w:tbl>
    <w:p w14:paraId="3A42041E" w14:textId="77777777" w:rsidR="00AE7765" w:rsidRDefault="00AE7765" w:rsidP="00AE7765">
      <w:pPr>
        <w:rPr>
          <w:rFonts w:cs="Arial"/>
          <w:b/>
          <w:bCs/>
          <w:szCs w:val="22"/>
        </w:rPr>
      </w:pPr>
      <w:r w:rsidRPr="001503B4">
        <w:rPr>
          <w:rFonts w:cs="Arial"/>
          <w:b/>
          <w:bCs/>
          <w:szCs w:val="22"/>
        </w:rPr>
        <w:t>               </w:t>
      </w:r>
      <w:r>
        <w:rPr>
          <w:rFonts w:cs="Arial"/>
          <w:b/>
          <w:bCs/>
          <w:szCs w:val="22"/>
        </w:rPr>
        <w:t>                             </w:t>
      </w:r>
    </w:p>
    <w:p w14:paraId="11A4C82C" w14:textId="77777777" w:rsidR="00AE7765" w:rsidRPr="009A3DBD" w:rsidRDefault="00AE7765" w:rsidP="009A3DBD">
      <w:pPr>
        <w:tabs>
          <w:tab w:val="left" w:pos="720"/>
          <w:tab w:val="left" w:pos="1440"/>
          <w:tab w:val="left" w:pos="2160"/>
          <w:tab w:val="left" w:pos="2880"/>
          <w:tab w:val="left" w:pos="3600"/>
          <w:tab w:val="left" w:pos="5325"/>
          <w:tab w:val="left" w:pos="6990"/>
        </w:tabs>
        <w:jc w:val="both"/>
        <w:rPr>
          <w:rFonts w:cs="Arial"/>
          <w:b/>
          <w:bCs/>
          <w:szCs w:val="22"/>
        </w:rPr>
      </w:pPr>
      <w:r w:rsidRPr="00E60F7B">
        <w:rPr>
          <w:rFonts w:cs="Arial"/>
          <w:szCs w:val="22"/>
        </w:rPr>
        <w:t xml:space="preserve">Please be aware that there </w:t>
      </w:r>
      <w:r>
        <w:rPr>
          <w:rFonts w:cs="Arial"/>
          <w:szCs w:val="22"/>
        </w:rPr>
        <w:t>will be limited number</w:t>
      </w:r>
      <w:r w:rsidRPr="00E60F7B">
        <w:rPr>
          <w:rFonts w:cs="Arial"/>
          <w:szCs w:val="22"/>
        </w:rPr>
        <w:t xml:space="preserve"> of staff </w:t>
      </w:r>
      <w:r>
        <w:rPr>
          <w:rFonts w:cs="Arial"/>
          <w:szCs w:val="22"/>
        </w:rPr>
        <w:t>available</w:t>
      </w:r>
      <w:r w:rsidRPr="00E60F7B">
        <w:rPr>
          <w:rFonts w:cs="Arial"/>
          <w:szCs w:val="22"/>
        </w:rPr>
        <w:t xml:space="preserve"> during the </w:t>
      </w:r>
      <w:r w:rsidR="003B28AF">
        <w:rPr>
          <w:rFonts w:cs="Arial"/>
          <w:szCs w:val="22"/>
        </w:rPr>
        <w:t xml:space="preserve">reduced core </w:t>
      </w:r>
      <w:r w:rsidRPr="00E60F7B">
        <w:rPr>
          <w:rFonts w:cs="Arial"/>
          <w:szCs w:val="22"/>
        </w:rPr>
        <w:t>hours listed above</w:t>
      </w:r>
      <w:r>
        <w:rPr>
          <w:rFonts w:cs="Arial"/>
          <w:szCs w:val="22"/>
        </w:rPr>
        <w:t>. Please be patient when contacting the laboratory as staff may be busy dealing with emergencies or liaising with other clinical teams.</w:t>
      </w:r>
      <w:r w:rsidRPr="00E60F7B">
        <w:rPr>
          <w:rFonts w:cs="Arial"/>
          <w:szCs w:val="22"/>
        </w:rPr>
        <w:t xml:space="preserve"> </w:t>
      </w:r>
    </w:p>
    <w:p w14:paraId="799FE838" w14:textId="77777777" w:rsidR="00AE7765" w:rsidRPr="0062312C" w:rsidRDefault="00AE7765" w:rsidP="00AE7765">
      <w:pPr>
        <w:jc w:val="both"/>
        <w:rPr>
          <w:rFonts w:cs="Arial"/>
          <w:sz w:val="16"/>
          <w:szCs w:val="16"/>
        </w:rPr>
      </w:pPr>
    </w:p>
    <w:p w14:paraId="069C9AF1" w14:textId="77777777" w:rsidR="00AE7765" w:rsidRPr="0062312C" w:rsidRDefault="00AE7765" w:rsidP="00AE7765">
      <w:pPr>
        <w:jc w:val="both"/>
        <w:rPr>
          <w:rFonts w:cs="Arial"/>
          <w:sz w:val="16"/>
          <w:szCs w:val="16"/>
        </w:rPr>
      </w:pPr>
      <w:r>
        <w:rPr>
          <w:rFonts w:cs="Arial"/>
          <w:szCs w:val="22"/>
        </w:rPr>
        <w:t>Haematology, B</w:t>
      </w:r>
      <w:r w:rsidRPr="00E60F7B">
        <w:rPr>
          <w:rFonts w:cs="Arial"/>
          <w:szCs w:val="22"/>
        </w:rPr>
        <w:t xml:space="preserve">lood </w:t>
      </w:r>
      <w:r>
        <w:rPr>
          <w:rFonts w:cs="Arial"/>
          <w:szCs w:val="22"/>
        </w:rPr>
        <w:t>Transfusion and Clinical B</w:t>
      </w:r>
      <w:r w:rsidRPr="00E60F7B">
        <w:rPr>
          <w:rFonts w:cs="Arial"/>
          <w:szCs w:val="22"/>
        </w:rPr>
        <w:t>iochemistry samples will be processed at regular intervals. </w:t>
      </w:r>
    </w:p>
    <w:p w14:paraId="40F0C6EC" w14:textId="77777777" w:rsidR="00AE7765" w:rsidRPr="0062312C" w:rsidRDefault="00AE7765" w:rsidP="00AE7765">
      <w:pPr>
        <w:jc w:val="both"/>
        <w:rPr>
          <w:rFonts w:cs="Arial"/>
          <w:sz w:val="16"/>
          <w:szCs w:val="16"/>
        </w:rPr>
      </w:pPr>
      <w:r w:rsidRPr="0062312C">
        <w:rPr>
          <w:rFonts w:cs="Arial"/>
          <w:sz w:val="16"/>
          <w:szCs w:val="16"/>
        </w:rPr>
        <w:t xml:space="preserve"> </w:t>
      </w:r>
    </w:p>
    <w:p w14:paraId="700C2E7D" w14:textId="77777777" w:rsidR="00AE7765" w:rsidRDefault="00AE7765" w:rsidP="006C1B50">
      <w:pPr>
        <w:tabs>
          <w:tab w:val="left" w:pos="4350"/>
        </w:tabs>
        <w:jc w:val="both"/>
        <w:rPr>
          <w:rFonts w:cs="Arial"/>
          <w:szCs w:val="22"/>
        </w:rPr>
      </w:pPr>
      <w:r w:rsidRPr="00E60F7B">
        <w:rPr>
          <w:rFonts w:cs="Arial"/>
          <w:szCs w:val="22"/>
        </w:rPr>
        <w:t>It is</w:t>
      </w:r>
      <w:r>
        <w:rPr>
          <w:rFonts w:cs="Arial"/>
          <w:szCs w:val="22"/>
        </w:rPr>
        <w:t xml:space="preserve"> only necessary to contact the duty </w:t>
      </w:r>
      <w:r w:rsidRPr="00E60F7B">
        <w:rPr>
          <w:rFonts w:cs="Arial"/>
          <w:szCs w:val="22"/>
        </w:rPr>
        <w:t>BMS if the work is considered urgent.</w:t>
      </w:r>
      <w:r w:rsidR="006C1B50">
        <w:rPr>
          <w:rFonts w:cs="Arial"/>
          <w:szCs w:val="22"/>
        </w:rPr>
        <w:t xml:space="preserve"> If a Department is un</w:t>
      </w:r>
      <w:r w:rsidR="003A7BD9">
        <w:rPr>
          <w:rFonts w:cs="Arial"/>
          <w:szCs w:val="22"/>
        </w:rPr>
        <w:t>-</w:t>
      </w:r>
      <w:r w:rsidR="006C1B50">
        <w:rPr>
          <w:rFonts w:cs="Arial"/>
          <w:szCs w:val="22"/>
        </w:rPr>
        <w:t>contactable via Bleep, please contact the Switchboard and ask for the On-Duty BMS.</w:t>
      </w:r>
    </w:p>
    <w:p w14:paraId="1E605AB0" w14:textId="77777777" w:rsidR="00AE7765" w:rsidRPr="0062312C" w:rsidRDefault="006C1B50" w:rsidP="00AE7765">
      <w:pPr>
        <w:jc w:val="both"/>
        <w:rPr>
          <w:rFonts w:cs="Arial"/>
          <w:sz w:val="16"/>
          <w:szCs w:val="16"/>
        </w:rPr>
      </w:pPr>
      <w:r>
        <w:rPr>
          <w:rFonts w:cs="Arial"/>
          <w:noProof/>
          <w:szCs w:val="22"/>
          <w:lang w:eastAsia="en-GB"/>
        </w:rPr>
        <mc:AlternateContent>
          <mc:Choice Requires="wps">
            <w:drawing>
              <wp:anchor distT="0" distB="0" distL="114300" distR="114300" simplePos="0" relativeHeight="251651072" behindDoc="0" locked="0" layoutInCell="1" allowOverlap="1" wp14:anchorId="5478FACB" wp14:editId="403A248C">
                <wp:simplePos x="0" y="0"/>
                <wp:positionH relativeFrom="column">
                  <wp:posOffset>-78740</wp:posOffset>
                </wp:positionH>
                <wp:positionV relativeFrom="paragraph">
                  <wp:posOffset>89535</wp:posOffset>
                </wp:positionV>
                <wp:extent cx="6924675" cy="10763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924675" cy="1076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69FE5" id="Rectangle 5" o:spid="_x0000_s1026" style="position:absolute;margin-left:-6.2pt;margin-top:7.05pt;width:545.25pt;height:8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" filled="f" strokecolor="black [3213]" strokeweight="1pt"/>
            </w:pict>
          </mc:Fallback>
        </mc:AlternateContent>
      </w:r>
    </w:p>
    <w:p w14:paraId="7183CD5A" w14:textId="77777777" w:rsidR="00AE7765" w:rsidRDefault="00AE7765" w:rsidP="00AE7765">
      <w:pPr>
        <w:jc w:val="both"/>
        <w:rPr>
          <w:rFonts w:cs="Arial"/>
          <w:szCs w:val="22"/>
        </w:rPr>
      </w:pPr>
      <w:r w:rsidRPr="009A3DBD">
        <w:rPr>
          <w:rFonts w:cs="Arial"/>
          <w:b/>
          <w:bCs/>
          <w:szCs w:val="22"/>
        </w:rPr>
        <w:t>Clinical Biochemistry                     </w:t>
      </w:r>
      <w:r w:rsidRPr="009A3DBD">
        <w:rPr>
          <w:rFonts w:cs="Arial"/>
          <w:b/>
          <w:bCs/>
          <w:szCs w:val="22"/>
        </w:rPr>
        <w:tab/>
      </w:r>
      <w:r w:rsidRPr="009A3DBD">
        <w:rPr>
          <w:rFonts w:cs="Arial"/>
          <w:bCs/>
          <w:szCs w:val="22"/>
        </w:rPr>
        <w:t>Bleep 432</w:t>
      </w:r>
      <w:r w:rsidR="006C1B50">
        <w:rPr>
          <w:rFonts w:cs="Arial"/>
          <w:szCs w:val="22"/>
        </w:rPr>
        <w:t>  </w:t>
      </w:r>
    </w:p>
    <w:p w14:paraId="6869F778" w14:textId="77777777" w:rsidR="000519C0" w:rsidRPr="009A3DBD" w:rsidRDefault="000519C0" w:rsidP="00AE7765">
      <w:pPr>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Extension 6027</w:t>
      </w:r>
    </w:p>
    <w:p w14:paraId="4447A783" w14:textId="77777777" w:rsidR="009A3DBD" w:rsidRPr="009A3DBD" w:rsidRDefault="009A3DBD" w:rsidP="00AE7765">
      <w:pPr>
        <w:jc w:val="both"/>
        <w:rPr>
          <w:rFonts w:cs="Arial"/>
          <w:szCs w:val="22"/>
        </w:rPr>
      </w:pPr>
    </w:p>
    <w:p w14:paraId="0BF21C2B" w14:textId="77777777" w:rsidR="00AE7765" w:rsidRPr="009A3DBD" w:rsidRDefault="00AE7765" w:rsidP="00AE7765">
      <w:pPr>
        <w:jc w:val="both"/>
        <w:rPr>
          <w:rFonts w:cs="Arial"/>
          <w:szCs w:val="22"/>
        </w:rPr>
      </w:pPr>
      <w:r w:rsidRPr="009A3DBD">
        <w:rPr>
          <w:rFonts w:cs="Arial"/>
          <w:b/>
          <w:bCs/>
          <w:szCs w:val="22"/>
        </w:rPr>
        <w:t xml:space="preserve">Haematology/Blood Transfusion   </w:t>
      </w:r>
      <w:r w:rsidRPr="009A3DBD">
        <w:rPr>
          <w:rFonts w:cs="Arial"/>
          <w:b/>
          <w:bCs/>
          <w:szCs w:val="22"/>
        </w:rPr>
        <w:tab/>
      </w:r>
      <w:r w:rsidR="00A50FC2">
        <w:rPr>
          <w:rFonts w:cs="Arial"/>
          <w:bCs/>
          <w:szCs w:val="22"/>
        </w:rPr>
        <w:t>Bleep 474</w:t>
      </w:r>
      <w:r w:rsidR="00CB008D">
        <w:rPr>
          <w:rFonts w:cs="Arial"/>
          <w:bCs/>
          <w:szCs w:val="22"/>
        </w:rPr>
        <w:t xml:space="preserve"> </w:t>
      </w:r>
    </w:p>
    <w:p w14:paraId="622F4D59" w14:textId="77777777" w:rsidR="009A3DBD" w:rsidRDefault="009A3DBD" w:rsidP="009A3DBD">
      <w:pPr>
        <w:tabs>
          <w:tab w:val="left" w:pos="4350"/>
        </w:tabs>
        <w:jc w:val="both"/>
        <w:rPr>
          <w:rFonts w:cs="Arial"/>
          <w:szCs w:val="22"/>
        </w:rPr>
      </w:pPr>
      <w:r w:rsidRPr="009A3DBD">
        <w:rPr>
          <w:rFonts w:cs="Arial"/>
          <w:szCs w:val="22"/>
        </w:rPr>
        <w:tab/>
      </w:r>
      <w:r>
        <w:rPr>
          <w:rFonts w:cs="Arial"/>
          <w:szCs w:val="22"/>
        </w:rPr>
        <w:t xml:space="preserve"> </w:t>
      </w:r>
      <w:r w:rsidR="00A50FC2">
        <w:rPr>
          <w:rFonts w:cs="Arial"/>
          <w:szCs w:val="22"/>
        </w:rPr>
        <w:t xml:space="preserve">Extension </w:t>
      </w:r>
      <w:r w:rsidR="000519C0">
        <w:rPr>
          <w:rFonts w:cs="Arial"/>
          <w:szCs w:val="22"/>
        </w:rPr>
        <w:t>6028</w:t>
      </w:r>
    </w:p>
    <w:p w14:paraId="4BB74438" w14:textId="77777777" w:rsidR="006C1B50" w:rsidRDefault="006C1B50" w:rsidP="009A3DBD">
      <w:pPr>
        <w:tabs>
          <w:tab w:val="left" w:pos="4350"/>
        </w:tabs>
        <w:jc w:val="both"/>
        <w:rPr>
          <w:rFonts w:cs="Arial"/>
          <w:szCs w:val="22"/>
        </w:rPr>
      </w:pPr>
    </w:p>
    <w:p w14:paraId="50C0FFF8" w14:textId="77777777" w:rsidR="006C1B50" w:rsidRDefault="000519C0" w:rsidP="009A3DBD">
      <w:pPr>
        <w:tabs>
          <w:tab w:val="left" w:pos="4350"/>
        </w:tabs>
        <w:jc w:val="both"/>
        <w:rPr>
          <w:rFonts w:cs="Arial"/>
          <w:szCs w:val="22"/>
        </w:rPr>
      </w:pPr>
      <w:r>
        <w:rPr>
          <w:rFonts w:cs="Arial"/>
          <w:noProof/>
          <w:szCs w:val="22"/>
          <w:lang w:eastAsia="en-GB"/>
        </w:rPr>
        <mc:AlternateContent>
          <mc:Choice Requires="wps">
            <w:drawing>
              <wp:anchor distT="0" distB="0" distL="114300" distR="114300" simplePos="0" relativeHeight="251653120" behindDoc="0" locked="0" layoutInCell="1" allowOverlap="1" wp14:anchorId="1198F0CB" wp14:editId="335A5EBC">
                <wp:simplePos x="0" y="0"/>
                <wp:positionH relativeFrom="margin">
                  <wp:align>center</wp:align>
                </wp:positionH>
                <wp:positionV relativeFrom="paragraph">
                  <wp:posOffset>66675</wp:posOffset>
                </wp:positionV>
                <wp:extent cx="6924675" cy="1019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924675" cy="1019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01EB1" id="Rectangle 6" o:spid="_x0000_s1026" style="position:absolute;margin-left:0;margin-top:5.25pt;width:545.25pt;height:80.2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" filled="f" strokecolor="black [3213]" strokeweight="1pt">
                <w10:wrap anchorx="margin"/>
              </v:rect>
            </w:pict>
          </mc:Fallback>
        </mc:AlternateContent>
      </w:r>
    </w:p>
    <w:p w14:paraId="1728AEF4" w14:textId="77777777" w:rsidR="006C1B50" w:rsidRDefault="006C1B50" w:rsidP="009A3DBD">
      <w:pPr>
        <w:tabs>
          <w:tab w:val="left" w:pos="4350"/>
        </w:tabs>
        <w:jc w:val="both"/>
        <w:rPr>
          <w:rFonts w:cs="Arial"/>
          <w:b/>
          <w:szCs w:val="22"/>
        </w:rPr>
      </w:pPr>
      <w:r>
        <w:rPr>
          <w:rFonts w:cs="Arial"/>
          <w:b/>
          <w:szCs w:val="22"/>
        </w:rPr>
        <w:t>Microbiology</w:t>
      </w:r>
      <w:r>
        <w:rPr>
          <w:rFonts w:cs="Arial"/>
          <w:b/>
          <w:szCs w:val="22"/>
        </w:rPr>
        <w:tab/>
        <w:t xml:space="preserve"> </w:t>
      </w:r>
      <w:r w:rsidRPr="006C1B50">
        <w:rPr>
          <w:rFonts w:cs="Arial"/>
          <w:szCs w:val="22"/>
        </w:rPr>
        <w:t>Contact via Hospital Switchboard</w:t>
      </w:r>
      <w:r>
        <w:rPr>
          <w:rFonts w:cs="Arial"/>
          <w:b/>
          <w:szCs w:val="22"/>
        </w:rPr>
        <w:tab/>
      </w:r>
    </w:p>
    <w:p w14:paraId="0ECC82A9" w14:textId="77777777" w:rsidR="006C1B50" w:rsidRDefault="006C1B50" w:rsidP="009A3DBD">
      <w:pPr>
        <w:tabs>
          <w:tab w:val="left" w:pos="4350"/>
        </w:tabs>
        <w:jc w:val="both"/>
        <w:rPr>
          <w:rFonts w:cs="Arial"/>
          <w:b/>
          <w:szCs w:val="22"/>
        </w:rPr>
      </w:pPr>
    </w:p>
    <w:p w14:paraId="56BD53D3" w14:textId="77777777" w:rsidR="00AE7765" w:rsidRPr="00E60F7B" w:rsidRDefault="00AE7765" w:rsidP="00AE7765">
      <w:pPr>
        <w:jc w:val="both"/>
        <w:rPr>
          <w:rFonts w:cs="Arial"/>
          <w:szCs w:val="22"/>
        </w:rPr>
      </w:pPr>
      <w:r>
        <w:rPr>
          <w:rFonts w:cs="Arial"/>
          <w:szCs w:val="22"/>
        </w:rPr>
        <w:t>The On-call M</w:t>
      </w:r>
      <w:r w:rsidRPr="00E60F7B">
        <w:rPr>
          <w:rFonts w:cs="Arial"/>
          <w:szCs w:val="22"/>
        </w:rPr>
        <w:t>icrobiology BM</w:t>
      </w:r>
      <w:r w:rsidR="00A50FC2">
        <w:rPr>
          <w:rFonts w:cs="Arial"/>
          <w:szCs w:val="22"/>
        </w:rPr>
        <w:t>S is usually off-site and MUST</w:t>
      </w:r>
      <w:r w:rsidRPr="00E60F7B">
        <w:rPr>
          <w:rFonts w:cs="Arial"/>
          <w:szCs w:val="22"/>
        </w:rPr>
        <w:t xml:space="preserve"> always be contacted before urgent work is sent.       </w:t>
      </w:r>
    </w:p>
    <w:p w14:paraId="3845BBF7" w14:textId="77777777" w:rsidR="003D767A" w:rsidRDefault="003D767A" w:rsidP="006C1B50">
      <w:pPr>
        <w:jc w:val="both"/>
        <w:rPr>
          <w:rFonts w:cs="Arial"/>
          <w:szCs w:val="22"/>
        </w:rPr>
      </w:pPr>
    </w:p>
    <w:p w14:paraId="6648C54D" w14:textId="77777777" w:rsidR="00AE7765" w:rsidRPr="00E60F7B" w:rsidRDefault="00AE7765" w:rsidP="006C1B50">
      <w:pPr>
        <w:jc w:val="both"/>
        <w:rPr>
          <w:rFonts w:cs="Arial"/>
          <w:szCs w:val="22"/>
        </w:rPr>
      </w:pPr>
      <w:r w:rsidRPr="00E60F7B">
        <w:rPr>
          <w:rFonts w:cs="Arial"/>
          <w:szCs w:val="22"/>
        </w:rPr>
        <w:t>Work sent after midnight without bleeping the relevant personnel will be processed with the next urgent/batch of work.</w:t>
      </w:r>
    </w:p>
    <w:p w14:paraId="10C5FB42" w14:textId="77777777" w:rsidR="00AE7765" w:rsidRPr="00E60F7B" w:rsidRDefault="00AE7765" w:rsidP="006C1B50">
      <w:pPr>
        <w:jc w:val="both"/>
        <w:rPr>
          <w:rFonts w:cs="Arial"/>
          <w:szCs w:val="22"/>
        </w:rPr>
      </w:pPr>
    </w:p>
    <w:p w14:paraId="1644D61D" w14:textId="77777777" w:rsidR="00AE7765" w:rsidRPr="00E60F7B" w:rsidRDefault="00AE7765" w:rsidP="006C1B50">
      <w:pPr>
        <w:jc w:val="both"/>
        <w:rPr>
          <w:rFonts w:cs="Arial"/>
          <w:szCs w:val="22"/>
        </w:rPr>
      </w:pPr>
      <w:r w:rsidRPr="00E60F7B">
        <w:rPr>
          <w:rFonts w:cs="Arial"/>
          <w:szCs w:val="22"/>
        </w:rPr>
        <w:t>A</w:t>
      </w:r>
      <w:r w:rsidR="006C1B50">
        <w:rPr>
          <w:rFonts w:cs="Arial"/>
          <w:szCs w:val="22"/>
        </w:rPr>
        <w:t>ll</w:t>
      </w:r>
      <w:r w:rsidRPr="00E60F7B">
        <w:rPr>
          <w:rFonts w:cs="Arial"/>
          <w:szCs w:val="22"/>
        </w:rPr>
        <w:t xml:space="preserve"> </w:t>
      </w:r>
      <w:r>
        <w:rPr>
          <w:rFonts w:cs="Arial"/>
          <w:szCs w:val="22"/>
        </w:rPr>
        <w:t xml:space="preserve">critical </w:t>
      </w:r>
      <w:r w:rsidRPr="00E60F7B">
        <w:rPr>
          <w:rFonts w:cs="Arial"/>
          <w:szCs w:val="22"/>
        </w:rPr>
        <w:t xml:space="preserve">results produced out </w:t>
      </w:r>
      <w:r>
        <w:rPr>
          <w:rFonts w:cs="Arial"/>
          <w:szCs w:val="22"/>
        </w:rPr>
        <w:t xml:space="preserve">of hours will be telephoned </w:t>
      </w:r>
      <w:r w:rsidRPr="00E60F7B">
        <w:rPr>
          <w:rFonts w:cs="Arial"/>
          <w:szCs w:val="22"/>
        </w:rPr>
        <w:t>or hard copy sent in the air tube to the requesting location</w:t>
      </w:r>
      <w:r>
        <w:rPr>
          <w:rFonts w:cs="Arial"/>
          <w:szCs w:val="22"/>
        </w:rPr>
        <w:t xml:space="preserve">.  All other results </w:t>
      </w:r>
      <w:r w:rsidRPr="00E60F7B">
        <w:rPr>
          <w:rFonts w:cs="Arial"/>
          <w:szCs w:val="22"/>
        </w:rPr>
        <w:t xml:space="preserve">will be available on the </w:t>
      </w:r>
      <w:r>
        <w:rPr>
          <w:rFonts w:cs="Arial"/>
          <w:szCs w:val="22"/>
        </w:rPr>
        <w:t>w</w:t>
      </w:r>
      <w:r w:rsidRPr="00E60F7B">
        <w:rPr>
          <w:rFonts w:cs="Arial"/>
          <w:szCs w:val="22"/>
        </w:rPr>
        <w:t xml:space="preserve">ard </w:t>
      </w:r>
      <w:r>
        <w:rPr>
          <w:rFonts w:cs="Arial"/>
          <w:szCs w:val="22"/>
        </w:rPr>
        <w:t>r</w:t>
      </w:r>
      <w:r w:rsidRPr="00E60F7B">
        <w:rPr>
          <w:rFonts w:cs="Arial"/>
          <w:szCs w:val="22"/>
        </w:rPr>
        <w:t xml:space="preserve">eporting </w:t>
      </w:r>
      <w:r>
        <w:rPr>
          <w:rFonts w:cs="Arial"/>
          <w:szCs w:val="22"/>
        </w:rPr>
        <w:t>s</w:t>
      </w:r>
      <w:r w:rsidRPr="00E60F7B">
        <w:rPr>
          <w:rFonts w:cs="Arial"/>
          <w:szCs w:val="22"/>
        </w:rPr>
        <w:t xml:space="preserve">ystem available on all Trust computers connected to the Intranet.  </w:t>
      </w:r>
      <w:r>
        <w:rPr>
          <w:rFonts w:cs="Arial"/>
          <w:szCs w:val="22"/>
        </w:rPr>
        <w:t>In the event of ICE system failure, an interim report will be sent to the ward.</w:t>
      </w:r>
    </w:p>
    <w:p w14:paraId="69D6E6C8" w14:textId="77777777" w:rsidR="006C1B50" w:rsidRDefault="006C1B50" w:rsidP="006C1B50">
      <w:pPr>
        <w:pStyle w:val="BodyText"/>
        <w:numPr>
          <w:ilvl w:val="0"/>
          <w:numId w:val="0"/>
        </w:numPr>
        <w:jc w:val="both"/>
        <w:rPr>
          <w:szCs w:val="22"/>
        </w:rPr>
      </w:pPr>
    </w:p>
    <w:p w14:paraId="74607519" w14:textId="77777777" w:rsidR="00AE7765" w:rsidRDefault="00AE7765" w:rsidP="006C1B50">
      <w:pPr>
        <w:pStyle w:val="BodyText"/>
        <w:numPr>
          <w:ilvl w:val="0"/>
          <w:numId w:val="0"/>
        </w:numPr>
        <w:jc w:val="both"/>
        <w:rPr>
          <w:szCs w:val="22"/>
        </w:rPr>
      </w:pPr>
      <w:r w:rsidRPr="00E60F7B">
        <w:rPr>
          <w:szCs w:val="22"/>
        </w:rPr>
        <w:t>Consultant staff may be contacted via switchboard if clinical advice is required.</w:t>
      </w:r>
    </w:p>
    <w:p w14:paraId="3379363F" w14:textId="77777777" w:rsidR="0027542E" w:rsidRPr="00E60F7B" w:rsidRDefault="0027542E" w:rsidP="006C1B50">
      <w:pPr>
        <w:pStyle w:val="BodyText"/>
        <w:numPr>
          <w:ilvl w:val="0"/>
          <w:numId w:val="0"/>
        </w:numPr>
        <w:jc w:val="both"/>
        <w:rPr>
          <w:szCs w:val="22"/>
        </w:rPr>
      </w:pPr>
    </w:p>
    <w:p w14:paraId="4C22D398" w14:textId="77777777" w:rsidR="00815972" w:rsidRDefault="00815972" w:rsidP="00815972">
      <w:pPr>
        <w:pStyle w:val="Heading3"/>
      </w:pPr>
      <w:bookmarkStart w:id="17" w:name="_Toc123650888"/>
      <w:r>
        <w:t>Requesting Investigations</w:t>
      </w:r>
      <w:bookmarkEnd w:id="17"/>
    </w:p>
    <w:p w14:paraId="6F1C5DB6" w14:textId="77777777" w:rsidR="005C4635" w:rsidRPr="005C4635" w:rsidRDefault="005C4635" w:rsidP="005C4635"/>
    <w:p w14:paraId="2E43F3BF" w14:textId="77777777" w:rsidR="005C4635" w:rsidRPr="001D2CB3" w:rsidRDefault="005C4635" w:rsidP="005C4635">
      <w:pPr>
        <w:pStyle w:val="NormalWeb"/>
        <w:spacing w:before="0" w:beforeAutospacing="0" w:after="0" w:afterAutospacing="0" w:line="276" w:lineRule="auto"/>
        <w:jc w:val="both"/>
        <w:rPr>
          <w:rFonts w:ascii="Verdana" w:hAnsi="Verdana" w:cs="Arial"/>
          <w:sz w:val="22"/>
          <w:szCs w:val="22"/>
        </w:rPr>
      </w:pPr>
      <w:r w:rsidRPr="005C4635">
        <w:rPr>
          <w:rFonts w:ascii="Verdana" w:hAnsi="Verdana" w:cs="Arial"/>
          <w:sz w:val="22"/>
          <w:szCs w:val="22"/>
        </w:rPr>
        <w:t xml:space="preserve">All Pathology requests should be made electronically using the Sunquest ICE system.  All Hospital and GP users have been trained in requesting Pathology electronically. </w:t>
      </w:r>
    </w:p>
    <w:p w14:paraId="7FEABE20"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r w:rsidRPr="005C4635">
        <w:rPr>
          <w:rFonts w:ascii="Verdana" w:hAnsi="Verdana" w:cs="Arial"/>
          <w:sz w:val="22"/>
          <w:szCs w:val="22"/>
        </w:rPr>
        <w:t>Patient consent should be sought for the investigations required and the disclosure of any clinical information or family history which may be relevant.</w:t>
      </w:r>
    </w:p>
    <w:p w14:paraId="6B8CC65C" w14:textId="77777777" w:rsidR="005C4635" w:rsidRPr="00655FE6" w:rsidRDefault="005C4635" w:rsidP="005C4635">
      <w:pPr>
        <w:pStyle w:val="NormalWeb"/>
        <w:spacing w:before="0" w:beforeAutospacing="0" w:after="0" w:afterAutospacing="0" w:line="276" w:lineRule="auto"/>
        <w:jc w:val="both"/>
        <w:rPr>
          <w:rFonts w:ascii="Verdana" w:hAnsi="Verdana" w:cs="Arial"/>
          <w:sz w:val="22"/>
          <w:szCs w:val="22"/>
        </w:rPr>
      </w:pPr>
      <w:r w:rsidRPr="00655FE6">
        <w:rPr>
          <w:rFonts w:ascii="Verdana" w:hAnsi="Verdana" w:cs="Arial"/>
          <w:sz w:val="22"/>
          <w:szCs w:val="22"/>
        </w:rPr>
        <w:t>However, if a request is made manually then the following should be adhered to as detailed below</w:t>
      </w:r>
      <w:r w:rsidR="00597C86" w:rsidRPr="00655FE6">
        <w:rPr>
          <w:rFonts w:ascii="Verdana" w:hAnsi="Verdana" w:cs="Arial"/>
          <w:sz w:val="22"/>
          <w:szCs w:val="22"/>
        </w:rPr>
        <w:t xml:space="preserve"> (manual requests </w:t>
      </w:r>
      <w:r w:rsidR="00597C86" w:rsidRPr="00655FE6">
        <w:rPr>
          <w:rFonts w:ascii="Verdana" w:hAnsi="Verdana"/>
          <w:sz w:val="22"/>
          <w:szCs w:val="22"/>
        </w:rPr>
        <w:t>should only be used when ICE is not available)</w:t>
      </w:r>
      <w:r w:rsidRPr="00655FE6">
        <w:rPr>
          <w:rFonts w:ascii="Verdana" w:hAnsi="Verdana" w:cs="Arial"/>
          <w:sz w:val="22"/>
          <w:szCs w:val="22"/>
        </w:rPr>
        <w:t>:</w:t>
      </w:r>
    </w:p>
    <w:p w14:paraId="12A2B7A1" w14:textId="77777777" w:rsidR="00815972" w:rsidRDefault="00815972" w:rsidP="005C4635">
      <w:pPr>
        <w:jc w:val="both"/>
      </w:pPr>
    </w:p>
    <w:p w14:paraId="076B46E0" w14:textId="77777777" w:rsidR="00815972" w:rsidRDefault="00815972" w:rsidP="00815972">
      <w:pPr>
        <w:pStyle w:val="Heading4"/>
      </w:pPr>
      <w:bookmarkStart w:id="18" w:name="_Toc123650889"/>
      <w:r>
        <w:t>Request Forms</w:t>
      </w:r>
      <w:bookmarkEnd w:id="18"/>
    </w:p>
    <w:p w14:paraId="398AB95F" w14:textId="77777777" w:rsidR="00AC0330" w:rsidRDefault="00AC0330" w:rsidP="00AC0330"/>
    <w:p w14:paraId="19F63B9E"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r w:rsidRPr="005C4635">
        <w:rPr>
          <w:rFonts w:ascii="Verdana" w:hAnsi="Verdana" w:cs="Arial"/>
          <w:sz w:val="22"/>
          <w:szCs w:val="22"/>
        </w:rPr>
        <w:t>If a pre-printed patient label is used, please ensure that a label is also placed on all copies of the request form.</w:t>
      </w:r>
    </w:p>
    <w:p w14:paraId="1659E887"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p>
    <w:p w14:paraId="123A4B80" w14:textId="77777777" w:rsidR="005C4635" w:rsidRPr="005C4635" w:rsidRDefault="005C4635" w:rsidP="005C4635">
      <w:pPr>
        <w:autoSpaceDE w:val="0"/>
        <w:autoSpaceDN w:val="0"/>
        <w:adjustRightInd w:val="0"/>
        <w:jc w:val="both"/>
        <w:rPr>
          <w:rFonts w:cs="Arial"/>
          <w:color w:val="000000"/>
          <w:szCs w:val="22"/>
          <w:lang w:eastAsia="en-GB"/>
        </w:rPr>
      </w:pPr>
      <w:r w:rsidRPr="005C4635">
        <w:rPr>
          <w:rFonts w:cs="Arial"/>
          <w:color w:val="000000"/>
          <w:szCs w:val="22"/>
          <w:lang w:eastAsia="en-GB"/>
        </w:rPr>
        <w:t>It is essential that specimens are correctly identified otherwise:</w:t>
      </w:r>
    </w:p>
    <w:p w14:paraId="616F39C6" w14:textId="77777777" w:rsidR="005C4635" w:rsidRPr="005C4635" w:rsidRDefault="005C4635" w:rsidP="0093535C">
      <w:pPr>
        <w:numPr>
          <w:ilvl w:val="0"/>
          <w:numId w:val="9"/>
        </w:numPr>
        <w:autoSpaceDE w:val="0"/>
        <w:autoSpaceDN w:val="0"/>
        <w:adjustRightInd w:val="0"/>
        <w:contextualSpacing/>
        <w:jc w:val="both"/>
        <w:rPr>
          <w:rFonts w:cs="Arial"/>
          <w:color w:val="000000"/>
          <w:szCs w:val="22"/>
          <w:lang w:eastAsia="en-GB"/>
        </w:rPr>
      </w:pPr>
      <w:r w:rsidRPr="005C4635">
        <w:rPr>
          <w:rFonts w:cs="Arial"/>
          <w:color w:val="000000"/>
          <w:szCs w:val="22"/>
          <w:lang w:eastAsia="en-GB"/>
        </w:rPr>
        <w:t>a patient may receive the wrong treatment</w:t>
      </w:r>
    </w:p>
    <w:p w14:paraId="03085DB0" w14:textId="77777777" w:rsidR="005C4635" w:rsidRPr="005C4635" w:rsidRDefault="005C4635" w:rsidP="0093535C">
      <w:pPr>
        <w:numPr>
          <w:ilvl w:val="0"/>
          <w:numId w:val="9"/>
        </w:numPr>
        <w:autoSpaceDE w:val="0"/>
        <w:autoSpaceDN w:val="0"/>
        <w:adjustRightInd w:val="0"/>
        <w:contextualSpacing/>
        <w:jc w:val="both"/>
        <w:rPr>
          <w:rFonts w:cs="Arial"/>
          <w:color w:val="000000"/>
          <w:szCs w:val="22"/>
          <w:lang w:eastAsia="en-GB"/>
        </w:rPr>
      </w:pPr>
      <w:r w:rsidRPr="005C4635">
        <w:rPr>
          <w:rFonts w:cs="Arial"/>
          <w:color w:val="000000"/>
          <w:szCs w:val="22"/>
          <w:lang w:eastAsia="en-GB"/>
        </w:rPr>
        <w:t>a patient may not receive the treatment that they require</w:t>
      </w:r>
    </w:p>
    <w:p w14:paraId="72FEECF8"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p>
    <w:p w14:paraId="38D5E39A"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r w:rsidRPr="005C4635">
        <w:rPr>
          <w:rFonts w:ascii="Verdana" w:hAnsi="Verdana" w:cs="Arial"/>
          <w:sz w:val="22"/>
          <w:szCs w:val="22"/>
        </w:rPr>
        <w:t>If request forms are being handwritten plea</w:t>
      </w:r>
      <w:r w:rsidR="000519C0">
        <w:rPr>
          <w:rFonts w:ascii="Verdana" w:hAnsi="Verdana" w:cs="Arial"/>
          <w:sz w:val="22"/>
          <w:szCs w:val="22"/>
        </w:rPr>
        <w:t>se ensure that they are legible.  Wherever possible requests should be made on ICE.</w:t>
      </w:r>
    </w:p>
    <w:p w14:paraId="00895EF2"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p>
    <w:p w14:paraId="310C0EC8" w14:textId="77777777" w:rsidR="005C4635" w:rsidRDefault="005C4635" w:rsidP="005C4635">
      <w:pPr>
        <w:pStyle w:val="NormalWeb"/>
        <w:spacing w:before="0" w:beforeAutospacing="0" w:after="0" w:afterAutospacing="0" w:line="276" w:lineRule="auto"/>
        <w:jc w:val="both"/>
        <w:rPr>
          <w:rFonts w:ascii="Verdana" w:hAnsi="Verdana" w:cs="Arial"/>
          <w:sz w:val="22"/>
          <w:szCs w:val="22"/>
        </w:rPr>
      </w:pPr>
      <w:r w:rsidRPr="005C4635">
        <w:rPr>
          <w:rFonts w:ascii="Verdana" w:hAnsi="Verdana" w:cs="Arial"/>
          <w:sz w:val="22"/>
          <w:szCs w:val="22"/>
        </w:rPr>
        <w:t xml:space="preserve">A correctly completed request form must state: </w:t>
      </w:r>
    </w:p>
    <w:p w14:paraId="369FD038"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p>
    <w:p w14:paraId="2C03D737"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Pr>
          <w:rFonts w:ascii="Verdana" w:hAnsi="Verdana" w:cs="Arial"/>
          <w:sz w:val="22"/>
          <w:szCs w:val="22"/>
        </w:rPr>
        <w:t>the P</w:t>
      </w:r>
      <w:r w:rsidRPr="005C4635">
        <w:rPr>
          <w:rFonts w:ascii="Verdana" w:hAnsi="Verdana" w:cs="Arial"/>
          <w:sz w:val="22"/>
          <w:szCs w:val="22"/>
        </w:rPr>
        <w:t>atient’</w:t>
      </w:r>
      <w:r>
        <w:rPr>
          <w:rFonts w:ascii="Verdana" w:hAnsi="Verdana" w:cs="Arial"/>
          <w:sz w:val="22"/>
          <w:szCs w:val="22"/>
        </w:rPr>
        <w:t>s N</w:t>
      </w:r>
      <w:r w:rsidRPr="005C4635">
        <w:rPr>
          <w:rFonts w:ascii="Verdana" w:hAnsi="Verdana" w:cs="Arial"/>
          <w:sz w:val="22"/>
          <w:szCs w:val="22"/>
        </w:rPr>
        <w:t>ame (Surname and Forename)</w:t>
      </w:r>
    </w:p>
    <w:p w14:paraId="2A641320"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Pr>
          <w:rFonts w:ascii="Verdana" w:hAnsi="Verdana" w:cs="Arial"/>
          <w:sz w:val="22"/>
          <w:szCs w:val="22"/>
        </w:rPr>
        <w:t>Date of B</w:t>
      </w:r>
      <w:r w:rsidRPr="005C4635">
        <w:rPr>
          <w:rFonts w:ascii="Verdana" w:hAnsi="Verdana" w:cs="Arial"/>
          <w:sz w:val="22"/>
          <w:szCs w:val="22"/>
        </w:rPr>
        <w:t>irth</w:t>
      </w:r>
    </w:p>
    <w:p w14:paraId="5C3E8AAA"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Pr>
          <w:rFonts w:ascii="Verdana" w:hAnsi="Verdana" w:cs="Arial"/>
          <w:sz w:val="22"/>
          <w:szCs w:val="22"/>
        </w:rPr>
        <w:t>H</w:t>
      </w:r>
      <w:r w:rsidRPr="005C4635">
        <w:rPr>
          <w:rFonts w:ascii="Verdana" w:hAnsi="Verdana" w:cs="Arial"/>
          <w:sz w:val="22"/>
          <w:szCs w:val="22"/>
        </w:rPr>
        <w:t xml:space="preserve">ospital </w:t>
      </w:r>
      <w:r>
        <w:rPr>
          <w:rFonts w:ascii="Verdana" w:hAnsi="Verdana" w:cs="Arial"/>
          <w:sz w:val="22"/>
          <w:szCs w:val="22"/>
        </w:rPr>
        <w:t>N</w:t>
      </w:r>
      <w:r w:rsidRPr="005C4635">
        <w:rPr>
          <w:rFonts w:ascii="Verdana" w:hAnsi="Verdana" w:cs="Arial"/>
          <w:sz w:val="22"/>
          <w:szCs w:val="22"/>
        </w:rPr>
        <w:t xml:space="preserve">umber or NHS </w:t>
      </w:r>
      <w:r>
        <w:rPr>
          <w:rFonts w:ascii="Verdana" w:hAnsi="Verdana" w:cs="Arial"/>
          <w:sz w:val="22"/>
          <w:szCs w:val="22"/>
        </w:rPr>
        <w:t>N</w:t>
      </w:r>
      <w:r w:rsidRPr="005C4635">
        <w:rPr>
          <w:rFonts w:ascii="Verdana" w:hAnsi="Verdana" w:cs="Arial"/>
          <w:sz w:val="22"/>
          <w:szCs w:val="22"/>
        </w:rPr>
        <w:t>umber (if known</w:t>
      </w:r>
      <w:r>
        <w:rPr>
          <w:rFonts w:ascii="Verdana" w:hAnsi="Verdana" w:cs="Arial"/>
          <w:sz w:val="22"/>
          <w:szCs w:val="22"/>
        </w:rPr>
        <w:t>)</w:t>
      </w:r>
    </w:p>
    <w:p w14:paraId="665A8601"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sidRPr="005C4635">
        <w:rPr>
          <w:rFonts w:ascii="Verdana" w:hAnsi="Verdana" w:cs="Arial"/>
          <w:sz w:val="22"/>
          <w:szCs w:val="22"/>
        </w:rPr>
        <w:t>Gender</w:t>
      </w:r>
    </w:p>
    <w:p w14:paraId="39D3C3EF"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Pr>
          <w:rFonts w:ascii="Verdana" w:hAnsi="Verdana" w:cs="Arial"/>
          <w:sz w:val="22"/>
          <w:szCs w:val="22"/>
        </w:rPr>
        <w:t>N</w:t>
      </w:r>
      <w:r w:rsidRPr="005C4635">
        <w:rPr>
          <w:rFonts w:ascii="Verdana" w:hAnsi="Verdana" w:cs="Arial"/>
          <w:sz w:val="22"/>
          <w:szCs w:val="22"/>
        </w:rPr>
        <w:t xml:space="preserve">ature of the </w:t>
      </w:r>
      <w:r>
        <w:rPr>
          <w:rFonts w:ascii="Verdana" w:hAnsi="Verdana" w:cs="Arial"/>
          <w:sz w:val="22"/>
          <w:szCs w:val="22"/>
        </w:rPr>
        <w:t>S</w:t>
      </w:r>
      <w:r w:rsidRPr="005C4635">
        <w:rPr>
          <w:rFonts w:ascii="Verdana" w:hAnsi="Verdana" w:cs="Arial"/>
          <w:sz w:val="22"/>
          <w:szCs w:val="22"/>
        </w:rPr>
        <w:t xml:space="preserve">pecimen </w:t>
      </w:r>
    </w:p>
    <w:p w14:paraId="0C106D10"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Pr>
          <w:rFonts w:ascii="Verdana" w:hAnsi="Verdana" w:cs="Arial"/>
          <w:sz w:val="22"/>
          <w:szCs w:val="22"/>
        </w:rPr>
        <w:t>D</w:t>
      </w:r>
      <w:r w:rsidRPr="005C4635">
        <w:rPr>
          <w:rFonts w:ascii="Verdana" w:hAnsi="Verdana" w:cs="Arial"/>
          <w:sz w:val="22"/>
          <w:szCs w:val="22"/>
        </w:rPr>
        <w:t xml:space="preserve">ate and </w:t>
      </w:r>
      <w:r>
        <w:rPr>
          <w:rFonts w:ascii="Verdana" w:hAnsi="Verdana" w:cs="Arial"/>
          <w:sz w:val="22"/>
          <w:szCs w:val="22"/>
        </w:rPr>
        <w:t>T</w:t>
      </w:r>
      <w:r w:rsidRPr="005C4635">
        <w:rPr>
          <w:rFonts w:ascii="Verdana" w:hAnsi="Verdana" w:cs="Arial"/>
          <w:sz w:val="22"/>
          <w:szCs w:val="22"/>
        </w:rPr>
        <w:t xml:space="preserve">ime the </w:t>
      </w:r>
      <w:r>
        <w:rPr>
          <w:rFonts w:ascii="Verdana" w:hAnsi="Verdana" w:cs="Arial"/>
          <w:sz w:val="22"/>
          <w:szCs w:val="22"/>
        </w:rPr>
        <w:t>Sample was c</w:t>
      </w:r>
      <w:r w:rsidRPr="005C4635">
        <w:rPr>
          <w:rFonts w:ascii="Verdana" w:hAnsi="Verdana" w:cs="Arial"/>
          <w:sz w:val="22"/>
          <w:szCs w:val="22"/>
        </w:rPr>
        <w:t xml:space="preserve">ollected  </w:t>
      </w:r>
    </w:p>
    <w:p w14:paraId="6D34ABFE"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Pr>
          <w:rFonts w:ascii="Verdana" w:hAnsi="Verdana" w:cs="Arial"/>
          <w:sz w:val="22"/>
          <w:szCs w:val="22"/>
        </w:rPr>
        <w:t>C</w:t>
      </w:r>
      <w:r w:rsidRPr="005C4635">
        <w:rPr>
          <w:rFonts w:ascii="Verdana" w:hAnsi="Verdana" w:cs="Arial"/>
          <w:sz w:val="22"/>
          <w:szCs w:val="22"/>
        </w:rPr>
        <w:t xml:space="preserve">linical </w:t>
      </w:r>
      <w:r>
        <w:rPr>
          <w:rFonts w:ascii="Verdana" w:hAnsi="Verdana" w:cs="Arial"/>
          <w:sz w:val="22"/>
          <w:szCs w:val="22"/>
        </w:rPr>
        <w:t>D</w:t>
      </w:r>
      <w:r w:rsidRPr="005C4635">
        <w:rPr>
          <w:rFonts w:ascii="Verdana" w:hAnsi="Verdana" w:cs="Arial"/>
          <w:sz w:val="22"/>
          <w:szCs w:val="22"/>
        </w:rPr>
        <w:t xml:space="preserve">iagnosis and relevant </w:t>
      </w:r>
      <w:r>
        <w:rPr>
          <w:rFonts w:ascii="Verdana" w:hAnsi="Verdana" w:cs="Arial"/>
          <w:sz w:val="22"/>
          <w:szCs w:val="22"/>
        </w:rPr>
        <w:t>C</w:t>
      </w:r>
      <w:r w:rsidRPr="005C4635">
        <w:rPr>
          <w:rFonts w:ascii="Verdana" w:hAnsi="Verdana" w:cs="Arial"/>
          <w:sz w:val="22"/>
          <w:szCs w:val="22"/>
        </w:rPr>
        <w:t xml:space="preserve">linical </w:t>
      </w:r>
      <w:r>
        <w:rPr>
          <w:rFonts w:ascii="Verdana" w:hAnsi="Verdana" w:cs="Arial"/>
          <w:sz w:val="22"/>
          <w:szCs w:val="22"/>
        </w:rPr>
        <w:t>Signs/S</w:t>
      </w:r>
      <w:r w:rsidRPr="005C4635">
        <w:rPr>
          <w:rFonts w:ascii="Verdana" w:hAnsi="Verdana" w:cs="Arial"/>
          <w:sz w:val="22"/>
          <w:szCs w:val="22"/>
        </w:rPr>
        <w:t xml:space="preserve">ymptoms (including travel history if indicated) </w:t>
      </w:r>
    </w:p>
    <w:p w14:paraId="18B71D6C"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Pr>
          <w:rFonts w:ascii="Verdana" w:hAnsi="Verdana" w:cs="Arial"/>
          <w:sz w:val="22"/>
          <w:szCs w:val="22"/>
        </w:rPr>
        <w:t>E</w:t>
      </w:r>
      <w:r w:rsidRPr="005C4635">
        <w:rPr>
          <w:rFonts w:ascii="Verdana" w:hAnsi="Verdana" w:cs="Arial"/>
          <w:sz w:val="22"/>
          <w:szCs w:val="22"/>
        </w:rPr>
        <w:t xml:space="preserve">xamination </w:t>
      </w:r>
      <w:r>
        <w:rPr>
          <w:rFonts w:ascii="Verdana" w:hAnsi="Verdana" w:cs="Arial"/>
          <w:sz w:val="22"/>
          <w:szCs w:val="22"/>
        </w:rPr>
        <w:t>R</w:t>
      </w:r>
      <w:r w:rsidRPr="005C4635">
        <w:rPr>
          <w:rFonts w:ascii="Verdana" w:hAnsi="Verdana" w:cs="Arial"/>
          <w:sz w:val="22"/>
          <w:szCs w:val="22"/>
        </w:rPr>
        <w:t>equired</w:t>
      </w:r>
    </w:p>
    <w:p w14:paraId="43F06C4F"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sidRPr="005C4635">
        <w:rPr>
          <w:rFonts w:ascii="Verdana" w:hAnsi="Verdana" w:cs="Arial"/>
          <w:sz w:val="22"/>
          <w:szCs w:val="22"/>
        </w:rPr>
        <w:t xml:space="preserve">Consultant or GP name caring for the </w:t>
      </w:r>
      <w:r>
        <w:rPr>
          <w:rFonts w:ascii="Verdana" w:hAnsi="Verdana" w:cs="Arial"/>
          <w:sz w:val="22"/>
          <w:szCs w:val="22"/>
        </w:rPr>
        <w:t>P</w:t>
      </w:r>
      <w:r w:rsidRPr="005C4635">
        <w:rPr>
          <w:rFonts w:ascii="Verdana" w:hAnsi="Verdana" w:cs="Arial"/>
          <w:sz w:val="22"/>
          <w:szCs w:val="22"/>
        </w:rPr>
        <w:t>atient.</w:t>
      </w:r>
    </w:p>
    <w:p w14:paraId="7977F5C0"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sidRPr="005C4635">
        <w:rPr>
          <w:rFonts w:ascii="Verdana" w:hAnsi="Verdana" w:cs="Arial"/>
          <w:sz w:val="22"/>
          <w:szCs w:val="22"/>
        </w:rPr>
        <w:t xml:space="preserve">Name and </w:t>
      </w:r>
      <w:r>
        <w:rPr>
          <w:rFonts w:ascii="Verdana" w:hAnsi="Verdana" w:cs="Arial"/>
          <w:sz w:val="22"/>
          <w:szCs w:val="22"/>
        </w:rPr>
        <w:t>B</w:t>
      </w:r>
      <w:r w:rsidRPr="005C4635">
        <w:rPr>
          <w:rFonts w:ascii="Verdana" w:hAnsi="Verdana" w:cs="Arial"/>
          <w:sz w:val="22"/>
          <w:szCs w:val="22"/>
        </w:rPr>
        <w:t xml:space="preserve">leep or contact number of requesting </w:t>
      </w:r>
      <w:r>
        <w:rPr>
          <w:rFonts w:ascii="Verdana" w:hAnsi="Verdana" w:cs="Arial"/>
          <w:sz w:val="22"/>
          <w:szCs w:val="22"/>
        </w:rPr>
        <w:t>D</w:t>
      </w:r>
      <w:r w:rsidRPr="005C4635">
        <w:rPr>
          <w:rFonts w:ascii="Verdana" w:hAnsi="Verdana" w:cs="Arial"/>
          <w:sz w:val="22"/>
          <w:szCs w:val="22"/>
        </w:rPr>
        <w:t>octor</w:t>
      </w:r>
    </w:p>
    <w:p w14:paraId="0A1BCBE7"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sidRPr="005C4635">
        <w:rPr>
          <w:rFonts w:ascii="Verdana" w:hAnsi="Verdana" w:cs="Arial"/>
          <w:sz w:val="22"/>
          <w:szCs w:val="22"/>
        </w:rPr>
        <w:t>Location to send report</w:t>
      </w:r>
    </w:p>
    <w:p w14:paraId="676A07DA" w14:textId="77777777" w:rsidR="005C4635" w:rsidRP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sidRPr="005C4635">
        <w:rPr>
          <w:rFonts w:ascii="Verdana" w:hAnsi="Verdana" w:cs="Arial"/>
          <w:sz w:val="22"/>
          <w:szCs w:val="22"/>
        </w:rPr>
        <w:t xml:space="preserve">Risk status (If </w:t>
      </w:r>
      <w:r>
        <w:rPr>
          <w:rFonts w:ascii="Verdana" w:hAnsi="Verdana" w:cs="Arial"/>
          <w:sz w:val="22"/>
          <w:szCs w:val="22"/>
        </w:rPr>
        <w:t>k</w:t>
      </w:r>
      <w:r w:rsidRPr="005C4635">
        <w:rPr>
          <w:rFonts w:ascii="Verdana" w:hAnsi="Verdana" w:cs="Arial"/>
          <w:sz w:val="22"/>
          <w:szCs w:val="22"/>
        </w:rPr>
        <w:t>nown)</w:t>
      </w:r>
    </w:p>
    <w:p w14:paraId="69BC131B" w14:textId="77777777" w:rsidR="005C4635" w:rsidRDefault="005C4635" w:rsidP="0093535C">
      <w:pPr>
        <w:pStyle w:val="NormalWeb"/>
        <w:numPr>
          <w:ilvl w:val="0"/>
          <w:numId w:val="9"/>
        </w:numPr>
        <w:spacing w:before="0" w:beforeAutospacing="0" w:after="0" w:afterAutospacing="0" w:line="276" w:lineRule="auto"/>
        <w:ind w:right="720"/>
        <w:jc w:val="both"/>
        <w:rPr>
          <w:rFonts w:ascii="Verdana" w:hAnsi="Verdana" w:cs="Arial"/>
          <w:sz w:val="22"/>
          <w:szCs w:val="22"/>
        </w:rPr>
      </w:pPr>
      <w:r w:rsidRPr="005C4635">
        <w:rPr>
          <w:rFonts w:ascii="Verdana" w:hAnsi="Verdana" w:cs="Arial"/>
          <w:sz w:val="22"/>
          <w:szCs w:val="22"/>
        </w:rPr>
        <w:t>The identity of the individual collecting the sample</w:t>
      </w:r>
    </w:p>
    <w:p w14:paraId="6F35D5A3"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r w:rsidRPr="005C4635">
        <w:rPr>
          <w:rFonts w:ascii="Verdana" w:hAnsi="Verdana" w:cs="Arial"/>
          <w:sz w:val="22"/>
          <w:szCs w:val="22"/>
        </w:rPr>
        <w:t>Adequate clinical information and current drug treatment must be given to facilitate the interpretation of results, to establish the need to do further laboratory investigations on a specimen and to identify possible drug/test interactions, etc. Drug timing and dosages are also necessary to provide reliable therapeutic drug monitoring. If a test requires special collection conditions (e.g. fasting, timing) it should be clearly stated that the conditions have been met.</w:t>
      </w:r>
    </w:p>
    <w:p w14:paraId="7F51BE74" w14:textId="77777777" w:rsidR="005C4635" w:rsidRPr="005C4635" w:rsidRDefault="005C4635" w:rsidP="005C4635">
      <w:pPr>
        <w:pStyle w:val="NormalWeb"/>
        <w:spacing w:before="0" w:beforeAutospacing="0" w:after="0" w:afterAutospacing="0" w:line="276" w:lineRule="auto"/>
        <w:jc w:val="both"/>
        <w:rPr>
          <w:rFonts w:ascii="Verdana" w:hAnsi="Verdana" w:cs="Arial"/>
          <w:sz w:val="22"/>
          <w:szCs w:val="22"/>
        </w:rPr>
      </w:pPr>
      <w:r w:rsidRPr="005C4635">
        <w:rPr>
          <w:rFonts w:ascii="Verdana" w:hAnsi="Verdana" w:cs="Arial"/>
          <w:sz w:val="22"/>
          <w:szCs w:val="22"/>
        </w:rPr>
        <w:t xml:space="preserve">Please ensure that the correct consultant/GP code is used and that the destination for delivery of results is accurately and clearly stated. If request forms are not correctly and legibly completed then the laboratory reserves the right to cancel requests for the safety of patients. </w:t>
      </w:r>
    </w:p>
    <w:p w14:paraId="7E046C3C" w14:textId="77777777" w:rsidR="005C4635" w:rsidRDefault="005C4635" w:rsidP="005C4635">
      <w:pPr>
        <w:pStyle w:val="NormalWeb"/>
        <w:spacing w:before="0" w:beforeAutospacing="0" w:after="0" w:afterAutospacing="0" w:line="276" w:lineRule="auto"/>
        <w:jc w:val="both"/>
        <w:rPr>
          <w:rFonts w:ascii="Verdana" w:hAnsi="Verdana" w:cs="Arial"/>
          <w:sz w:val="22"/>
          <w:szCs w:val="22"/>
        </w:rPr>
      </w:pPr>
      <w:r w:rsidRPr="005C4635">
        <w:rPr>
          <w:rFonts w:ascii="Verdana" w:hAnsi="Verdana" w:cs="Arial"/>
          <w:sz w:val="22"/>
          <w:szCs w:val="22"/>
        </w:rPr>
        <w:t>We attempt to inform and advise users of such problems as they arise but may not always be able to contact those concerned.</w:t>
      </w:r>
    </w:p>
    <w:p w14:paraId="0AB942FF" w14:textId="77777777" w:rsidR="00EA51BA" w:rsidRPr="005C4635" w:rsidRDefault="00EA51BA" w:rsidP="005C4635">
      <w:pPr>
        <w:pStyle w:val="NormalWeb"/>
        <w:spacing w:before="0" w:beforeAutospacing="0" w:after="0" w:afterAutospacing="0" w:line="276" w:lineRule="auto"/>
        <w:jc w:val="both"/>
        <w:rPr>
          <w:rFonts w:ascii="Verdana" w:hAnsi="Verdana" w:cs="Arial"/>
          <w:sz w:val="22"/>
          <w:szCs w:val="22"/>
        </w:rPr>
      </w:pPr>
      <w:r>
        <w:rPr>
          <w:rFonts w:ascii="Verdana" w:hAnsi="Verdana" w:cs="Arial"/>
          <w:sz w:val="22"/>
          <w:szCs w:val="22"/>
        </w:rPr>
        <w:t xml:space="preserve">The laboratory should be contacted for unusual tests/tests not on available to order on ICE prior to sending. </w:t>
      </w:r>
    </w:p>
    <w:p w14:paraId="004BD43B" w14:textId="77777777" w:rsidR="005C4635" w:rsidRPr="00AC0330" w:rsidRDefault="005C4635" w:rsidP="00AC0330"/>
    <w:p w14:paraId="7819999F" w14:textId="77777777" w:rsidR="00815972" w:rsidRDefault="00815972" w:rsidP="00815972">
      <w:pPr>
        <w:pStyle w:val="Heading4"/>
      </w:pPr>
      <w:bookmarkStart w:id="19" w:name="_Toc123650890"/>
      <w:r>
        <w:t>Add-On Test Requests</w:t>
      </w:r>
      <w:bookmarkEnd w:id="19"/>
    </w:p>
    <w:p w14:paraId="09275FD4" w14:textId="77777777" w:rsidR="008A2158" w:rsidRDefault="008A2158" w:rsidP="008A2158"/>
    <w:p w14:paraId="4693FBA4" w14:textId="3499CD0A" w:rsidR="008A2158" w:rsidRDefault="008A2158" w:rsidP="008A2158">
      <w:pPr>
        <w:jc w:val="both"/>
        <w:rPr>
          <w:szCs w:val="22"/>
        </w:rPr>
      </w:pPr>
      <w:r w:rsidRPr="0065125A">
        <w:rPr>
          <w:szCs w:val="22"/>
        </w:rPr>
        <w:t xml:space="preserve">If you need to add a further test request to a sample </w:t>
      </w:r>
      <w:r>
        <w:rPr>
          <w:szCs w:val="22"/>
        </w:rPr>
        <w:t>that</w:t>
      </w:r>
      <w:r w:rsidRPr="0065125A">
        <w:rPr>
          <w:szCs w:val="22"/>
        </w:rPr>
        <w:t xml:space="preserve"> we have previously received in the laboratory, please telephone the relevant </w:t>
      </w:r>
      <w:r>
        <w:rPr>
          <w:szCs w:val="22"/>
        </w:rPr>
        <w:t>D</w:t>
      </w:r>
      <w:r w:rsidRPr="0065125A">
        <w:rPr>
          <w:szCs w:val="22"/>
        </w:rPr>
        <w:t>epartment to check that the sample is still viable and an add-on test can be requested</w:t>
      </w:r>
      <w:r w:rsidR="00B3443F">
        <w:rPr>
          <w:szCs w:val="22"/>
        </w:rPr>
        <w:t xml:space="preserve"> once a request form has been received</w:t>
      </w:r>
      <w:r w:rsidRPr="0065125A">
        <w:rPr>
          <w:szCs w:val="22"/>
        </w:rPr>
        <w:t xml:space="preserve">.  </w:t>
      </w:r>
      <w:r>
        <w:rPr>
          <w:szCs w:val="22"/>
        </w:rPr>
        <w:t xml:space="preserve">Any add-on requests must be made within 72 hours, tests will be performed if the assay is still valid and sample integrity has not been compromised. For Microbiology requests add-on tests must be received within 48 hours of sample collection.  </w:t>
      </w:r>
      <w:r w:rsidRPr="0065125A">
        <w:rPr>
          <w:szCs w:val="22"/>
        </w:rPr>
        <w:t xml:space="preserve">If this is possible, please send an email request with patient details and tests to be added on to the following secure email address – </w:t>
      </w:r>
      <w:hyperlink r:id="rId19" w:history="1">
        <w:r w:rsidR="00033B72" w:rsidRPr="00227E2E">
          <w:rPr>
            <w:rStyle w:val="Hyperlink"/>
            <w:szCs w:val="22"/>
          </w:rPr>
          <w:t>bhn-tr.labcustomersupport@nhs.net</w:t>
        </w:r>
      </w:hyperlink>
      <w:r w:rsidR="00F03A87">
        <w:rPr>
          <w:szCs w:val="22"/>
        </w:rPr>
        <w:t xml:space="preserve">. Verbal requests are not accepted in Cellular Pathology. </w:t>
      </w:r>
      <w:r w:rsidRPr="0065125A">
        <w:rPr>
          <w:szCs w:val="22"/>
        </w:rPr>
        <w:t xml:space="preserve"> </w:t>
      </w:r>
    </w:p>
    <w:p w14:paraId="3629A230" w14:textId="77777777" w:rsidR="008A2158" w:rsidRDefault="008A2158" w:rsidP="008A2158">
      <w:pPr>
        <w:jc w:val="both"/>
        <w:rPr>
          <w:szCs w:val="22"/>
        </w:rPr>
      </w:pPr>
    </w:p>
    <w:p w14:paraId="763FDC95" w14:textId="77777777" w:rsidR="008A2158" w:rsidRPr="0065125A" w:rsidRDefault="008A2158" w:rsidP="008A2158">
      <w:pPr>
        <w:jc w:val="both"/>
        <w:rPr>
          <w:szCs w:val="22"/>
        </w:rPr>
      </w:pPr>
      <w:r w:rsidRPr="0065125A">
        <w:rPr>
          <w:szCs w:val="22"/>
        </w:rPr>
        <w:t xml:space="preserve">Please note that faxed requests </w:t>
      </w:r>
      <w:r w:rsidRPr="00F61CC3">
        <w:rPr>
          <w:b/>
          <w:szCs w:val="22"/>
        </w:rPr>
        <w:t>will not</w:t>
      </w:r>
      <w:r w:rsidRPr="0065125A">
        <w:rPr>
          <w:szCs w:val="22"/>
        </w:rPr>
        <w:t xml:space="preserve"> be accepted</w:t>
      </w:r>
      <w:r>
        <w:rPr>
          <w:szCs w:val="22"/>
        </w:rPr>
        <w:t xml:space="preserve"> and that only requests from a secur</w:t>
      </w:r>
      <w:r w:rsidR="00F61CC3">
        <w:rPr>
          <w:szCs w:val="22"/>
        </w:rPr>
        <w:t>e n</w:t>
      </w:r>
      <w:r>
        <w:rPr>
          <w:szCs w:val="22"/>
        </w:rPr>
        <w:t>hs.net account will be accepted.  Any other form of email accounts used will not be accepted.</w:t>
      </w:r>
      <w:r w:rsidRPr="009B270A">
        <w:rPr>
          <w:szCs w:val="22"/>
        </w:rPr>
        <w:t xml:space="preserve"> </w:t>
      </w:r>
      <w:r>
        <w:rPr>
          <w:szCs w:val="22"/>
        </w:rPr>
        <w:t xml:space="preserve">Within the hospital, to request an “add-on test” please send a request </w:t>
      </w:r>
      <w:r w:rsidR="00FB1944">
        <w:rPr>
          <w:szCs w:val="22"/>
        </w:rPr>
        <w:t>form</w:t>
      </w:r>
      <w:r>
        <w:rPr>
          <w:szCs w:val="22"/>
        </w:rPr>
        <w:t xml:space="preserve"> outlining the test stating it is an “add-on”.</w:t>
      </w:r>
    </w:p>
    <w:p w14:paraId="0AFE3578" w14:textId="77777777" w:rsidR="00AC0330" w:rsidRPr="00AC0330" w:rsidRDefault="00AC0330" w:rsidP="008A2158">
      <w:pPr>
        <w:jc w:val="both"/>
      </w:pPr>
    </w:p>
    <w:p w14:paraId="55560174" w14:textId="77777777" w:rsidR="00815972" w:rsidRDefault="00AC0330" w:rsidP="00815972">
      <w:pPr>
        <w:pStyle w:val="Heading4"/>
      </w:pPr>
      <w:bookmarkStart w:id="20" w:name="_Toc123650891"/>
      <w:r>
        <w:t>Private Work</w:t>
      </w:r>
      <w:bookmarkEnd w:id="20"/>
    </w:p>
    <w:p w14:paraId="5F829635" w14:textId="77777777" w:rsidR="008A2158" w:rsidRDefault="008A2158" w:rsidP="008A2158"/>
    <w:p w14:paraId="2FC94BA4" w14:textId="77777777" w:rsidR="00EE41C5" w:rsidRDefault="008A2158" w:rsidP="0027542E">
      <w:pPr>
        <w:pStyle w:val="NormalWeb"/>
        <w:spacing w:before="0" w:beforeAutospacing="0" w:after="0" w:afterAutospacing="0" w:line="276" w:lineRule="auto"/>
        <w:jc w:val="both"/>
        <w:rPr>
          <w:rFonts w:ascii="Verdana" w:hAnsi="Verdana" w:cs="Arial"/>
          <w:sz w:val="22"/>
          <w:szCs w:val="22"/>
        </w:rPr>
      </w:pPr>
      <w:r w:rsidRPr="008A2158">
        <w:rPr>
          <w:rFonts w:ascii="Verdana" w:hAnsi="Verdana" w:cs="Arial"/>
          <w:sz w:val="22"/>
          <w:szCs w:val="22"/>
        </w:rPr>
        <w:t xml:space="preserve">All such work must be identified on the original request form. With private GP, outpatients and day-patient requests the appropriate invoicing address must be written on the form. The </w:t>
      </w:r>
      <w:r w:rsidR="00597C86">
        <w:rPr>
          <w:rFonts w:ascii="Verdana" w:hAnsi="Verdana" w:cs="Arial"/>
          <w:sz w:val="22"/>
          <w:szCs w:val="22"/>
        </w:rPr>
        <w:t>Pathology Customer Service Manager</w:t>
      </w:r>
      <w:r w:rsidR="00597C86" w:rsidRPr="008A2158">
        <w:rPr>
          <w:rFonts w:ascii="Verdana" w:hAnsi="Verdana" w:cs="Arial"/>
          <w:sz w:val="22"/>
          <w:szCs w:val="22"/>
        </w:rPr>
        <w:t xml:space="preserve"> </w:t>
      </w:r>
      <w:r w:rsidRPr="008A2158">
        <w:rPr>
          <w:rFonts w:ascii="Verdana" w:hAnsi="Verdana" w:cs="Arial"/>
          <w:sz w:val="22"/>
          <w:szCs w:val="22"/>
        </w:rPr>
        <w:t xml:space="preserve">will </w:t>
      </w:r>
      <w:r w:rsidR="00597C86">
        <w:rPr>
          <w:rFonts w:ascii="Verdana" w:hAnsi="Verdana" w:cs="Arial"/>
          <w:sz w:val="22"/>
          <w:szCs w:val="22"/>
        </w:rPr>
        <w:t xml:space="preserve">be able to </w:t>
      </w:r>
      <w:r w:rsidRPr="008A2158">
        <w:rPr>
          <w:rFonts w:ascii="Verdana" w:hAnsi="Verdana" w:cs="Arial"/>
          <w:sz w:val="22"/>
          <w:szCs w:val="22"/>
        </w:rPr>
        <w:t>advise on the procedures and charges.</w:t>
      </w:r>
    </w:p>
    <w:p w14:paraId="5867AAFE" w14:textId="77777777" w:rsidR="00EA51BA" w:rsidRDefault="00EA51BA" w:rsidP="0027542E">
      <w:pPr>
        <w:pStyle w:val="NormalWeb"/>
        <w:spacing w:before="0" w:beforeAutospacing="0" w:after="0" w:afterAutospacing="0" w:line="276" w:lineRule="auto"/>
        <w:jc w:val="both"/>
        <w:rPr>
          <w:rFonts w:ascii="Verdana" w:hAnsi="Verdana" w:cs="Arial"/>
          <w:sz w:val="22"/>
          <w:szCs w:val="22"/>
        </w:rPr>
      </w:pPr>
    </w:p>
    <w:p w14:paraId="1C17B901" w14:textId="77777777" w:rsidR="00AC0330" w:rsidRDefault="00AC0330" w:rsidP="00AC0330">
      <w:pPr>
        <w:pStyle w:val="Heading3"/>
      </w:pPr>
      <w:bookmarkStart w:id="21" w:name="_Toc123650892"/>
      <w:r>
        <w:t>Specimen Collection</w:t>
      </w:r>
      <w:bookmarkEnd w:id="21"/>
    </w:p>
    <w:p w14:paraId="55210FF6" w14:textId="77777777" w:rsidR="008A2158" w:rsidRDefault="008A2158" w:rsidP="008A2158"/>
    <w:p w14:paraId="706E3DD6" w14:textId="77777777" w:rsidR="008A2158" w:rsidRDefault="008A2158" w:rsidP="008A2158">
      <w:pPr>
        <w:pStyle w:val="NormalWeb"/>
        <w:spacing w:before="0" w:beforeAutospacing="0" w:after="0" w:afterAutospacing="0" w:line="276" w:lineRule="auto"/>
        <w:jc w:val="both"/>
        <w:rPr>
          <w:rFonts w:ascii="Verdana" w:hAnsi="Verdana" w:cs="Arial"/>
          <w:sz w:val="22"/>
          <w:szCs w:val="22"/>
        </w:rPr>
      </w:pPr>
      <w:r w:rsidRPr="008A2158">
        <w:rPr>
          <w:rFonts w:ascii="Verdana" w:hAnsi="Verdana" w:cs="Arial"/>
          <w:sz w:val="22"/>
          <w:szCs w:val="22"/>
        </w:rPr>
        <w:t>All specimens must be labelled</w:t>
      </w:r>
      <w:r w:rsidR="006341F9">
        <w:rPr>
          <w:rFonts w:ascii="Verdana" w:hAnsi="Verdana" w:cs="Arial"/>
          <w:sz w:val="22"/>
          <w:szCs w:val="22"/>
        </w:rPr>
        <w:t xml:space="preserve"> with 3 patient identifiers</w:t>
      </w:r>
      <w:r w:rsidRPr="008A2158">
        <w:rPr>
          <w:rFonts w:ascii="Verdana" w:hAnsi="Verdana" w:cs="Arial"/>
          <w:sz w:val="22"/>
          <w:szCs w:val="22"/>
        </w:rPr>
        <w:t>. Accompanying request forms must contain the same information. All specimens must be transported inside a sealed polythene bag.</w:t>
      </w:r>
    </w:p>
    <w:p w14:paraId="5047230B" w14:textId="77777777" w:rsidR="008A2158" w:rsidRPr="008A2158" w:rsidRDefault="008A2158" w:rsidP="008A2158">
      <w:pPr>
        <w:pStyle w:val="NormalWeb"/>
        <w:spacing w:before="0" w:beforeAutospacing="0" w:after="0" w:afterAutospacing="0" w:line="276" w:lineRule="auto"/>
        <w:jc w:val="both"/>
        <w:rPr>
          <w:rFonts w:ascii="Verdana" w:hAnsi="Verdana" w:cs="Arial"/>
          <w:sz w:val="22"/>
          <w:szCs w:val="22"/>
        </w:rPr>
      </w:pPr>
    </w:p>
    <w:p w14:paraId="541830D7" w14:textId="77777777" w:rsidR="008A2158" w:rsidRDefault="008A2158" w:rsidP="008A2158">
      <w:pPr>
        <w:pStyle w:val="NormalWeb"/>
        <w:spacing w:before="0" w:beforeAutospacing="0" w:after="0" w:afterAutospacing="0" w:line="276" w:lineRule="auto"/>
        <w:jc w:val="both"/>
        <w:rPr>
          <w:rFonts w:ascii="Verdana" w:hAnsi="Verdana" w:cs="Arial"/>
          <w:sz w:val="22"/>
          <w:szCs w:val="22"/>
        </w:rPr>
      </w:pPr>
      <w:r w:rsidRPr="008A2158">
        <w:rPr>
          <w:rFonts w:ascii="Verdana" w:hAnsi="Verdana" w:cs="Arial"/>
          <w:sz w:val="22"/>
          <w:szCs w:val="22"/>
        </w:rPr>
        <w:t>Waste generated as a result of sample collection must be disposed of in accordance with local waste management policies. Phlebotomy sharps must be placed in a sharps container and waste contaminated with bodily fluid or excretions must be disposed of via a clinical waste stream.</w:t>
      </w:r>
    </w:p>
    <w:p w14:paraId="3F168BC3" w14:textId="77777777" w:rsidR="008A2158" w:rsidRPr="008A2158" w:rsidRDefault="008A2158" w:rsidP="008A2158">
      <w:pPr>
        <w:pStyle w:val="NormalWeb"/>
        <w:spacing w:before="0" w:beforeAutospacing="0" w:after="0" w:afterAutospacing="0" w:line="276" w:lineRule="auto"/>
        <w:jc w:val="both"/>
        <w:rPr>
          <w:rFonts w:ascii="Verdana" w:hAnsi="Verdana" w:cs="Arial"/>
          <w:sz w:val="22"/>
          <w:szCs w:val="22"/>
        </w:rPr>
      </w:pPr>
    </w:p>
    <w:p w14:paraId="5EFC81A5" w14:textId="77777777" w:rsidR="008A2158" w:rsidRDefault="008A2158" w:rsidP="008A2158">
      <w:pPr>
        <w:pStyle w:val="NormalWeb"/>
        <w:spacing w:before="0" w:beforeAutospacing="0" w:after="0" w:afterAutospacing="0" w:line="276" w:lineRule="auto"/>
        <w:jc w:val="both"/>
        <w:rPr>
          <w:rFonts w:ascii="Verdana" w:hAnsi="Verdana" w:cs="Arial"/>
          <w:sz w:val="22"/>
          <w:szCs w:val="22"/>
        </w:rPr>
      </w:pPr>
      <w:r w:rsidRPr="008A2158">
        <w:rPr>
          <w:rFonts w:ascii="Verdana" w:hAnsi="Verdana" w:cs="Arial"/>
          <w:sz w:val="22"/>
          <w:szCs w:val="22"/>
        </w:rPr>
        <w:t xml:space="preserve">Samples for blood group and cross match must be </w:t>
      </w:r>
      <w:r w:rsidRPr="008A2158">
        <w:rPr>
          <w:rFonts w:ascii="Verdana" w:hAnsi="Verdana" w:cs="Arial"/>
          <w:b/>
          <w:sz w:val="22"/>
          <w:szCs w:val="22"/>
        </w:rPr>
        <w:t>hand written</w:t>
      </w:r>
      <w:r w:rsidRPr="008A2158">
        <w:rPr>
          <w:rFonts w:ascii="Verdana" w:hAnsi="Verdana" w:cs="Arial"/>
          <w:sz w:val="22"/>
          <w:szCs w:val="22"/>
        </w:rPr>
        <w:t xml:space="preserve"> with </w:t>
      </w:r>
      <w:r>
        <w:rPr>
          <w:rFonts w:ascii="Verdana" w:hAnsi="Verdana" w:cs="Arial"/>
          <w:sz w:val="22"/>
          <w:szCs w:val="22"/>
        </w:rPr>
        <w:t>S</w:t>
      </w:r>
      <w:r w:rsidRPr="008A2158">
        <w:rPr>
          <w:rFonts w:ascii="Verdana" w:hAnsi="Verdana" w:cs="Arial"/>
          <w:sz w:val="22"/>
          <w:szCs w:val="22"/>
        </w:rPr>
        <w:t xml:space="preserve">urname, </w:t>
      </w:r>
      <w:r>
        <w:rPr>
          <w:rFonts w:ascii="Verdana" w:hAnsi="Verdana" w:cs="Arial"/>
          <w:sz w:val="22"/>
          <w:szCs w:val="22"/>
        </w:rPr>
        <w:t>F</w:t>
      </w:r>
      <w:r w:rsidRPr="008A2158">
        <w:rPr>
          <w:rFonts w:ascii="Verdana" w:hAnsi="Verdana" w:cs="Arial"/>
          <w:sz w:val="22"/>
          <w:szCs w:val="22"/>
        </w:rPr>
        <w:t xml:space="preserve">irst </w:t>
      </w:r>
      <w:r>
        <w:rPr>
          <w:rFonts w:ascii="Verdana" w:hAnsi="Verdana" w:cs="Arial"/>
          <w:sz w:val="22"/>
          <w:szCs w:val="22"/>
        </w:rPr>
        <w:t>N</w:t>
      </w:r>
      <w:r w:rsidRPr="008A2158">
        <w:rPr>
          <w:rFonts w:ascii="Verdana" w:hAnsi="Verdana" w:cs="Arial"/>
          <w:sz w:val="22"/>
          <w:szCs w:val="22"/>
        </w:rPr>
        <w:t xml:space="preserve">ame, </w:t>
      </w:r>
      <w:r>
        <w:rPr>
          <w:rFonts w:ascii="Verdana" w:hAnsi="Verdana" w:cs="Arial"/>
          <w:sz w:val="22"/>
          <w:szCs w:val="22"/>
        </w:rPr>
        <w:t>D</w:t>
      </w:r>
      <w:r w:rsidRPr="008A2158">
        <w:rPr>
          <w:rFonts w:ascii="Verdana" w:hAnsi="Verdana" w:cs="Arial"/>
          <w:sz w:val="22"/>
          <w:szCs w:val="22"/>
        </w:rPr>
        <w:t xml:space="preserve">ate of </w:t>
      </w:r>
      <w:r>
        <w:rPr>
          <w:rFonts w:ascii="Verdana" w:hAnsi="Verdana" w:cs="Arial"/>
          <w:sz w:val="22"/>
          <w:szCs w:val="22"/>
        </w:rPr>
        <w:t>B</w:t>
      </w:r>
      <w:r w:rsidRPr="008A2158">
        <w:rPr>
          <w:rFonts w:ascii="Verdana" w:hAnsi="Verdana" w:cs="Arial"/>
          <w:sz w:val="22"/>
          <w:szCs w:val="22"/>
        </w:rPr>
        <w:t xml:space="preserve">irth, </w:t>
      </w:r>
      <w:r>
        <w:rPr>
          <w:rFonts w:ascii="Verdana" w:hAnsi="Verdana" w:cs="Arial"/>
          <w:sz w:val="22"/>
          <w:szCs w:val="22"/>
        </w:rPr>
        <w:t>H</w:t>
      </w:r>
      <w:r w:rsidRPr="008A2158">
        <w:rPr>
          <w:rFonts w:ascii="Verdana" w:hAnsi="Verdana" w:cs="Arial"/>
          <w:sz w:val="22"/>
          <w:szCs w:val="22"/>
        </w:rPr>
        <w:t xml:space="preserve">ospital </w:t>
      </w:r>
      <w:r>
        <w:rPr>
          <w:rFonts w:ascii="Verdana" w:hAnsi="Verdana" w:cs="Arial"/>
          <w:sz w:val="22"/>
          <w:szCs w:val="22"/>
        </w:rPr>
        <w:t>N</w:t>
      </w:r>
      <w:r w:rsidRPr="008A2158">
        <w:rPr>
          <w:rFonts w:ascii="Verdana" w:hAnsi="Verdana" w:cs="Arial"/>
          <w:sz w:val="22"/>
          <w:szCs w:val="22"/>
        </w:rPr>
        <w:t xml:space="preserve">umber and </w:t>
      </w:r>
      <w:r>
        <w:rPr>
          <w:rFonts w:ascii="Verdana" w:hAnsi="Verdana" w:cs="Arial"/>
          <w:sz w:val="22"/>
          <w:szCs w:val="22"/>
        </w:rPr>
        <w:t>S</w:t>
      </w:r>
      <w:r w:rsidRPr="008A2158">
        <w:rPr>
          <w:rFonts w:ascii="Verdana" w:hAnsi="Verdana" w:cs="Arial"/>
          <w:sz w:val="22"/>
          <w:szCs w:val="22"/>
        </w:rPr>
        <w:t>igned by the person taking the sample.</w:t>
      </w:r>
    </w:p>
    <w:p w14:paraId="18066D90" w14:textId="77777777" w:rsidR="008A2158" w:rsidRPr="008A2158" w:rsidRDefault="008A2158" w:rsidP="008A2158">
      <w:pPr>
        <w:pStyle w:val="NormalWeb"/>
        <w:spacing w:before="0" w:beforeAutospacing="0" w:after="0" w:afterAutospacing="0" w:line="276" w:lineRule="auto"/>
        <w:jc w:val="both"/>
        <w:rPr>
          <w:rFonts w:ascii="Verdana" w:hAnsi="Verdana" w:cs="Arial"/>
          <w:sz w:val="22"/>
          <w:szCs w:val="22"/>
        </w:rPr>
      </w:pPr>
    </w:p>
    <w:p w14:paraId="49A5DFE4" w14:textId="77777777" w:rsidR="008A2158" w:rsidRDefault="008A2158" w:rsidP="008A2158">
      <w:pPr>
        <w:pStyle w:val="NormalWeb"/>
        <w:spacing w:before="0" w:beforeAutospacing="0" w:after="0" w:afterAutospacing="0" w:line="276" w:lineRule="auto"/>
        <w:jc w:val="both"/>
        <w:rPr>
          <w:rFonts w:ascii="Verdana" w:hAnsi="Verdana" w:cs="Arial"/>
          <w:sz w:val="22"/>
          <w:szCs w:val="22"/>
        </w:rPr>
      </w:pPr>
      <w:r w:rsidRPr="008A2158">
        <w:rPr>
          <w:rFonts w:ascii="Verdana" w:hAnsi="Verdana" w:cs="Arial"/>
          <w:sz w:val="22"/>
          <w:szCs w:val="22"/>
        </w:rPr>
        <w:t>The person collecting the specimen is responsible for positively identifying the patient. Ideally, the patient should be asked to state their name and date of birth, and this should then be checked against the information on the patient’s wristband</w:t>
      </w:r>
      <w:r w:rsidR="00B906B6">
        <w:rPr>
          <w:rFonts w:ascii="Verdana" w:hAnsi="Verdana" w:cs="Arial"/>
          <w:sz w:val="22"/>
          <w:szCs w:val="22"/>
        </w:rPr>
        <w:t xml:space="preserve"> if present</w:t>
      </w:r>
      <w:r w:rsidRPr="008A2158">
        <w:rPr>
          <w:rFonts w:ascii="Verdana" w:hAnsi="Verdana" w:cs="Arial"/>
          <w:sz w:val="22"/>
          <w:szCs w:val="22"/>
        </w:rPr>
        <w:t xml:space="preserve">. If the patient is unable to speak, their identity must be ascertained from their wristband. </w:t>
      </w:r>
    </w:p>
    <w:p w14:paraId="7B8AF89A" w14:textId="77777777" w:rsidR="008A2158" w:rsidRPr="008A2158" w:rsidRDefault="008A2158" w:rsidP="008A2158">
      <w:pPr>
        <w:pStyle w:val="NormalWeb"/>
        <w:spacing w:before="0" w:beforeAutospacing="0" w:after="0" w:afterAutospacing="0" w:line="276" w:lineRule="auto"/>
        <w:jc w:val="both"/>
        <w:rPr>
          <w:rFonts w:ascii="Verdana" w:hAnsi="Verdana" w:cs="Arial"/>
          <w:sz w:val="22"/>
          <w:szCs w:val="22"/>
        </w:rPr>
      </w:pPr>
    </w:p>
    <w:p w14:paraId="1D7036CA" w14:textId="77777777" w:rsidR="008A2158" w:rsidRDefault="008A2158" w:rsidP="008A2158">
      <w:pPr>
        <w:pStyle w:val="NormalWeb"/>
        <w:spacing w:before="0" w:beforeAutospacing="0" w:after="0" w:afterAutospacing="0" w:line="276" w:lineRule="auto"/>
        <w:jc w:val="both"/>
        <w:rPr>
          <w:rFonts w:ascii="Verdana" w:hAnsi="Verdana" w:cs="Arial"/>
          <w:sz w:val="22"/>
          <w:szCs w:val="22"/>
        </w:rPr>
      </w:pPr>
      <w:r w:rsidRPr="008A2158">
        <w:rPr>
          <w:rFonts w:ascii="Verdana" w:hAnsi="Verdana" w:cs="Arial"/>
          <w:sz w:val="22"/>
          <w:szCs w:val="22"/>
        </w:rPr>
        <w:t xml:space="preserve">The sample tubes must be labelled with ballpoint </w:t>
      </w:r>
      <w:r w:rsidR="00B906B6">
        <w:rPr>
          <w:rFonts w:ascii="Verdana" w:hAnsi="Verdana" w:cs="Arial"/>
          <w:sz w:val="22"/>
          <w:szCs w:val="22"/>
        </w:rPr>
        <w:t xml:space="preserve">or permanent marker </w:t>
      </w:r>
      <w:r w:rsidRPr="008A2158">
        <w:rPr>
          <w:rFonts w:ascii="Verdana" w:hAnsi="Verdana" w:cs="Arial"/>
          <w:sz w:val="22"/>
          <w:szCs w:val="22"/>
        </w:rPr>
        <w:t>pen as soon as the samples are collected, and before leaving the patient or bleeding any other patient. Labelling must be clear and legible. Unlabelled or mislabelled specimens cannot be accepted, for the safety of patients and for the medico-legal protection of hospital staff.</w:t>
      </w:r>
    </w:p>
    <w:p w14:paraId="74F2AD2F" w14:textId="77777777" w:rsidR="008A2158" w:rsidRDefault="008A2158" w:rsidP="008A2158">
      <w:pPr>
        <w:pStyle w:val="NormalWeb"/>
        <w:spacing w:before="0" w:beforeAutospacing="0" w:after="0" w:afterAutospacing="0" w:line="276" w:lineRule="auto"/>
        <w:jc w:val="both"/>
        <w:rPr>
          <w:rFonts w:ascii="Verdana" w:hAnsi="Verdana" w:cs="Arial"/>
          <w:sz w:val="22"/>
          <w:szCs w:val="22"/>
        </w:rPr>
      </w:pPr>
    </w:p>
    <w:p w14:paraId="1CEAE10F" w14:textId="77777777" w:rsidR="008A2158" w:rsidRPr="008A2158" w:rsidRDefault="008A2158" w:rsidP="008A2158">
      <w:pPr>
        <w:pStyle w:val="NormalWeb"/>
        <w:spacing w:before="0" w:beforeAutospacing="0" w:after="0" w:afterAutospacing="0" w:line="276" w:lineRule="auto"/>
        <w:jc w:val="both"/>
        <w:rPr>
          <w:rFonts w:ascii="Verdana" w:hAnsi="Verdana" w:cs="Arial"/>
          <w:sz w:val="22"/>
          <w:szCs w:val="22"/>
        </w:rPr>
      </w:pPr>
      <w:r w:rsidRPr="008A2158">
        <w:rPr>
          <w:rFonts w:ascii="Verdana" w:hAnsi="Verdana" w:cs="Arial"/>
          <w:sz w:val="22"/>
          <w:szCs w:val="22"/>
        </w:rPr>
        <w:t>Please also see relevant Departmental Sample Acceptance Criteria:</w:t>
      </w:r>
    </w:p>
    <w:tbl>
      <w:tblPr>
        <w:tblStyle w:val="TableGrid"/>
        <w:tblpPr w:leftFromText="180" w:rightFromText="180" w:vertAnchor="text" w:horzAnchor="margin" w:tblpXSpec="center" w:tblpY="190"/>
        <w:tblW w:w="0" w:type="auto"/>
        <w:tblLook w:val="04A0" w:firstRow="1" w:lastRow="0" w:firstColumn="1" w:lastColumn="0" w:noHBand="0" w:noVBand="1"/>
      </w:tblPr>
      <w:tblGrid>
        <w:gridCol w:w="3615"/>
        <w:gridCol w:w="3616"/>
      </w:tblGrid>
      <w:tr w:rsidR="008A2158" w14:paraId="55CEB06B" w14:textId="77777777" w:rsidTr="008A2158">
        <w:tc>
          <w:tcPr>
            <w:tcW w:w="3615" w:type="dxa"/>
          </w:tcPr>
          <w:p w14:paraId="79C8AF06" w14:textId="77777777" w:rsidR="008A2158" w:rsidRDefault="008A2158" w:rsidP="008A2158">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Clinical Biochemistry</w:t>
            </w:r>
          </w:p>
        </w:tc>
        <w:tc>
          <w:tcPr>
            <w:tcW w:w="3616" w:type="dxa"/>
          </w:tcPr>
          <w:p w14:paraId="22EF6A53" w14:textId="77777777" w:rsidR="008A2158" w:rsidRDefault="00543C7A" w:rsidP="008A2158">
            <w:pPr>
              <w:pStyle w:val="NormalWeb"/>
              <w:spacing w:before="0" w:beforeAutospacing="0" w:after="0" w:afterAutospacing="0" w:line="276" w:lineRule="auto"/>
              <w:jc w:val="center"/>
              <w:rPr>
                <w:rFonts w:ascii="Verdana" w:hAnsi="Verdana" w:cs="Arial"/>
                <w:b/>
                <w:sz w:val="22"/>
                <w:szCs w:val="22"/>
              </w:rPr>
            </w:pPr>
            <w:hyperlink w:anchor="_Sample_Requirements" w:history="1">
              <w:r w:rsidR="008A2158" w:rsidRPr="00025351">
                <w:rPr>
                  <w:rStyle w:val="Hyperlink"/>
                  <w:rFonts w:ascii="Verdana" w:hAnsi="Verdana" w:cs="Arial"/>
                  <w:b/>
                  <w:sz w:val="22"/>
                  <w:szCs w:val="22"/>
                </w:rPr>
                <w:t>Section 2.3</w:t>
              </w:r>
            </w:hyperlink>
          </w:p>
        </w:tc>
      </w:tr>
      <w:tr w:rsidR="008A2158" w14:paraId="5F3C5D04" w14:textId="77777777" w:rsidTr="008A2158">
        <w:tc>
          <w:tcPr>
            <w:tcW w:w="3615" w:type="dxa"/>
          </w:tcPr>
          <w:p w14:paraId="7552D089" w14:textId="77777777" w:rsidR="008A2158" w:rsidRDefault="008A2158" w:rsidP="008A2158">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Haematology</w:t>
            </w:r>
          </w:p>
        </w:tc>
        <w:tc>
          <w:tcPr>
            <w:tcW w:w="3616" w:type="dxa"/>
          </w:tcPr>
          <w:p w14:paraId="0517058B" w14:textId="77777777" w:rsidR="008A2158" w:rsidRDefault="00543C7A" w:rsidP="00025351">
            <w:pPr>
              <w:pStyle w:val="NormalWeb"/>
              <w:spacing w:before="0" w:beforeAutospacing="0" w:after="0" w:afterAutospacing="0" w:line="276" w:lineRule="auto"/>
              <w:jc w:val="center"/>
              <w:rPr>
                <w:rFonts w:ascii="Verdana" w:hAnsi="Verdana" w:cs="Arial"/>
                <w:b/>
                <w:sz w:val="22"/>
                <w:szCs w:val="22"/>
              </w:rPr>
            </w:pPr>
            <w:hyperlink w:anchor="_Sample_Requirements_1" w:history="1">
              <w:r w:rsidR="008A2158" w:rsidRPr="00E80135">
                <w:rPr>
                  <w:rStyle w:val="Hyperlink"/>
                  <w:rFonts w:ascii="Verdana" w:hAnsi="Verdana" w:cs="Arial"/>
                  <w:b/>
                  <w:sz w:val="22"/>
                  <w:szCs w:val="22"/>
                </w:rPr>
                <w:t xml:space="preserve">Section </w:t>
              </w:r>
              <w:r w:rsidR="004C5F38" w:rsidRPr="00E80135">
                <w:rPr>
                  <w:rStyle w:val="Hyperlink"/>
                  <w:rFonts w:ascii="Verdana" w:hAnsi="Verdana" w:cs="Arial"/>
                  <w:b/>
                  <w:sz w:val="22"/>
                  <w:szCs w:val="22"/>
                </w:rPr>
                <w:t>2.</w:t>
              </w:r>
              <w:r w:rsidR="00964CA6" w:rsidRPr="00E80135">
                <w:rPr>
                  <w:rStyle w:val="Hyperlink"/>
                  <w:rFonts w:ascii="Verdana" w:hAnsi="Verdana" w:cs="Arial"/>
                  <w:b/>
                  <w:sz w:val="22"/>
                  <w:szCs w:val="22"/>
                </w:rPr>
                <w:t>1</w:t>
              </w:r>
              <w:r w:rsidR="00E80135" w:rsidRPr="00E80135">
                <w:rPr>
                  <w:rStyle w:val="Hyperlink"/>
                  <w:rFonts w:ascii="Verdana" w:hAnsi="Verdana" w:cs="Arial"/>
                  <w:b/>
                  <w:sz w:val="22"/>
                  <w:szCs w:val="22"/>
                </w:rPr>
                <w:t>7</w:t>
              </w:r>
            </w:hyperlink>
          </w:p>
        </w:tc>
      </w:tr>
      <w:tr w:rsidR="008A2158" w14:paraId="0B316B6B" w14:textId="77777777" w:rsidTr="008A2158">
        <w:tc>
          <w:tcPr>
            <w:tcW w:w="3615" w:type="dxa"/>
          </w:tcPr>
          <w:p w14:paraId="29C95326" w14:textId="77777777" w:rsidR="008A2158" w:rsidRDefault="008A2158" w:rsidP="008A2158">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Cellular Pathology</w:t>
            </w:r>
          </w:p>
        </w:tc>
        <w:tc>
          <w:tcPr>
            <w:tcW w:w="3616" w:type="dxa"/>
          </w:tcPr>
          <w:p w14:paraId="2B87937A" w14:textId="77777777" w:rsidR="008A2158" w:rsidRDefault="00543C7A" w:rsidP="008A2158">
            <w:pPr>
              <w:pStyle w:val="NormalWeb"/>
              <w:spacing w:before="0" w:beforeAutospacing="0" w:after="0" w:afterAutospacing="0" w:line="276" w:lineRule="auto"/>
              <w:jc w:val="center"/>
              <w:rPr>
                <w:rFonts w:ascii="Verdana" w:hAnsi="Verdana" w:cs="Arial"/>
                <w:b/>
                <w:sz w:val="22"/>
                <w:szCs w:val="22"/>
              </w:rPr>
            </w:pPr>
            <w:hyperlink w:anchor="_Sample_Requirements_2" w:history="1">
              <w:r w:rsidR="004C5F38" w:rsidRPr="00025351">
                <w:rPr>
                  <w:rStyle w:val="Hyperlink"/>
                  <w:rFonts w:ascii="Verdana" w:hAnsi="Verdana" w:cs="Arial"/>
                  <w:b/>
                  <w:sz w:val="22"/>
                  <w:szCs w:val="22"/>
                </w:rPr>
                <w:t>Section 3</w:t>
              </w:r>
              <w:r w:rsidR="008A2158" w:rsidRPr="00025351">
                <w:rPr>
                  <w:rStyle w:val="Hyperlink"/>
                  <w:rFonts w:ascii="Verdana" w:hAnsi="Verdana" w:cs="Arial"/>
                  <w:b/>
                  <w:sz w:val="22"/>
                  <w:szCs w:val="22"/>
                </w:rPr>
                <w:t>.4</w:t>
              </w:r>
            </w:hyperlink>
          </w:p>
        </w:tc>
      </w:tr>
      <w:tr w:rsidR="008A2158" w14:paraId="1CBF90E8" w14:textId="77777777" w:rsidTr="008A2158">
        <w:tc>
          <w:tcPr>
            <w:tcW w:w="3615" w:type="dxa"/>
          </w:tcPr>
          <w:p w14:paraId="01F28EEA" w14:textId="77777777" w:rsidR="008A2158" w:rsidRDefault="008A2158" w:rsidP="008A2158">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Microbiology</w:t>
            </w:r>
          </w:p>
        </w:tc>
        <w:tc>
          <w:tcPr>
            <w:tcW w:w="3616" w:type="dxa"/>
          </w:tcPr>
          <w:p w14:paraId="51614C79" w14:textId="77777777" w:rsidR="008A2158" w:rsidRDefault="00543C7A" w:rsidP="004C5F38">
            <w:pPr>
              <w:pStyle w:val="NormalWeb"/>
              <w:spacing w:before="0" w:beforeAutospacing="0" w:after="0" w:afterAutospacing="0" w:line="276" w:lineRule="auto"/>
              <w:jc w:val="center"/>
              <w:rPr>
                <w:rFonts w:ascii="Verdana" w:hAnsi="Verdana" w:cs="Arial"/>
                <w:b/>
                <w:sz w:val="22"/>
                <w:szCs w:val="22"/>
              </w:rPr>
            </w:pPr>
            <w:hyperlink w:anchor="_Sample_Requirements_3" w:history="1">
              <w:r w:rsidR="008A2158" w:rsidRPr="00AD5F7B">
                <w:rPr>
                  <w:rStyle w:val="Hyperlink"/>
                  <w:rFonts w:ascii="Verdana" w:hAnsi="Verdana" w:cs="Arial"/>
                  <w:b/>
                  <w:sz w:val="22"/>
                  <w:szCs w:val="22"/>
                </w:rPr>
                <w:t xml:space="preserve">Section </w:t>
              </w:r>
              <w:r w:rsidR="004C5F38" w:rsidRPr="00AD5F7B">
                <w:rPr>
                  <w:rStyle w:val="Hyperlink"/>
                  <w:rFonts w:ascii="Verdana" w:hAnsi="Verdana" w:cs="Arial"/>
                  <w:b/>
                  <w:sz w:val="22"/>
                  <w:szCs w:val="22"/>
                </w:rPr>
                <w:t>4</w:t>
              </w:r>
              <w:r w:rsidR="00AD5F7B" w:rsidRPr="00AD5F7B">
                <w:rPr>
                  <w:rStyle w:val="Hyperlink"/>
                  <w:rFonts w:ascii="Verdana" w:hAnsi="Verdana" w:cs="Arial"/>
                  <w:b/>
                  <w:sz w:val="22"/>
                  <w:szCs w:val="22"/>
                </w:rPr>
                <w:t>.3</w:t>
              </w:r>
            </w:hyperlink>
          </w:p>
        </w:tc>
      </w:tr>
      <w:tr w:rsidR="00964CA6" w14:paraId="50AABC5D" w14:textId="77777777" w:rsidTr="008A2158">
        <w:tc>
          <w:tcPr>
            <w:tcW w:w="3615" w:type="dxa"/>
          </w:tcPr>
          <w:p w14:paraId="7C26E1AE" w14:textId="77777777" w:rsidR="00964CA6" w:rsidRDefault="002E1BFA" w:rsidP="00964CA6">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 xml:space="preserve">Molecular &amp; </w:t>
            </w:r>
            <w:r w:rsidR="00964CA6">
              <w:rPr>
                <w:rFonts w:ascii="Verdana" w:hAnsi="Verdana" w:cs="Arial"/>
                <w:b/>
                <w:sz w:val="22"/>
                <w:szCs w:val="22"/>
              </w:rPr>
              <w:t>Serology</w:t>
            </w:r>
          </w:p>
        </w:tc>
        <w:tc>
          <w:tcPr>
            <w:tcW w:w="3616" w:type="dxa"/>
          </w:tcPr>
          <w:p w14:paraId="7AACC266" w14:textId="77777777" w:rsidR="00964CA6" w:rsidRDefault="00543C7A" w:rsidP="00964CA6">
            <w:pPr>
              <w:pStyle w:val="NormalWeb"/>
              <w:spacing w:before="0" w:beforeAutospacing="0" w:after="0" w:afterAutospacing="0" w:line="276" w:lineRule="auto"/>
              <w:jc w:val="center"/>
              <w:rPr>
                <w:rFonts w:ascii="Verdana" w:hAnsi="Verdana" w:cs="Arial"/>
                <w:b/>
                <w:sz w:val="22"/>
                <w:szCs w:val="22"/>
              </w:rPr>
            </w:pPr>
            <w:hyperlink w:anchor="_Sample_Requirements_and" w:history="1">
              <w:r w:rsidR="00964CA6" w:rsidRPr="00AD5F7B">
                <w:rPr>
                  <w:rStyle w:val="Hyperlink"/>
                  <w:rFonts w:ascii="Verdana" w:hAnsi="Verdana" w:cs="Arial"/>
                  <w:b/>
                  <w:sz w:val="22"/>
                  <w:szCs w:val="22"/>
                </w:rPr>
                <w:t>Section 4.15</w:t>
              </w:r>
            </w:hyperlink>
          </w:p>
        </w:tc>
      </w:tr>
    </w:tbl>
    <w:p w14:paraId="4109189F" w14:textId="77777777" w:rsidR="008A2158" w:rsidRDefault="008A2158" w:rsidP="008A2158">
      <w:pPr>
        <w:pStyle w:val="NormalWeb"/>
        <w:spacing w:before="0" w:beforeAutospacing="0" w:after="0" w:afterAutospacing="0" w:line="276" w:lineRule="auto"/>
        <w:jc w:val="both"/>
        <w:rPr>
          <w:rFonts w:ascii="Verdana" w:hAnsi="Verdana" w:cs="Arial"/>
          <w:b/>
          <w:sz w:val="22"/>
          <w:szCs w:val="22"/>
        </w:rPr>
      </w:pPr>
    </w:p>
    <w:p w14:paraId="150267A0" w14:textId="77777777" w:rsidR="008A2158" w:rsidRPr="008A2158" w:rsidRDefault="008A2158" w:rsidP="008A2158">
      <w:pPr>
        <w:pStyle w:val="NormalWeb"/>
        <w:spacing w:before="0" w:beforeAutospacing="0" w:after="0" w:afterAutospacing="0" w:line="276" w:lineRule="auto"/>
        <w:jc w:val="both"/>
        <w:rPr>
          <w:rFonts w:ascii="Verdana" w:hAnsi="Verdana" w:cs="Arial"/>
          <w:b/>
          <w:sz w:val="22"/>
          <w:szCs w:val="22"/>
        </w:rPr>
      </w:pPr>
    </w:p>
    <w:p w14:paraId="184E3321" w14:textId="77777777" w:rsidR="008A2158" w:rsidRPr="008A2158" w:rsidRDefault="008A2158" w:rsidP="008A2158"/>
    <w:p w14:paraId="0B0C2FD7" w14:textId="77777777" w:rsidR="00815972" w:rsidRDefault="00815972" w:rsidP="00AC0330">
      <w:pPr>
        <w:jc w:val="both"/>
      </w:pPr>
    </w:p>
    <w:p w14:paraId="6D93FD15" w14:textId="77777777" w:rsidR="008A2158" w:rsidRDefault="008A2158" w:rsidP="00AC0330">
      <w:pPr>
        <w:jc w:val="both"/>
      </w:pPr>
    </w:p>
    <w:p w14:paraId="6160EE63" w14:textId="77777777" w:rsidR="008A2158" w:rsidRDefault="008A2158" w:rsidP="00AC0330">
      <w:pPr>
        <w:jc w:val="both"/>
      </w:pPr>
    </w:p>
    <w:p w14:paraId="5EA62B32" w14:textId="77777777" w:rsidR="00EE41C5" w:rsidRDefault="00A1385E" w:rsidP="003A7BD9">
      <w:pPr>
        <w:tabs>
          <w:tab w:val="left" w:pos="5103"/>
        </w:tabs>
      </w:pPr>
      <w:r>
        <w:t>(Ctrl+Click to Navigate to the relevant section)</w:t>
      </w:r>
    </w:p>
    <w:p w14:paraId="27D41833" w14:textId="77777777" w:rsidR="001C4E25" w:rsidRDefault="001C4E25" w:rsidP="003A7BD9">
      <w:pPr>
        <w:tabs>
          <w:tab w:val="left" w:pos="5103"/>
        </w:tabs>
      </w:pPr>
    </w:p>
    <w:p w14:paraId="0EB119BF" w14:textId="77777777" w:rsidR="00815972" w:rsidRDefault="00AC0330" w:rsidP="00815972">
      <w:pPr>
        <w:pStyle w:val="Heading3"/>
      </w:pPr>
      <w:bookmarkStart w:id="22" w:name="_Toc123650893"/>
      <w:r>
        <w:t>Transport of Specimens to the Laboratory</w:t>
      </w:r>
      <w:bookmarkEnd w:id="22"/>
    </w:p>
    <w:p w14:paraId="3B357739" w14:textId="77777777" w:rsidR="00AC0330" w:rsidRPr="00AC0330" w:rsidRDefault="00AC0330" w:rsidP="00AC0330"/>
    <w:p w14:paraId="0D2BA073" w14:textId="77777777" w:rsidR="00AC0330" w:rsidRDefault="00AC0330" w:rsidP="00AC0330">
      <w:pPr>
        <w:pStyle w:val="Heading4"/>
      </w:pPr>
      <w:bookmarkStart w:id="23" w:name="_Toc123650894"/>
      <w:r>
        <w:t>Hospital Sites</w:t>
      </w:r>
      <w:bookmarkEnd w:id="23"/>
    </w:p>
    <w:p w14:paraId="5DB70DFA" w14:textId="77777777" w:rsidR="007F4AA8" w:rsidRDefault="007F4AA8" w:rsidP="007F4AA8"/>
    <w:p w14:paraId="52A0247C" w14:textId="77777777" w:rsidR="007F4AA8" w:rsidRPr="007F4AA8" w:rsidRDefault="007F4AA8" w:rsidP="007F4AA8">
      <w:pPr>
        <w:pStyle w:val="NormalWeb"/>
        <w:spacing w:before="0" w:beforeAutospacing="0" w:after="0" w:afterAutospacing="0" w:line="276" w:lineRule="auto"/>
        <w:jc w:val="both"/>
        <w:rPr>
          <w:rFonts w:ascii="Verdana" w:hAnsi="Verdana" w:cs="Arial"/>
          <w:b/>
          <w:bCs/>
          <w:color w:val="0065BD"/>
          <w:szCs w:val="20"/>
        </w:rPr>
      </w:pPr>
      <w:r w:rsidRPr="007F4AA8">
        <w:rPr>
          <w:rFonts w:ascii="Verdana" w:hAnsi="Verdana" w:cs="Arial"/>
          <w:color w:val="auto"/>
          <w:sz w:val="22"/>
          <w:szCs w:val="22"/>
        </w:rPr>
        <w:t xml:space="preserve">Samples should be sent to the laboratory by either the pneumatic tube system or arranging collection by a </w:t>
      </w:r>
      <w:r>
        <w:rPr>
          <w:rFonts w:ascii="Verdana" w:hAnsi="Verdana" w:cs="Arial"/>
          <w:color w:val="auto"/>
          <w:sz w:val="22"/>
          <w:szCs w:val="22"/>
        </w:rPr>
        <w:t>H</w:t>
      </w:r>
      <w:r w:rsidRPr="007F4AA8">
        <w:rPr>
          <w:rFonts w:ascii="Verdana" w:hAnsi="Verdana" w:cs="Arial"/>
          <w:color w:val="auto"/>
          <w:sz w:val="22"/>
          <w:szCs w:val="22"/>
        </w:rPr>
        <w:t>ospital porter.</w:t>
      </w:r>
      <w:r>
        <w:rPr>
          <w:rFonts w:ascii="Verdana" w:hAnsi="Verdana" w:cs="Arial"/>
          <w:color w:val="auto"/>
          <w:sz w:val="22"/>
          <w:szCs w:val="22"/>
        </w:rPr>
        <w:t xml:space="preserve">  High-risk samples, B</w:t>
      </w:r>
      <w:r w:rsidRPr="007F4AA8">
        <w:rPr>
          <w:rFonts w:ascii="Verdana" w:hAnsi="Verdana" w:cs="Arial"/>
          <w:color w:val="auto"/>
          <w:sz w:val="22"/>
          <w:szCs w:val="22"/>
        </w:rPr>
        <w:t xml:space="preserve">lood gas samples, </w:t>
      </w:r>
      <w:r>
        <w:rPr>
          <w:rFonts w:ascii="Verdana" w:hAnsi="Verdana" w:cs="Arial"/>
          <w:color w:val="auto"/>
          <w:sz w:val="22"/>
          <w:szCs w:val="22"/>
        </w:rPr>
        <w:t>B</w:t>
      </w:r>
      <w:r w:rsidRPr="007F4AA8">
        <w:rPr>
          <w:rFonts w:ascii="Verdana" w:hAnsi="Verdana" w:cs="Arial"/>
          <w:color w:val="auto"/>
          <w:sz w:val="22"/>
          <w:szCs w:val="22"/>
        </w:rPr>
        <w:t>lood culture samples, unrepeatable samples e.g. CSF</w:t>
      </w:r>
      <w:r w:rsidR="00B906B6">
        <w:rPr>
          <w:rFonts w:ascii="Verdana" w:hAnsi="Verdana" w:cs="Arial"/>
          <w:color w:val="auto"/>
          <w:sz w:val="22"/>
          <w:szCs w:val="22"/>
        </w:rPr>
        <w:t>,</w:t>
      </w:r>
      <w:r>
        <w:rPr>
          <w:rFonts w:ascii="Verdana" w:hAnsi="Verdana" w:cs="Arial"/>
          <w:color w:val="auto"/>
          <w:sz w:val="22"/>
          <w:szCs w:val="22"/>
        </w:rPr>
        <w:t xml:space="preserve"> and any samples in F</w:t>
      </w:r>
      <w:r w:rsidRPr="007F4AA8">
        <w:rPr>
          <w:rFonts w:ascii="Verdana" w:hAnsi="Verdana" w:cs="Arial"/>
          <w:color w:val="auto"/>
          <w:sz w:val="22"/>
          <w:szCs w:val="22"/>
        </w:rPr>
        <w:t>ormalin</w:t>
      </w:r>
      <w:r>
        <w:rPr>
          <w:rFonts w:ascii="Verdana" w:hAnsi="Verdana" w:cs="Arial"/>
          <w:color w:val="auto"/>
          <w:sz w:val="22"/>
          <w:szCs w:val="22"/>
        </w:rPr>
        <w:t>,</w:t>
      </w:r>
      <w:r w:rsidRPr="007F4AA8">
        <w:rPr>
          <w:rFonts w:ascii="Verdana" w:hAnsi="Verdana" w:cs="Arial"/>
          <w:color w:val="auto"/>
          <w:sz w:val="22"/>
          <w:szCs w:val="22"/>
        </w:rPr>
        <w:t xml:space="preserve"> </w:t>
      </w:r>
      <w:r w:rsidRPr="007F4AA8">
        <w:rPr>
          <w:rFonts w:ascii="Verdana" w:hAnsi="Verdana" w:cs="Arial"/>
          <w:b/>
          <w:color w:val="auto"/>
          <w:sz w:val="22"/>
          <w:szCs w:val="22"/>
        </w:rPr>
        <w:t>must not</w:t>
      </w:r>
      <w:r w:rsidRPr="007F4AA8">
        <w:rPr>
          <w:rFonts w:ascii="Verdana" w:hAnsi="Verdana" w:cs="Arial"/>
          <w:color w:val="auto"/>
          <w:sz w:val="22"/>
          <w:szCs w:val="22"/>
        </w:rPr>
        <w:t xml:space="preserve"> be sent through the pneumatic tube system.</w:t>
      </w:r>
    </w:p>
    <w:p w14:paraId="64A47BC4" w14:textId="77777777" w:rsidR="00114B28" w:rsidRDefault="00114B28" w:rsidP="00815972">
      <w:pPr>
        <w:jc w:val="left"/>
      </w:pPr>
    </w:p>
    <w:p w14:paraId="152CFC6D" w14:textId="77777777" w:rsidR="00AC0330" w:rsidRDefault="00AC0330" w:rsidP="00AC0330">
      <w:pPr>
        <w:pStyle w:val="Heading4"/>
      </w:pPr>
      <w:bookmarkStart w:id="24" w:name="_Toc123650895"/>
      <w:r>
        <w:t>General Practitioner Surgeries</w:t>
      </w:r>
      <w:bookmarkEnd w:id="24"/>
    </w:p>
    <w:p w14:paraId="79DC9C7D" w14:textId="77777777" w:rsidR="007F4AA8" w:rsidRDefault="007F4AA8" w:rsidP="007F4AA8"/>
    <w:p w14:paraId="1F6C5EC6" w14:textId="77777777" w:rsidR="00A327D5" w:rsidRDefault="007F4AA8" w:rsidP="007F4AA8">
      <w:pPr>
        <w:jc w:val="both"/>
        <w:rPr>
          <w:rFonts w:cs="Arial"/>
          <w:szCs w:val="22"/>
        </w:rPr>
      </w:pPr>
      <w:r w:rsidRPr="007F4AA8">
        <w:rPr>
          <w:rFonts w:cs="Arial"/>
          <w:szCs w:val="22"/>
        </w:rPr>
        <w:t>Pathology samples are</w:t>
      </w:r>
      <w:r w:rsidR="001C4E25">
        <w:rPr>
          <w:rFonts w:cs="Arial"/>
          <w:szCs w:val="22"/>
        </w:rPr>
        <w:t xml:space="preserve"> collected from surgeries by a</w:t>
      </w:r>
      <w:r w:rsidRPr="007F4AA8">
        <w:rPr>
          <w:rFonts w:cs="Arial"/>
          <w:szCs w:val="22"/>
        </w:rPr>
        <w:t xml:space="preserve"> courier service</w:t>
      </w:r>
      <w:r w:rsidR="00F03A87">
        <w:rPr>
          <w:rFonts w:cs="Arial"/>
          <w:szCs w:val="22"/>
        </w:rPr>
        <w:t>.</w:t>
      </w:r>
    </w:p>
    <w:p w14:paraId="1B7C930C" w14:textId="77777777" w:rsidR="001C4E25" w:rsidRPr="00F03A87" w:rsidRDefault="001C4E25" w:rsidP="007F4AA8">
      <w:pPr>
        <w:jc w:val="both"/>
        <w:rPr>
          <w:rFonts w:cs="Arial"/>
          <w:szCs w:val="22"/>
        </w:rPr>
      </w:pPr>
    </w:p>
    <w:p w14:paraId="1521E0EB" w14:textId="77777777" w:rsidR="00AC0330" w:rsidRDefault="00AC0330" w:rsidP="00AC0330">
      <w:pPr>
        <w:pStyle w:val="Heading3"/>
      </w:pPr>
      <w:bookmarkStart w:id="25" w:name="_Toc123650896"/>
      <w:r>
        <w:t>High-Risk Specimens</w:t>
      </w:r>
      <w:bookmarkEnd w:id="25"/>
    </w:p>
    <w:p w14:paraId="4FBE5BA1" w14:textId="77777777" w:rsidR="00A327D5" w:rsidRDefault="00A327D5" w:rsidP="00A327D5"/>
    <w:p w14:paraId="54CE1B89" w14:textId="77777777" w:rsidR="00A327D5" w:rsidRPr="00A327D5" w:rsidRDefault="00A327D5" w:rsidP="00A327D5">
      <w:pPr>
        <w:pStyle w:val="NormalWeb"/>
        <w:spacing w:before="0" w:beforeAutospacing="0" w:after="0" w:afterAutospacing="0" w:line="276" w:lineRule="auto"/>
        <w:jc w:val="both"/>
        <w:rPr>
          <w:rFonts w:ascii="Verdana" w:hAnsi="Verdana" w:cs="Arial"/>
          <w:sz w:val="22"/>
          <w:szCs w:val="22"/>
        </w:rPr>
      </w:pPr>
      <w:r w:rsidRPr="00A327D5">
        <w:rPr>
          <w:rFonts w:ascii="Verdana" w:hAnsi="Verdana" w:cs="Arial"/>
          <w:sz w:val="22"/>
          <w:szCs w:val="22"/>
        </w:rPr>
        <w:t>Separate procedures are used in the laboratory for the safe handling and examination of samples from patients known</w:t>
      </w:r>
      <w:r w:rsidRPr="00A327D5">
        <w:rPr>
          <w:rFonts w:ascii="Verdana" w:hAnsi="Verdana" w:cs="Arial"/>
          <w:color w:val="auto"/>
          <w:sz w:val="22"/>
          <w:szCs w:val="22"/>
        </w:rPr>
        <w:t>, or suspected, to have</w:t>
      </w:r>
      <w:r w:rsidRPr="00A327D5">
        <w:rPr>
          <w:rFonts w:ascii="Verdana" w:hAnsi="Verdana" w:cs="Arial"/>
          <w:sz w:val="22"/>
          <w:szCs w:val="22"/>
        </w:rPr>
        <w:t xml:space="preserve"> infections caused by certain pathogens (see below) that pose a risk to laboratory workers and others if handled incorrectly.  It is the responsibility of the person taking such a specimen from a patient and sending it to the laboratory to ensure that the request forms and specimen container are labelled to indicate a danger of infection. </w:t>
      </w:r>
    </w:p>
    <w:p w14:paraId="02032DC4" w14:textId="77777777" w:rsidR="00A327D5" w:rsidRDefault="00A327D5" w:rsidP="00A327D5">
      <w:pPr>
        <w:jc w:val="both"/>
        <w:rPr>
          <w:rFonts w:cs="Arial"/>
          <w:szCs w:val="22"/>
        </w:rPr>
      </w:pPr>
    </w:p>
    <w:p w14:paraId="4EFF6742" w14:textId="77777777" w:rsidR="00A327D5" w:rsidRPr="00A327D5" w:rsidRDefault="00A327D5" w:rsidP="00A327D5">
      <w:pPr>
        <w:jc w:val="both"/>
        <w:rPr>
          <w:szCs w:val="22"/>
        </w:rPr>
      </w:pPr>
      <w:r w:rsidRPr="00A327D5">
        <w:rPr>
          <w:rFonts w:cs="Arial"/>
          <w:szCs w:val="22"/>
        </w:rPr>
        <w:t xml:space="preserve">The request forms should be flagged with a </w:t>
      </w:r>
      <w:r w:rsidRPr="00A327D5">
        <w:rPr>
          <w:rFonts w:cs="Arial"/>
          <w:b/>
          <w:szCs w:val="22"/>
        </w:rPr>
        <w:t>self-adhesive “high risk” label</w:t>
      </w:r>
      <w:r w:rsidRPr="00A327D5">
        <w:rPr>
          <w:rFonts w:cs="Arial"/>
          <w:szCs w:val="22"/>
        </w:rPr>
        <w:t>.</w:t>
      </w:r>
      <w:r w:rsidRPr="00A327D5">
        <w:rPr>
          <w:rFonts w:cs="Arial"/>
          <w:szCs w:val="22"/>
        </w:rPr>
        <w:br/>
      </w:r>
      <w:r w:rsidRPr="00A327D5">
        <w:rPr>
          <w:rFonts w:cs="Arial"/>
          <w:szCs w:val="22"/>
        </w:rPr>
        <w:br/>
        <w:t>The request form must give sufficient clinical information to enable experienced laboratory staff to know what special precautions are necessary.  In the interests of confidentiality, only the warning label needs be clearly visible to others.  Specimens from V.R.E. and M.R.S.A. positive patients do NOT require flagging</w:t>
      </w:r>
      <w:r w:rsidR="006341F9">
        <w:rPr>
          <w:rFonts w:cs="Arial"/>
          <w:szCs w:val="22"/>
        </w:rPr>
        <w:t xml:space="preserve">. </w:t>
      </w:r>
    </w:p>
    <w:p w14:paraId="37292B84" w14:textId="77777777" w:rsidR="00AC0330" w:rsidRDefault="00AC0330" w:rsidP="00AC0330"/>
    <w:p w14:paraId="41773DF2" w14:textId="77777777" w:rsidR="00AC0330" w:rsidRDefault="00AC0330" w:rsidP="00AC0330">
      <w:pPr>
        <w:pStyle w:val="Heading4"/>
      </w:pPr>
      <w:bookmarkStart w:id="26" w:name="_Toc123650897"/>
      <w:r>
        <w:t>Identification of High-Risk Specimens</w:t>
      </w:r>
      <w:bookmarkEnd w:id="26"/>
    </w:p>
    <w:p w14:paraId="16904256" w14:textId="77777777" w:rsidR="00A327D5" w:rsidRDefault="00A327D5" w:rsidP="00A327D5"/>
    <w:p w14:paraId="374D936B" w14:textId="77777777" w:rsidR="00A327D5" w:rsidRPr="00A327D5" w:rsidRDefault="00A327D5" w:rsidP="00A327D5">
      <w:pPr>
        <w:pStyle w:val="NormalWeb"/>
        <w:spacing w:before="0" w:beforeAutospacing="0" w:after="0" w:afterAutospacing="0" w:line="276" w:lineRule="auto"/>
        <w:jc w:val="both"/>
        <w:rPr>
          <w:rFonts w:ascii="Verdana" w:hAnsi="Verdana" w:cs="Arial"/>
          <w:sz w:val="8"/>
          <w:szCs w:val="8"/>
        </w:rPr>
      </w:pPr>
      <w:r w:rsidRPr="00A327D5">
        <w:rPr>
          <w:rFonts w:ascii="Verdana" w:hAnsi="Verdana" w:cs="Arial"/>
          <w:sz w:val="22"/>
          <w:szCs w:val="22"/>
          <w:lang w:eastAsia="en-GB"/>
        </w:rPr>
        <w:t xml:space="preserve">For the protection of laboratory workers the request form and any specimens collected from a patient with a </w:t>
      </w:r>
      <w:r w:rsidRPr="00A327D5">
        <w:rPr>
          <w:rFonts w:ascii="Verdana" w:hAnsi="Verdana" w:cs="Arial"/>
          <w:b/>
          <w:sz w:val="22"/>
          <w:szCs w:val="22"/>
          <w:lang w:eastAsia="en-GB"/>
        </w:rPr>
        <w:t>known</w:t>
      </w:r>
      <w:r w:rsidRPr="00A327D5">
        <w:rPr>
          <w:rFonts w:ascii="Verdana" w:hAnsi="Verdana" w:cs="Arial"/>
          <w:sz w:val="22"/>
          <w:szCs w:val="22"/>
          <w:lang w:eastAsia="en-GB"/>
        </w:rPr>
        <w:t xml:space="preserve"> </w:t>
      </w:r>
      <w:r w:rsidRPr="00A327D5">
        <w:rPr>
          <w:rFonts w:ascii="Verdana" w:hAnsi="Verdana" w:cs="Arial"/>
          <w:b/>
          <w:bCs/>
          <w:sz w:val="22"/>
          <w:szCs w:val="22"/>
          <w:lang w:eastAsia="en-GB"/>
        </w:rPr>
        <w:t xml:space="preserve">or suspected </w:t>
      </w:r>
      <w:r w:rsidRPr="00A327D5">
        <w:rPr>
          <w:rFonts w:ascii="Verdana" w:hAnsi="Verdana" w:cs="Arial"/>
          <w:sz w:val="22"/>
          <w:szCs w:val="22"/>
          <w:lang w:eastAsia="en-GB"/>
        </w:rPr>
        <w:t>infection due to a Hazard Group 3</w:t>
      </w:r>
      <w:r w:rsidR="00034ACD">
        <w:rPr>
          <w:rFonts w:ascii="Verdana" w:hAnsi="Verdana" w:cs="Arial"/>
          <w:sz w:val="22"/>
          <w:szCs w:val="22"/>
          <w:lang w:eastAsia="en-GB"/>
        </w:rPr>
        <w:t xml:space="preserve"> or 4</w:t>
      </w:r>
      <w:r w:rsidRPr="00A327D5">
        <w:rPr>
          <w:rFonts w:ascii="Verdana" w:hAnsi="Verdana" w:cs="Arial"/>
          <w:sz w:val="22"/>
          <w:szCs w:val="22"/>
          <w:lang w:eastAsia="en-GB"/>
        </w:rPr>
        <w:t xml:space="preserve"> biological agents must be labelled as ‘high risk’. These agents include:</w:t>
      </w:r>
    </w:p>
    <w:p w14:paraId="361D2FDC" w14:textId="77777777" w:rsidR="00A327D5" w:rsidRDefault="00A327D5" w:rsidP="00A327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7"/>
        <w:gridCol w:w="5314"/>
      </w:tblGrid>
      <w:tr w:rsidR="00A327D5" w14:paraId="1D7FC634" w14:textId="77777777" w:rsidTr="00A327D5">
        <w:tc>
          <w:tcPr>
            <w:tcW w:w="5423" w:type="dxa"/>
          </w:tcPr>
          <w:p w14:paraId="18C1E969" w14:textId="77777777" w:rsidR="00A327D5" w:rsidRPr="00A327D5" w:rsidRDefault="00A327D5" w:rsidP="0093535C">
            <w:pPr>
              <w:pStyle w:val="ListParagraph"/>
              <w:numPr>
                <w:ilvl w:val="0"/>
                <w:numId w:val="10"/>
              </w:numPr>
              <w:tabs>
                <w:tab w:val="left" w:pos="5103"/>
              </w:tabs>
              <w:spacing w:after="0"/>
              <w:rPr>
                <w:sz w:val="22"/>
                <w:szCs w:val="22"/>
              </w:rPr>
            </w:pPr>
            <w:r w:rsidRPr="00A327D5">
              <w:rPr>
                <w:sz w:val="22"/>
                <w:szCs w:val="22"/>
              </w:rPr>
              <w:t>HIV 1</w:t>
            </w:r>
            <w:r w:rsidR="006E6BB3">
              <w:rPr>
                <w:sz w:val="22"/>
                <w:szCs w:val="22"/>
              </w:rPr>
              <w:t xml:space="preserve"> and 2</w:t>
            </w:r>
          </w:p>
        </w:tc>
        <w:tc>
          <w:tcPr>
            <w:tcW w:w="5424" w:type="dxa"/>
          </w:tcPr>
          <w:p w14:paraId="6224167E" w14:textId="77777777" w:rsidR="00A327D5" w:rsidRPr="00A327D5" w:rsidRDefault="00A327D5" w:rsidP="00ED536F">
            <w:pPr>
              <w:tabs>
                <w:tab w:val="left" w:pos="5103"/>
              </w:tabs>
              <w:spacing w:after="0"/>
              <w:jc w:val="left"/>
              <w:rPr>
                <w:szCs w:val="22"/>
              </w:rPr>
            </w:pPr>
            <w:r w:rsidRPr="00A327D5">
              <w:rPr>
                <w:szCs w:val="22"/>
              </w:rPr>
              <w:t>And the causative agents of:-</w:t>
            </w:r>
          </w:p>
        </w:tc>
      </w:tr>
      <w:tr w:rsidR="00A327D5" w14:paraId="352A25BB" w14:textId="77777777" w:rsidTr="00A327D5">
        <w:tc>
          <w:tcPr>
            <w:tcW w:w="5423" w:type="dxa"/>
          </w:tcPr>
          <w:p w14:paraId="49E377FB" w14:textId="77777777" w:rsidR="00A327D5" w:rsidRPr="00A327D5" w:rsidRDefault="00A327D5" w:rsidP="0093535C">
            <w:pPr>
              <w:pStyle w:val="ListParagraph"/>
              <w:numPr>
                <w:ilvl w:val="0"/>
                <w:numId w:val="10"/>
              </w:numPr>
              <w:tabs>
                <w:tab w:val="left" w:pos="5103"/>
              </w:tabs>
              <w:spacing w:after="0"/>
              <w:rPr>
                <w:sz w:val="22"/>
                <w:szCs w:val="22"/>
              </w:rPr>
            </w:pPr>
            <w:r w:rsidRPr="00A327D5">
              <w:rPr>
                <w:sz w:val="22"/>
                <w:szCs w:val="22"/>
              </w:rPr>
              <w:t>HTLV1 and 2</w:t>
            </w:r>
          </w:p>
        </w:tc>
        <w:tc>
          <w:tcPr>
            <w:tcW w:w="5424" w:type="dxa"/>
          </w:tcPr>
          <w:p w14:paraId="367EAFC7" w14:textId="77777777" w:rsidR="00A327D5" w:rsidRPr="00A327D5" w:rsidRDefault="00A327D5" w:rsidP="0093535C">
            <w:pPr>
              <w:pStyle w:val="ListParagraph"/>
              <w:numPr>
                <w:ilvl w:val="0"/>
                <w:numId w:val="10"/>
              </w:numPr>
              <w:tabs>
                <w:tab w:val="left" w:pos="5103"/>
              </w:tabs>
              <w:spacing w:after="0"/>
              <w:rPr>
                <w:sz w:val="22"/>
                <w:szCs w:val="22"/>
              </w:rPr>
            </w:pPr>
            <w:r w:rsidRPr="00A327D5">
              <w:rPr>
                <w:sz w:val="22"/>
                <w:szCs w:val="22"/>
              </w:rPr>
              <w:t>Anthrax</w:t>
            </w:r>
          </w:p>
        </w:tc>
      </w:tr>
      <w:tr w:rsidR="00A327D5" w14:paraId="244AD287" w14:textId="77777777" w:rsidTr="00A327D5">
        <w:tc>
          <w:tcPr>
            <w:tcW w:w="5423" w:type="dxa"/>
          </w:tcPr>
          <w:p w14:paraId="2CF658DE" w14:textId="77777777" w:rsidR="00A327D5" w:rsidRPr="00A327D5" w:rsidRDefault="00A327D5" w:rsidP="0093535C">
            <w:pPr>
              <w:pStyle w:val="ListParagraph"/>
              <w:numPr>
                <w:ilvl w:val="0"/>
                <w:numId w:val="10"/>
              </w:numPr>
              <w:tabs>
                <w:tab w:val="left" w:pos="5103"/>
              </w:tabs>
              <w:spacing w:after="0"/>
              <w:rPr>
                <w:sz w:val="22"/>
                <w:szCs w:val="22"/>
              </w:rPr>
            </w:pPr>
            <w:r w:rsidRPr="00A327D5">
              <w:rPr>
                <w:sz w:val="22"/>
                <w:szCs w:val="22"/>
              </w:rPr>
              <w:t>Hepatitis B Virus</w:t>
            </w:r>
          </w:p>
        </w:tc>
        <w:tc>
          <w:tcPr>
            <w:tcW w:w="5424" w:type="dxa"/>
          </w:tcPr>
          <w:p w14:paraId="01BBFFA3" w14:textId="77777777" w:rsidR="00A327D5" w:rsidRPr="00A327D5" w:rsidRDefault="00A327D5" w:rsidP="0093535C">
            <w:pPr>
              <w:pStyle w:val="ListParagraph"/>
              <w:numPr>
                <w:ilvl w:val="0"/>
                <w:numId w:val="10"/>
              </w:numPr>
              <w:tabs>
                <w:tab w:val="left" w:pos="5103"/>
              </w:tabs>
              <w:spacing w:after="0"/>
              <w:rPr>
                <w:sz w:val="22"/>
                <w:szCs w:val="22"/>
              </w:rPr>
            </w:pPr>
            <w:r w:rsidRPr="00A327D5">
              <w:rPr>
                <w:sz w:val="22"/>
                <w:szCs w:val="22"/>
              </w:rPr>
              <w:t>Creutzfeldt-Jakob disease</w:t>
            </w:r>
          </w:p>
        </w:tc>
      </w:tr>
      <w:tr w:rsidR="00A327D5" w14:paraId="1BE0D681" w14:textId="77777777" w:rsidTr="00A327D5">
        <w:tc>
          <w:tcPr>
            <w:tcW w:w="5423" w:type="dxa"/>
          </w:tcPr>
          <w:p w14:paraId="657B555E" w14:textId="77777777" w:rsidR="00A327D5" w:rsidRPr="00A327D5" w:rsidRDefault="00A327D5" w:rsidP="0093535C">
            <w:pPr>
              <w:pStyle w:val="ListParagraph"/>
              <w:numPr>
                <w:ilvl w:val="0"/>
                <w:numId w:val="10"/>
              </w:numPr>
              <w:tabs>
                <w:tab w:val="left" w:pos="5103"/>
              </w:tabs>
              <w:spacing w:after="0"/>
              <w:rPr>
                <w:sz w:val="22"/>
                <w:szCs w:val="22"/>
              </w:rPr>
            </w:pPr>
            <w:r w:rsidRPr="00A327D5">
              <w:rPr>
                <w:sz w:val="22"/>
                <w:szCs w:val="22"/>
              </w:rPr>
              <w:t>Hepatitis C Virus</w:t>
            </w:r>
          </w:p>
        </w:tc>
        <w:tc>
          <w:tcPr>
            <w:tcW w:w="5424" w:type="dxa"/>
          </w:tcPr>
          <w:p w14:paraId="4786DD33" w14:textId="77777777" w:rsidR="00A327D5" w:rsidRPr="00A327D5" w:rsidRDefault="00A327D5" w:rsidP="0093535C">
            <w:pPr>
              <w:pStyle w:val="ListParagraph"/>
              <w:numPr>
                <w:ilvl w:val="0"/>
                <w:numId w:val="10"/>
              </w:numPr>
              <w:tabs>
                <w:tab w:val="left" w:pos="5103"/>
              </w:tabs>
              <w:spacing w:after="0"/>
              <w:rPr>
                <w:sz w:val="22"/>
                <w:szCs w:val="22"/>
              </w:rPr>
            </w:pPr>
            <w:r w:rsidRPr="00A327D5">
              <w:rPr>
                <w:sz w:val="22"/>
                <w:szCs w:val="22"/>
              </w:rPr>
              <w:t>Rabies</w:t>
            </w:r>
          </w:p>
        </w:tc>
      </w:tr>
      <w:tr w:rsidR="00A327D5" w14:paraId="5203D965" w14:textId="77777777" w:rsidTr="00A327D5">
        <w:tc>
          <w:tcPr>
            <w:tcW w:w="5423" w:type="dxa"/>
          </w:tcPr>
          <w:p w14:paraId="1B91D8B3" w14:textId="77777777" w:rsidR="00A327D5" w:rsidRPr="001331B5" w:rsidRDefault="00A176A1" w:rsidP="0093535C">
            <w:pPr>
              <w:pStyle w:val="ListParagraph"/>
              <w:numPr>
                <w:ilvl w:val="0"/>
                <w:numId w:val="10"/>
              </w:numPr>
              <w:tabs>
                <w:tab w:val="left" w:pos="5103"/>
              </w:tabs>
              <w:spacing w:after="0"/>
              <w:rPr>
                <w:i/>
                <w:sz w:val="22"/>
                <w:szCs w:val="22"/>
              </w:rPr>
            </w:pPr>
            <w:r>
              <w:rPr>
                <w:i/>
                <w:sz w:val="22"/>
                <w:szCs w:val="22"/>
              </w:rPr>
              <w:t>Salmonella typhi &amp; p</w:t>
            </w:r>
            <w:r w:rsidR="00A327D5" w:rsidRPr="001331B5">
              <w:rPr>
                <w:i/>
                <w:sz w:val="22"/>
                <w:szCs w:val="22"/>
              </w:rPr>
              <w:t>aratyphi</w:t>
            </w:r>
          </w:p>
        </w:tc>
        <w:tc>
          <w:tcPr>
            <w:tcW w:w="5424" w:type="dxa"/>
          </w:tcPr>
          <w:p w14:paraId="45330998" w14:textId="77777777" w:rsidR="00A327D5" w:rsidRPr="00A327D5" w:rsidRDefault="00A327D5" w:rsidP="0093535C">
            <w:pPr>
              <w:pStyle w:val="ListParagraph"/>
              <w:numPr>
                <w:ilvl w:val="0"/>
                <w:numId w:val="10"/>
              </w:numPr>
              <w:tabs>
                <w:tab w:val="left" w:pos="5103"/>
              </w:tabs>
              <w:spacing w:after="0"/>
              <w:rPr>
                <w:sz w:val="22"/>
                <w:szCs w:val="22"/>
              </w:rPr>
            </w:pPr>
            <w:r w:rsidRPr="00A327D5">
              <w:rPr>
                <w:sz w:val="22"/>
                <w:szCs w:val="22"/>
              </w:rPr>
              <w:t>Yellow Fever</w:t>
            </w:r>
          </w:p>
        </w:tc>
      </w:tr>
      <w:tr w:rsidR="00A327D5" w14:paraId="296A6581" w14:textId="77777777" w:rsidTr="001254D8">
        <w:trPr>
          <w:trHeight w:val="689"/>
        </w:trPr>
        <w:tc>
          <w:tcPr>
            <w:tcW w:w="5423" w:type="dxa"/>
          </w:tcPr>
          <w:p w14:paraId="78B7D4F9" w14:textId="77777777" w:rsidR="00A327D5" w:rsidRPr="001331B5" w:rsidRDefault="00A327D5" w:rsidP="0093535C">
            <w:pPr>
              <w:pStyle w:val="ListParagraph"/>
              <w:numPr>
                <w:ilvl w:val="0"/>
                <w:numId w:val="10"/>
              </w:numPr>
              <w:tabs>
                <w:tab w:val="left" w:pos="5103"/>
              </w:tabs>
              <w:spacing w:after="0"/>
              <w:rPr>
                <w:i/>
                <w:sz w:val="22"/>
                <w:szCs w:val="22"/>
              </w:rPr>
            </w:pPr>
            <w:r w:rsidRPr="001331B5">
              <w:rPr>
                <w:i/>
                <w:sz w:val="22"/>
                <w:szCs w:val="22"/>
              </w:rPr>
              <w:t>Brucella spp.</w:t>
            </w:r>
          </w:p>
          <w:p w14:paraId="3F725A21" w14:textId="77777777" w:rsidR="006E6BB3" w:rsidRDefault="008C0CC4" w:rsidP="0093535C">
            <w:pPr>
              <w:pStyle w:val="ListParagraph"/>
              <w:numPr>
                <w:ilvl w:val="0"/>
                <w:numId w:val="10"/>
              </w:numPr>
              <w:tabs>
                <w:tab w:val="left" w:pos="5103"/>
              </w:tabs>
              <w:spacing w:after="0"/>
              <w:rPr>
                <w:i/>
                <w:sz w:val="22"/>
                <w:szCs w:val="22"/>
              </w:rPr>
            </w:pPr>
            <w:r>
              <w:rPr>
                <w:i/>
                <w:sz w:val="22"/>
                <w:szCs w:val="22"/>
              </w:rPr>
              <w:t>Mycobacterium t</w:t>
            </w:r>
            <w:r w:rsidR="006E6BB3" w:rsidRPr="001331B5">
              <w:rPr>
                <w:i/>
                <w:sz w:val="22"/>
                <w:szCs w:val="22"/>
              </w:rPr>
              <w:t>uberculosis</w:t>
            </w:r>
          </w:p>
          <w:p w14:paraId="20F87FA1" w14:textId="77777777" w:rsidR="001C4E25" w:rsidRPr="001331B5" w:rsidRDefault="001254D8" w:rsidP="0093535C">
            <w:pPr>
              <w:pStyle w:val="ListParagraph"/>
              <w:numPr>
                <w:ilvl w:val="0"/>
                <w:numId w:val="10"/>
              </w:numPr>
              <w:tabs>
                <w:tab w:val="left" w:pos="5103"/>
              </w:tabs>
              <w:spacing w:after="0"/>
              <w:rPr>
                <w:i/>
                <w:sz w:val="22"/>
                <w:szCs w:val="22"/>
              </w:rPr>
            </w:pPr>
            <w:r w:rsidRPr="001254D8">
              <w:rPr>
                <w:sz w:val="22"/>
                <w:szCs w:val="22"/>
              </w:rPr>
              <w:t>SARS-CoV-2 (COVID</w:t>
            </w:r>
            <w:r w:rsidR="001C4E25" w:rsidRPr="001254D8">
              <w:rPr>
                <w:sz w:val="22"/>
                <w:szCs w:val="22"/>
              </w:rPr>
              <w:t>-19)</w:t>
            </w:r>
          </w:p>
        </w:tc>
        <w:tc>
          <w:tcPr>
            <w:tcW w:w="5424" w:type="dxa"/>
          </w:tcPr>
          <w:p w14:paraId="7844FC95" w14:textId="77777777" w:rsidR="00A327D5" w:rsidRDefault="00A327D5" w:rsidP="0093535C">
            <w:pPr>
              <w:pStyle w:val="ListParagraph"/>
              <w:numPr>
                <w:ilvl w:val="0"/>
                <w:numId w:val="10"/>
              </w:numPr>
              <w:tabs>
                <w:tab w:val="left" w:pos="5103"/>
              </w:tabs>
              <w:spacing w:after="0"/>
              <w:rPr>
                <w:sz w:val="22"/>
                <w:szCs w:val="22"/>
              </w:rPr>
            </w:pPr>
            <w:r w:rsidRPr="00A327D5">
              <w:rPr>
                <w:sz w:val="22"/>
                <w:szCs w:val="22"/>
              </w:rPr>
              <w:t>Plague</w:t>
            </w:r>
          </w:p>
          <w:p w14:paraId="099AC9B5" w14:textId="77777777" w:rsidR="00034ACD" w:rsidRDefault="00034ACD" w:rsidP="0093535C">
            <w:pPr>
              <w:pStyle w:val="ListParagraph"/>
              <w:numPr>
                <w:ilvl w:val="0"/>
                <w:numId w:val="10"/>
              </w:numPr>
              <w:tabs>
                <w:tab w:val="left" w:pos="5103"/>
              </w:tabs>
              <w:spacing w:after="0"/>
              <w:rPr>
                <w:sz w:val="22"/>
                <w:szCs w:val="22"/>
              </w:rPr>
            </w:pPr>
            <w:r>
              <w:rPr>
                <w:sz w:val="22"/>
                <w:szCs w:val="22"/>
              </w:rPr>
              <w:t xml:space="preserve">Viral Haemorrhagic fevers </w:t>
            </w:r>
          </w:p>
          <w:p w14:paraId="1238D5AF" w14:textId="77777777" w:rsidR="003854E5" w:rsidRPr="00A327D5" w:rsidRDefault="003854E5" w:rsidP="0093535C">
            <w:pPr>
              <w:pStyle w:val="ListParagraph"/>
              <w:numPr>
                <w:ilvl w:val="0"/>
                <w:numId w:val="10"/>
              </w:numPr>
              <w:tabs>
                <w:tab w:val="left" w:pos="5103"/>
              </w:tabs>
              <w:spacing w:after="0"/>
              <w:rPr>
                <w:sz w:val="22"/>
                <w:szCs w:val="22"/>
              </w:rPr>
            </w:pPr>
            <w:r>
              <w:rPr>
                <w:sz w:val="22"/>
                <w:szCs w:val="22"/>
              </w:rPr>
              <w:t>Monkey Pox</w:t>
            </w:r>
          </w:p>
        </w:tc>
      </w:tr>
    </w:tbl>
    <w:p w14:paraId="71C4D1EA" w14:textId="77777777" w:rsidR="00AC0330" w:rsidRDefault="00AC0330" w:rsidP="00A327D5">
      <w:pPr>
        <w:tabs>
          <w:tab w:val="left" w:pos="5103"/>
        </w:tabs>
      </w:pPr>
    </w:p>
    <w:p w14:paraId="26B5E5DC" w14:textId="77777777" w:rsidR="00034ACD" w:rsidRDefault="00034ACD" w:rsidP="003067C8">
      <w:pPr>
        <w:tabs>
          <w:tab w:val="left" w:pos="5103"/>
        </w:tabs>
        <w:jc w:val="left"/>
      </w:pPr>
      <w:r>
        <w:t xml:space="preserve">Any samples suspected of containing Hazard Group 4 biological agents should not be sent without first contacting the Consultant Microbiologist. </w:t>
      </w:r>
    </w:p>
    <w:p w14:paraId="2B3FF979" w14:textId="77777777" w:rsidR="00034ACD" w:rsidRDefault="00034ACD" w:rsidP="003067C8">
      <w:pPr>
        <w:tabs>
          <w:tab w:val="left" w:pos="5103"/>
        </w:tabs>
        <w:jc w:val="left"/>
      </w:pPr>
    </w:p>
    <w:p w14:paraId="5052548C" w14:textId="77777777" w:rsidR="00ED536F" w:rsidRDefault="003067C8" w:rsidP="003067C8">
      <w:pPr>
        <w:tabs>
          <w:tab w:val="left" w:pos="5103"/>
        </w:tabs>
        <w:jc w:val="left"/>
      </w:pPr>
      <w:r>
        <w:t>Please see individual Departmental Guidelines for</w:t>
      </w:r>
      <w:r w:rsidR="00482BBD">
        <w:t xml:space="preserve"> further information on</w:t>
      </w:r>
      <w:r>
        <w:t xml:space="preserve"> </w:t>
      </w:r>
      <w:r w:rsidR="00482BBD">
        <w:t>High-Risk Specime</w:t>
      </w:r>
      <w:r w:rsidR="00A1385E">
        <w:t>ns.</w:t>
      </w:r>
    </w:p>
    <w:tbl>
      <w:tblPr>
        <w:tblStyle w:val="TableGrid"/>
        <w:tblpPr w:leftFromText="180" w:rightFromText="180" w:vertAnchor="text" w:horzAnchor="margin" w:tblpXSpec="center" w:tblpY="190"/>
        <w:tblW w:w="0" w:type="auto"/>
        <w:tblLook w:val="04A0" w:firstRow="1" w:lastRow="0" w:firstColumn="1" w:lastColumn="0" w:noHBand="0" w:noVBand="1"/>
      </w:tblPr>
      <w:tblGrid>
        <w:gridCol w:w="3615"/>
        <w:gridCol w:w="3616"/>
      </w:tblGrid>
      <w:tr w:rsidR="003067C8" w14:paraId="7CAAB324" w14:textId="77777777" w:rsidTr="003067C8">
        <w:tc>
          <w:tcPr>
            <w:tcW w:w="3615" w:type="dxa"/>
          </w:tcPr>
          <w:p w14:paraId="0182648B" w14:textId="77777777" w:rsidR="003067C8" w:rsidRDefault="003067C8" w:rsidP="003067C8">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Clinical Biochemistry</w:t>
            </w:r>
          </w:p>
        </w:tc>
        <w:tc>
          <w:tcPr>
            <w:tcW w:w="3616" w:type="dxa"/>
          </w:tcPr>
          <w:p w14:paraId="0257C845" w14:textId="77777777" w:rsidR="003067C8" w:rsidRDefault="00543C7A" w:rsidP="003067C8">
            <w:pPr>
              <w:pStyle w:val="NormalWeb"/>
              <w:spacing w:before="0" w:beforeAutospacing="0" w:after="0" w:afterAutospacing="0" w:line="276" w:lineRule="auto"/>
              <w:jc w:val="center"/>
              <w:rPr>
                <w:rFonts w:ascii="Verdana" w:hAnsi="Verdana" w:cs="Arial"/>
                <w:b/>
                <w:sz w:val="22"/>
                <w:szCs w:val="22"/>
              </w:rPr>
            </w:pPr>
            <w:hyperlink w:anchor="_High-Risk_Specimens" w:history="1">
              <w:r w:rsidR="007E5482">
                <w:rPr>
                  <w:rStyle w:val="Hyperlink"/>
                  <w:rFonts w:ascii="Verdana" w:hAnsi="Verdana" w:cs="Arial"/>
                  <w:b/>
                  <w:sz w:val="22"/>
                  <w:szCs w:val="22"/>
                </w:rPr>
                <w:t>Section 2.6</w:t>
              </w:r>
            </w:hyperlink>
          </w:p>
        </w:tc>
      </w:tr>
      <w:tr w:rsidR="003067C8" w14:paraId="03BD27AB" w14:textId="77777777" w:rsidTr="003067C8">
        <w:tc>
          <w:tcPr>
            <w:tcW w:w="3615" w:type="dxa"/>
          </w:tcPr>
          <w:p w14:paraId="3BA75AA2" w14:textId="77777777" w:rsidR="003067C8" w:rsidRDefault="003067C8" w:rsidP="003067C8">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Haematology</w:t>
            </w:r>
          </w:p>
        </w:tc>
        <w:tc>
          <w:tcPr>
            <w:tcW w:w="3616" w:type="dxa"/>
          </w:tcPr>
          <w:p w14:paraId="1E4CCF65" w14:textId="77777777" w:rsidR="003067C8" w:rsidRDefault="00543C7A" w:rsidP="004C5F38">
            <w:pPr>
              <w:pStyle w:val="NormalWeb"/>
              <w:spacing w:before="0" w:beforeAutospacing="0" w:after="0" w:afterAutospacing="0" w:line="276" w:lineRule="auto"/>
              <w:jc w:val="center"/>
              <w:rPr>
                <w:rFonts w:ascii="Verdana" w:hAnsi="Verdana" w:cs="Arial"/>
                <w:b/>
                <w:sz w:val="22"/>
                <w:szCs w:val="22"/>
              </w:rPr>
            </w:pPr>
            <w:hyperlink w:anchor="_High-Risk_Specimens_1" w:history="1">
              <w:r w:rsidR="003067C8" w:rsidRPr="007E5482">
                <w:rPr>
                  <w:rStyle w:val="Hyperlink"/>
                  <w:rFonts w:ascii="Verdana" w:hAnsi="Verdana" w:cs="Arial"/>
                  <w:b/>
                  <w:sz w:val="22"/>
                  <w:szCs w:val="22"/>
                </w:rPr>
                <w:t xml:space="preserve">Section </w:t>
              </w:r>
              <w:r w:rsidR="007E5482" w:rsidRPr="007E5482">
                <w:rPr>
                  <w:rStyle w:val="Hyperlink"/>
                  <w:rFonts w:ascii="Verdana" w:hAnsi="Verdana" w:cs="Arial"/>
                  <w:b/>
                  <w:sz w:val="22"/>
                  <w:szCs w:val="22"/>
                </w:rPr>
                <w:t>2.19</w:t>
              </w:r>
            </w:hyperlink>
          </w:p>
        </w:tc>
      </w:tr>
      <w:tr w:rsidR="003067C8" w14:paraId="68CC83F7" w14:textId="77777777" w:rsidTr="003067C8">
        <w:tc>
          <w:tcPr>
            <w:tcW w:w="3615" w:type="dxa"/>
          </w:tcPr>
          <w:p w14:paraId="0AA773A9" w14:textId="77777777" w:rsidR="003067C8" w:rsidRDefault="003067C8" w:rsidP="003067C8">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Cellular Pathology</w:t>
            </w:r>
          </w:p>
        </w:tc>
        <w:tc>
          <w:tcPr>
            <w:tcW w:w="3616" w:type="dxa"/>
          </w:tcPr>
          <w:p w14:paraId="550CD822" w14:textId="77777777" w:rsidR="003067C8" w:rsidRDefault="00543C7A" w:rsidP="004C5F38">
            <w:pPr>
              <w:pStyle w:val="NormalWeb"/>
              <w:spacing w:before="0" w:beforeAutospacing="0" w:after="0" w:afterAutospacing="0" w:line="276" w:lineRule="auto"/>
              <w:jc w:val="center"/>
              <w:rPr>
                <w:rFonts w:ascii="Verdana" w:hAnsi="Verdana" w:cs="Arial"/>
                <w:b/>
                <w:sz w:val="22"/>
                <w:szCs w:val="22"/>
              </w:rPr>
            </w:pPr>
            <w:hyperlink w:anchor="_Identification_of_High-Risk" w:history="1">
              <w:r w:rsidR="003067C8" w:rsidRPr="007E5482">
                <w:rPr>
                  <w:rStyle w:val="Hyperlink"/>
                  <w:rFonts w:ascii="Verdana" w:hAnsi="Verdana" w:cs="Arial"/>
                  <w:b/>
                  <w:sz w:val="22"/>
                  <w:szCs w:val="22"/>
                </w:rPr>
                <w:t xml:space="preserve">Section </w:t>
              </w:r>
              <w:r w:rsidR="004C5F38" w:rsidRPr="007E5482">
                <w:rPr>
                  <w:rStyle w:val="Hyperlink"/>
                  <w:rFonts w:ascii="Verdana" w:hAnsi="Verdana" w:cs="Arial"/>
                  <w:b/>
                  <w:sz w:val="22"/>
                  <w:szCs w:val="22"/>
                </w:rPr>
                <w:t>3</w:t>
              </w:r>
              <w:r w:rsidR="007E5482" w:rsidRPr="007E5482">
                <w:rPr>
                  <w:rStyle w:val="Hyperlink"/>
                  <w:rFonts w:ascii="Verdana" w:hAnsi="Verdana" w:cs="Arial"/>
                  <w:b/>
                  <w:sz w:val="22"/>
                  <w:szCs w:val="22"/>
                </w:rPr>
                <w:t>.5</w:t>
              </w:r>
            </w:hyperlink>
          </w:p>
        </w:tc>
      </w:tr>
      <w:tr w:rsidR="003067C8" w14:paraId="56105C4F" w14:textId="77777777" w:rsidTr="003067C8">
        <w:tc>
          <w:tcPr>
            <w:tcW w:w="3615" w:type="dxa"/>
          </w:tcPr>
          <w:p w14:paraId="08EF7EFD" w14:textId="77777777" w:rsidR="003067C8" w:rsidRDefault="003067C8" w:rsidP="003067C8">
            <w:pPr>
              <w:pStyle w:val="NormalWeb"/>
              <w:spacing w:before="0" w:beforeAutospacing="0" w:after="0" w:afterAutospacing="0" w:line="276" w:lineRule="auto"/>
              <w:jc w:val="both"/>
              <w:rPr>
                <w:rFonts w:ascii="Verdana" w:hAnsi="Verdana" w:cs="Arial"/>
                <w:b/>
                <w:sz w:val="22"/>
                <w:szCs w:val="22"/>
              </w:rPr>
            </w:pPr>
            <w:r>
              <w:rPr>
                <w:rFonts w:ascii="Verdana" w:hAnsi="Verdana" w:cs="Arial"/>
                <w:b/>
                <w:sz w:val="22"/>
                <w:szCs w:val="22"/>
              </w:rPr>
              <w:t>Microbiology</w:t>
            </w:r>
          </w:p>
        </w:tc>
        <w:tc>
          <w:tcPr>
            <w:tcW w:w="3616" w:type="dxa"/>
          </w:tcPr>
          <w:p w14:paraId="66E764BC" w14:textId="77777777" w:rsidR="003067C8" w:rsidRDefault="00543C7A" w:rsidP="004C5F38">
            <w:pPr>
              <w:pStyle w:val="NormalWeb"/>
              <w:spacing w:before="0" w:beforeAutospacing="0" w:after="0" w:afterAutospacing="0" w:line="276" w:lineRule="auto"/>
              <w:jc w:val="center"/>
              <w:rPr>
                <w:rFonts w:ascii="Verdana" w:hAnsi="Verdana" w:cs="Arial"/>
                <w:b/>
                <w:sz w:val="22"/>
                <w:szCs w:val="22"/>
              </w:rPr>
            </w:pPr>
            <w:hyperlink w:anchor="_Identification_of_High-Risk_1" w:history="1">
              <w:r w:rsidR="00381406">
                <w:rPr>
                  <w:rStyle w:val="Hyperlink"/>
                  <w:rFonts w:ascii="Verdana" w:hAnsi="Verdana" w:cs="Arial"/>
                  <w:b/>
                  <w:sz w:val="22"/>
                  <w:szCs w:val="22"/>
                </w:rPr>
                <w:t>Section 4.6</w:t>
              </w:r>
            </w:hyperlink>
          </w:p>
        </w:tc>
      </w:tr>
    </w:tbl>
    <w:p w14:paraId="4CB21EA3" w14:textId="77777777" w:rsidR="003067C8" w:rsidRDefault="003067C8" w:rsidP="003067C8">
      <w:pPr>
        <w:tabs>
          <w:tab w:val="left" w:pos="5103"/>
        </w:tabs>
        <w:jc w:val="left"/>
      </w:pPr>
    </w:p>
    <w:p w14:paraId="684E282E" w14:textId="77777777" w:rsidR="003067C8" w:rsidRDefault="003067C8" w:rsidP="003067C8">
      <w:pPr>
        <w:tabs>
          <w:tab w:val="left" w:pos="5103"/>
        </w:tabs>
        <w:jc w:val="left"/>
      </w:pPr>
    </w:p>
    <w:p w14:paraId="19686C2B" w14:textId="77777777" w:rsidR="003067C8" w:rsidRDefault="003067C8" w:rsidP="003067C8">
      <w:pPr>
        <w:tabs>
          <w:tab w:val="left" w:pos="5103"/>
        </w:tabs>
        <w:jc w:val="left"/>
      </w:pPr>
    </w:p>
    <w:p w14:paraId="560A5FF9" w14:textId="77777777" w:rsidR="003067C8" w:rsidRDefault="003067C8" w:rsidP="003067C8">
      <w:pPr>
        <w:tabs>
          <w:tab w:val="left" w:pos="5103"/>
        </w:tabs>
        <w:jc w:val="left"/>
      </w:pPr>
    </w:p>
    <w:p w14:paraId="6710AFB1" w14:textId="77777777" w:rsidR="0027542E" w:rsidRDefault="0027542E" w:rsidP="003067C8">
      <w:pPr>
        <w:tabs>
          <w:tab w:val="left" w:pos="5103"/>
        </w:tabs>
        <w:jc w:val="left"/>
      </w:pPr>
    </w:p>
    <w:p w14:paraId="06310A26" w14:textId="77777777" w:rsidR="0027542E" w:rsidRDefault="00A1385E" w:rsidP="003A7BD9">
      <w:pPr>
        <w:tabs>
          <w:tab w:val="left" w:pos="5103"/>
        </w:tabs>
      </w:pPr>
      <w:r>
        <w:t>(Ctrl+Click to Navigate to the relevant section)</w:t>
      </w:r>
    </w:p>
    <w:p w14:paraId="225EF60D" w14:textId="77777777" w:rsidR="00F03A87" w:rsidRDefault="00F03A87" w:rsidP="00F03A87">
      <w:pPr>
        <w:tabs>
          <w:tab w:val="left" w:pos="5103"/>
        </w:tabs>
        <w:jc w:val="both"/>
      </w:pPr>
    </w:p>
    <w:p w14:paraId="30120493" w14:textId="77777777" w:rsidR="00AC0330" w:rsidRDefault="00AC0330" w:rsidP="00AC0330">
      <w:pPr>
        <w:pStyle w:val="Heading3"/>
      </w:pPr>
      <w:bookmarkStart w:id="27" w:name="_Toc123650898"/>
      <w:r>
        <w:t>Reporting of Results</w:t>
      </w:r>
      <w:bookmarkEnd w:id="27"/>
    </w:p>
    <w:p w14:paraId="3E46498E" w14:textId="77777777" w:rsidR="00AC0330" w:rsidRDefault="00AC0330" w:rsidP="00AC0330"/>
    <w:p w14:paraId="2980915F" w14:textId="77777777" w:rsidR="00AC0330" w:rsidRDefault="00AC0330" w:rsidP="00AC0330">
      <w:pPr>
        <w:pStyle w:val="Heading4"/>
      </w:pPr>
      <w:bookmarkStart w:id="28" w:name="_Toc123650899"/>
      <w:r>
        <w:t>Printed Reports</w:t>
      </w:r>
      <w:bookmarkEnd w:id="28"/>
    </w:p>
    <w:p w14:paraId="4455B99C" w14:textId="77777777" w:rsidR="00A1385E" w:rsidRPr="00A1385E" w:rsidRDefault="00A1385E" w:rsidP="00A1385E"/>
    <w:p w14:paraId="27BE762E" w14:textId="77777777" w:rsidR="00A1385E" w:rsidRDefault="00A1385E" w:rsidP="00A1385E">
      <w:pPr>
        <w:jc w:val="both"/>
        <w:rPr>
          <w:rFonts w:cs="Arial"/>
          <w:szCs w:val="22"/>
        </w:rPr>
      </w:pPr>
      <w:r w:rsidRPr="00392F1E">
        <w:rPr>
          <w:rFonts w:cs="Arial"/>
          <w:szCs w:val="22"/>
        </w:rPr>
        <w:t>Printed reports are sent out to h</w:t>
      </w:r>
      <w:r w:rsidR="00392F1E" w:rsidRPr="00392F1E">
        <w:rPr>
          <w:rFonts w:cs="Arial"/>
          <w:szCs w:val="22"/>
        </w:rPr>
        <w:t>ospital wards, hospital clinics daily.</w:t>
      </w:r>
      <w:r w:rsidR="00392F1E">
        <w:rPr>
          <w:rFonts w:cs="Arial"/>
          <w:szCs w:val="22"/>
        </w:rPr>
        <w:t xml:space="preserve"> </w:t>
      </w:r>
    </w:p>
    <w:p w14:paraId="50C89AC0" w14:textId="77777777" w:rsidR="001C4E25" w:rsidRPr="00A1385E" w:rsidRDefault="001C4E25" w:rsidP="00A1385E">
      <w:pPr>
        <w:jc w:val="both"/>
      </w:pPr>
    </w:p>
    <w:p w14:paraId="3AE5A200" w14:textId="77777777" w:rsidR="00AC0330" w:rsidRDefault="00AC0330" w:rsidP="00AC0330">
      <w:pPr>
        <w:pStyle w:val="Heading4"/>
      </w:pPr>
      <w:bookmarkStart w:id="29" w:name="_Toc123650900"/>
      <w:r>
        <w:t>Electronic Reporting</w:t>
      </w:r>
      <w:bookmarkEnd w:id="29"/>
    </w:p>
    <w:p w14:paraId="1684A335" w14:textId="77777777" w:rsidR="00A1385E" w:rsidRDefault="00A1385E" w:rsidP="00A1385E"/>
    <w:p w14:paraId="7975ED7C" w14:textId="77777777" w:rsidR="00A1385E" w:rsidRPr="00A1385E" w:rsidRDefault="00A1385E" w:rsidP="00A1385E">
      <w:pPr>
        <w:pStyle w:val="Header"/>
        <w:jc w:val="both"/>
        <w:rPr>
          <w:rFonts w:cs="Arial"/>
          <w:sz w:val="16"/>
          <w:szCs w:val="16"/>
        </w:rPr>
      </w:pPr>
      <w:r w:rsidRPr="00A1385E">
        <w:rPr>
          <w:rFonts w:cs="Arial"/>
          <w:szCs w:val="22"/>
        </w:rPr>
        <w:t xml:space="preserve">Access to completed </w:t>
      </w:r>
      <w:r>
        <w:rPr>
          <w:rFonts w:cs="Arial"/>
          <w:szCs w:val="22"/>
        </w:rPr>
        <w:t>P</w:t>
      </w:r>
      <w:r w:rsidRPr="00A1385E">
        <w:rPr>
          <w:rFonts w:cs="Arial"/>
          <w:szCs w:val="22"/>
        </w:rPr>
        <w:t xml:space="preserve">athology results is available on all wards, </w:t>
      </w:r>
      <w:r>
        <w:rPr>
          <w:rFonts w:cs="Arial"/>
          <w:szCs w:val="22"/>
        </w:rPr>
        <w:t>D</w:t>
      </w:r>
      <w:r w:rsidRPr="00A1385E">
        <w:rPr>
          <w:rFonts w:cs="Arial"/>
          <w:szCs w:val="22"/>
        </w:rPr>
        <w:t xml:space="preserve">epartments and GP surgeries via the </w:t>
      </w:r>
      <w:r>
        <w:rPr>
          <w:rFonts w:cs="Arial"/>
          <w:szCs w:val="22"/>
        </w:rPr>
        <w:t>H</w:t>
      </w:r>
      <w:r w:rsidRPr="00A1385E">
        <w:rPr>
          <w:rFonts w:cs="Arial"/>
          <w:szCs w:val="22"/>
        </w:rPr>
        <w:t>ospital electronic reporting s</w:t>
      </w:r>
      <w:r>
        <w:rPr>
          <w:rFonts w:cs="Arial"/>
          <w:szCs w:val="22"/>
        </w:rPr>
        <w:t xml:space="preserve">ystem, </w:t>
      </w:r>
      <w:r w:rsidRPr="00A1385E">
        <w:rPr>
          <w:rFonts w:cs="Arial"/>
          <w:szCs w:val="22"/>
        </w:rPr>
        <w:t xml:space="preserve">Sunquest Anglia </w:t>
      </w:r>
      <w:r>
        <w:rPr>
          <w:rFonts w:cs="Arial"/>
          <w:szCs w:val="22"/>
        </w:rPr>
        <w:t>ICE, commonly known as ICE.</w:t>
      </w:r>
    </w:p>
    <w:p w14:paraId="3C24A7F5" w14:textId="77777777" w:rsidR="00A1385E" w:rsidRPr="00A1385E" w:rsidRDefault="00A1385E" w:rsidP="00A1385E">
      <w:pPr>
        <w:pStyle w:val="Header"/>
        <w:jc w:val="both"/>
        <w:rPr>
          <w:rFonts w:cs="Arial"/>
          <w:b/>
          <w:bCs/>
          <w:color w:val="0065BD"/>
          <w:sz w:val="16"/>
          <w:szCs w:val="16"/>
        </w:rPr>
      </w:pPr>
    </w:p>
    <w:p w14:paraId="654C29DC" w14:textId="77777777" w:rsidR="00A1385E" w:rsidRPr="00A1385E" w:rsidRDefault="00A1385E" w:rsidP="00A1385E">
      <w:pPr>
        <w:jc w:val="both"/>
        <w:rPr>
          <w:rFonts w:cs="Arial"/>
          <w:sz w:val="16"/>
          <w:szCs w:val="16"/>
        </w:rPr>
      </w:pPr>
      <w:r w:rsidRPr="00A1385E">
        <w:rPr>
          <w:rFonts w:cs="Arial"/>
          <w:szCs w:val="22"/>
        </w:rPr>
        <w:t xml:space="preserve">Please </w:t>
      </w:r>
      <w:r>
        <w:rPr>
          <w:rFonts w:cs="Arial"/>
          <w:szCs w:val="22"/>
        </w:rPr>
        <w:t>look</w:t>
      </w:r>
      <w:r w:rsidRPr="00A1385E">
        <w:rPr>
          <w:rFonts w:cs="Arial"/>
          <w:szCs w:val="22"/>
        </w:rPr>
        <w:t xml:space="preserve"> on the ICE system before telephoning</w:t>
      </w:r>
      <w:r>
        <w:rPr>
          <w:rFonts w:cs="Arial"/>
          <w:szCs w:val="22"/>
        </w:rPr>
        <w:t xml:space="preserve"> Department</w:t>
      </w:r>
      <w:r w:rsidR="00A50FC2">
        <w:rPr>
          <w:rFonts w:cs="Arial"/>
          <w:szCs w:val="22"/>
        </w:rPr>
        <w:t>s</w:t>
      </w:r>
      <w:r>
        <w:rPr>
          <w:rFonts w:cs="Arial"/>
          <w:szCs w:val="22"/>
        </w:rPr>
        <w:t xml:space="preserve"> </w:t>
      </w:r>
      <w:r w:rsidRPr="00A1385E">
        <w:rPr>
          <w:rFonts w:cs="Arial"/>
          <w:szCs w:val="22"/>
        </w:rPr>
        <w:t xml:space="preserve">for results.  </w:t>
      </w:r>
    </w:p>
    <w:p w14:paraId="35EEBE2E" w14:textId="77777777" w:rsidR="00A61BCB" w:rsidRPr="00A1385E" w:rsidRDefault="00A61BCB" w:rsidP="001D2CB3">
      <w:pPr>
        <w:jc w:val="both"/>
      </w:pPr>
    </w:p>
    <w:p w14:paraId="2302BBB6" w14:textId="77777777" w:rsidR="00AC0330" w:rsidRDefault="00AC0330" w:rsidP="00AC0330">
      <w:pPr>
        <w:pStyle w:val="Heading4"/>
      </w:pPr>
      <w:bookmarkStart w:id="30" w:name="_Toc123650901"/>
      <w:r w:rsidRPr="00AC0330">
        <w:t>Critical Results</w:t>
      </w:r>
      <w:bookmarkEnd w:id="30"/>
    </w:p>
    <w:p w14:paraId="3AE7F628" w14:textId="77777777" w:rsidR="00360090" w:rsidRDefault="00360090" w:rsidP="00360090"/>
    <w:p w14:paraId="6FDB297B" w14:textId="77777777" w:rsidR="00360090" w:rsidRPr="00360090" w:rsidRDefault="00360090" w:rsidP="00360090">
      <w:pPr>
        <w:pStyle w:val="Header"/>
        <w:jc w:val="both"/>
        <w:rPr>
          <w:rFonts w:cs="Arial"/>
          <w:szCs w:val="22"/>
        </w:rPr>
      </w:pPr>
      <w:r w:rsidRPr="00360090">
        <w:rPr>
          <w:rFonts w:cs="Arial"/>
          <w:szCs w:val="22"/>
        </w:rPr>
        <w:t>These will always be telephoned.  GP requests m</w:t>
      </w:r>
      <w:r w:rsidR="00C94E65">
        <w:rPr>
          <w:rFonts w:cs="Arial"/>
          <w:szCs w:val="22"/>
        </w:rPr>
        <w:t>arked urgent will be telephoned by Clinical Biochemistry.  Users should contact the laboratory if they have an urgent sample for Haematology.</w:t>
      </w:r>
    </w:p>
    <w:p w14:paraId="45D3426D" w14:textId="77777777" w:rsidR="00360090" w:rsidRPr="00360090" w:rsidRDefault="00360090" w:rsidP="00360090">
      <w:pPr>
        <w:pStyle w:val="Header"/>
        <w:jc w:val="both"/>
        <w:rPr>
          <w:rFonts w:cs="Arial"/>
          <w:szCs w:val="22"/>
        </w:rPr>
      </w:pPr>
    </w:p>
    <w:p w14:paraId="54A83B6B" w14:textId="77777777" w:rsidR="00360090" w:rsidRPr="00360090" w:rsidRDefault="00DD66FF" w:rsidP="00DD66FF">
      <w:pPr>
        <w:pStyle w:val="Heading4"/>
      </w:pPr>
      <w:bookmarkStart w:id="31" w:name="_Toc123650902"/>
      <w:r>
        <w:t>Calls for</w:t>
      </w:r>
      <w:r w:rsidR="00360090">
        <w:t xml:space="preserve"> R</w:t>
      </w:r>
      <w:r w:rsidR="00360090" w:rsidRPr="00360090">
        <w:t>esults from outside the Hospital</w:t>
      </w:r>
      <w:bookmarkEnd w:id="31"/>
    </w:p>
    <w:p w14:paraId="54FC6052" w14:textId="77777777" w:rsidR="00360090" w:rsidRPr="00360090" w:rsidRDefault="00360090" w:rsidP="00360090">
      <w:pPr>
        <w:pStyle w:val="Header"/>
        <w:jc w:val="both"/>
        <w:rPr>
          <w:rFonts w:cs="Arial"/>
          <w:szCs w:val="22"/>
        </w:rPr>
      </w:pPr>
    </w:p>
    <w:p w14:paraId="71080B91" w14:textId="77777777" w:rsidR="00360090" w:rsidRPr="00360090" w:rsidRDefault="00360090" w:rsidP="00360090">
      <w:pPr>
        <w:autoSpaceDE w:val="0"/>
        <w:autoSpaceDN w:val="0"/>
        <w:adjustRightInd w:val="0"/>
        <w:jc w:val="both"/>
        <w:rPr>
          <w:rFonts w:cs="Arial"/>
          <w:bCs/>
          <w:szCs w:val="22"/>
        </w:rPr>
      </w:pPr>
      <w:r w:rsidRPr="00360090">
        <w:rPr>
          <w:rFonts w:cs="Arial"/>
          <w:color w:val="000000"/>
          <w:szCs w:val="22"/>
          <w:lang w:eastAsia="en-GB"/>
        </w:rPr>
        <w:t xml:space="preserve">Under the requisite of the Patient Data Protection and Information Governance Guidelines, it is </w:t>
      </w:r>
      <w:r w:rsidR="00DD66FF">
        <w:rPr>
          <w:rFonts w:cs="Arial"/>
          <w:b/>
          <w:bCs/>
          <w:color w:val="000000"/>
          <w:szCs w:val="22"/>
          <w:lang w:eastAsia="en-GB"/>
        </w:rPr>
        <w:t>m</w:t>
      </w:r>
      <w:r w:rsidRPr="00360090">
        <w:rPr>
          <w:rFonts w:cs="Arial"/>
          <w:b/>
          <w:bCs/>
          <w:color w:val="000000"/>
          <w:szCs w:val="22"/>
          <w:lang w:eastAsia="en-GB"/>
        </w:rPr>
        <w:t xml:space="preserve">andatory </w:t>
      </w:r>
      <w:r w:rsidRPr="00360090">
        <w:rPr>
          <w:rFonts w:cs="Arial"/>
          <w:color w:val="000000"/>
          <w:szCs w:val="22"/>
          <w:lang w:eastAsia="en-GB"/>
        </w:rPr>
        <w:t>that a pre-determined Phone Code is provided by callers seeking Pathology results by telephone.  Phone Codes are in place for all external users of the service e.g. GP Practices, Mental Health Trust</w:t>
      </w:r>
      <w:r w:rsidR="00DD66FF">
        <w:rPr>
          <w:rFonts w:cs="Arial"/>
          <w:color w:val="000000"/>
          <w:szCs w:val="22"/>
          <w:lang w:eastAsia="en-GB"/>
        </w:rPr>
        <w:t xml:space="preserve"> and Hospitals</w:t>
      </w:r>
      <w:r w:rsidRPr="00360090">
        <w:rPr>
          <w:rFonts w:cs="Arial"/>
          <w:color w:val="000000"/>
          <w:szCs w:val="22"/>
          <w:lang w:eastAsia="en-GB"/>
        </w:rPr>
        <w:t>, and have been communicated to such users.  To obtain a code</w:t>
      </w:r>
      <w:r w:rsidRPr="00360090">
        <w:rPr>
          <w:rFonts w:cs="Arial"/>
          <w:b/>
          <w:bCs/>
          <w:szCs w:val="22"/>
        </w:rPr>
        <w:t xml:space="preserve"> </w:t>
      </w:r>
      <w:r w:rsidRPr="00360090">
        <w:rPr>
          <w:rFonts w:cs="Arial"/>
          <w:bCs/>
          <w:szCs w:val="22"/>
        </w:rPr>
        <w:t xml:space="preserve">please contact </w:t>
      </w:r>
      <w:r w:rsidR="00DD66FF">
        <w:rPr>
          <w:rFonts w:cs="Arial"/>
          <w:bCs/>
          <w:szCs w:val="22"/>
        </w:rPr>
        <w:t xml:space="preserve">the </w:t>
      </w:r>
      <w:r w:rsidRPr="00360090">
        <w:rPr>
          <w:rFonts w:cs="Arial"/>
          <w:bCs/>
          <w:szCs w:val="22"/>
        </w:rPr>
        <w:t>Customer Service Manager, Anne Strong on 01234 792628.</w:t>
      </w:r>
    </w:p>
    <w:p w14:paraId="5CB0BB73" w14:textId="77777777" w:rsidR="00AC0330" w:rsidRDefault="00AC0330" w:rsidP="00AC0330"/>
    <w:p w14:paraId="03141BB3" w14:textId="77777777" w:rsidR="00AC0330" w:rsidRDefault="00AC0330" w:rsidP="00AC0330">
      <w:pPr>
        <w:pStyle w:val="Heading3"/>
      </w:pPr>
      <w:bookmarkStart w:id="32" w:name="_Toc123650903"/>
      <w:r>
        <w:t>User Satisfaction, Compliments and Complaints</w:t>
      </w:r>
      <w:bookmarkEnd w:id="32"/>
    </w:p>
    <w:p w14:paraId="35774B3D" w14:textId="77777777" w:rsidR="00E47F80" w:rsidRDefault="00E47F80" w:rsidP="00E47F80"/>
    <w:p w14:paraId="3C8E3941" w14:textId="77777777" w:rsidR="00E47F80" w:rsidRPr="005A2996" w:rsidRDefault="001C4E25" w:rsidP="00E47F80">
      <w:pPr>
        <w:jc w:val="both"/>
        <w:rPr>
          <w:szCs w:val="22"/>
        </w:rPr>
      </w:pPr>
      <w:r>
        <w:rPr>
          <w:szCs w:val="22"/>
        </w:rPr>
        <w:t xml:space="preserve">The Pathology department </w:t>
      </w:r>
      <w:r w:rsidR="00E47F80" w:rsidRPr="005A2996">
        <w:rPr>
          <w:szCs w:val="22"/>
        </w:rPr>
        <w:t xml:space="preserve">is committed to providing the public with what it needs, not only in respect of excellent clinical care and safe and efficient diagnostics and screening, but also in passing on their thanks, providing them with information, answering their questions and concerns, or resolving their complaints, in an open, efficient and timely way to ensure that they receive an appropriate response to whatever their specific needs are. It will provide a focal point for the provision of accurate, effective and sensitive information, supporting all patients, their representatives or anyone who may be affected by the actions of </w:t>
      </w:r>
      <w:r w:rsidR="00C54BF4">
        <w:rPr>
          <w:szCs w:val="22"/>
        </w:rPr>
        <w:t>the pathology department</w:t>
      </w:r>
      <w:r w:rsidR="00E47F80" w:rsidRPr="005A2996">
        <w:rPr>
          <w:szCs w:val="22"/>
        </w:rPr>
        <w:t xml:space="preserve"> or need information from it.</w:t>
      </w:r>
    </w:p>
    <w:p w14:paraId="37375824" w14:textId="77777777" w:rsidR="00E47F80" w:rsidRPr="005A2996" w:rsidRDefault="00E47F80" w:rsidP="00E47F80">
      <w:pPr>
        <w:jc w:val="both"/>
        <w:rPr>
          <w:szCs w:val="22"/>
        </w:rPr>
      </w:pPr>
    </w:p>
    <w:p w14:paraId="613D3BA3" w14:textId="77777777" w:rsidR="00E47F80" w:rsidRDefault="00E47F80" w:rsidP="00E47F80">
      <w:pPr>
        <w:jc w:val="both"/>
      </w:pPr>
      <w:r w:rsidRPr="005A2996">
        <w:rPr>
          <w:szCs w:val="22"/>
        </w:rPr>
        <w:t xml:space="preserve">Compliments, comments, concerns and complaints </w:t>
      </w:r>
      <w:r>
        <w:rPr>
          <w:szCs w:val="22"/>
        </w:rPr>
        <w:t xml:space="preserve">should be made to the </w:t>
      </w:r>
      <w:r w:rsidR="001C4E25">
        <w:rPr>
          <w:szCs w:val="22"/>
        </w:rPr>
        <w:t>Pathology Site Manager</w:t>
      </w:r>
      <w:r>
        <w:rPr>
          <w:szCs w:val="22"/>
        </w:rPr>
        <w:t xml:space="preserve"> or</w:t>
      </w:r>
      <w:r w:rsidR="00C54BF4">
        <w:rPr>
          <w:szCs w:val="22"/>
        </w:rPr>
        <w:t xml:space="preserve"> the Customer Service Manager </w:t>
      </w:r>
      <w:r w:rsidRPr="005A2996">
        <w:rPr>
          <w:szCs w:val="22"/>
        </w:rPr>
        <w:t xml:space="preserve">(contact information is provided </w:t>
      </w:r>
      <w:r>
        <w:rPr>
          <w:szCs w:val="22"/>
        </w:rPr>
        <w:t>in Section</w:t>
      </w:r>
      <w:r w:rsidR="00A4427F">
        <w:rPr>
          <w:szCs w:val="22"/>
        </w:rPr>
        <w:t xml:space="preserve"> 1.2</w:t>
      </w:r>
      <w:r w:rsidRPr="005A2996">
        <w:rPr>
          <w:szCs w:val="22"/>
        </w:rPr>
        <w:t xml:space="preserve">). </w:t>
      </w:r>
      <w:r w:rsidR="001C4E25">
        <w:rPr>
          <w:szCs w:val="22"/>
        </w:rPr>
        <w:t xml:space="preserve">Please contact the department for further information. </w:t>
      </w:r>
    </w:p>
    <w:p w14:paraId="0525BEE6" w14:textId="77777777" w:rsidR="00E47F80" w:rsidRPr="00E47F80" w:rsidRDefault="00E47F80" w:rsidP="00E47F80"/>
    <w:p w14:paraId="14193980" w14:textId="77777777" w:rsidR="001C10AE" w:rsidRPr="001C10AE" w:rsidRDefault="001C10AE" w:rsidP="001C10AE">
      <w:pPr>
        <w:pStyle w:val="Heading3"/>
      </w:pPr>
      <w:bookmarkStart w:id="33" w:name="_Toc123650904"/>
      <w:r>
        <w:t>Data Protection</w:t>
      </w:r>
      <w:bookmarkEnd w:id="33"/>
    </w:p>
    <w:p w14:paraId="26BFA2F7" w14:textId="77777777" w:rsidR="00AC0330" w:rsidRDefault="00AC0330" w:rsidP="00AC0330"/>
    <w:p w14:paraId="20DBB1CD" w14:textId="77777777" w:rsidR="00E47F80" w:rsidRPr="005A2996" w:rsidRDefault="00E47F80" w:rsidP="00E47F80">
      <w:pPr>
        <w:jc w:val="both"/>
      </w:pPr>
      <w:r w:rsidRPr="005A2996">
        <w:t>All personal data is held in accordance with</w:t>
      </w:r>
      <w:r w:rsidR="00F623B3">
        <w:t xml:space="preserve"> the requirements of the General Data Protection Regulation (GDPR) 2018,</w:t>
      </w:r>
      <w:r w:rsidRPr="005A2996">
        <w:t xml:space="preserve"> the Data Protection Act 1998 and the NHS Confidentiality Code of Practice. </w:t>
      </w:r>
      <w:r w:rsidR="001C4E25">
        <w:t>Bedfordshire Hospitals NHS Foundation Trust</w:t>
      </w:r>
      <w:r w:rsidR="00F623B3">
        <w:t xml:space="preserve"> is committed to complying with the legislation and guidance relevant to security and will ensure that access to information is controlled by using appropriate authentication methods to limit user access by system, functionality and record, according to the legitimate requirements of the role of the user. </w:t>
      </w:r>
    </w:p>
    <w:p w14:paraId="2740D7AC" w14:textId="77777777" w:rsidR="00AC0330" w:rsidRPr="00AC0330" w:rsidRDefault="00AC0330" w:rsidP="00AC0330"/>
    <w:p w14:paraId="7D9E9EEC" w14:textId="77777777" w:rsidR="00AC0330" w:rsidRDefault="00AC0330" w:rsidP="00AC0330"/>
    <w:p w14:paraId="4943C1D7" w14:textId="77777777" w:rsidR="00AC0330" w:rsidRPr="00AC0330" w:rsidRDefault="00AC0330" w:rsidP="00AC0330"/>
    <w:p w14:paraId="4770238E" w14:textId="77777777" w:rsidR="00114B28" w:rsidRPr="00114B28" w:rsidRDefault="00114B28" w:rsidP="00815972">
      <w:pPr>
        <w:jc w:val="left"/>
      </w:pPr>
    </w:p>
    <w:p w14:paraId="3410DF3F" w14:textId="77777777" w:rsidR="000D03FB" w:rsidRDefault="004C5F38" w:rsidP="00114B28">
      <w:pPr>
        <w:pStyle w:val="Heading1"/>
      </w:pPr>
      <w:bookmarkStart w:id="34" w:name="_Toc123650905"/>
      <w:r>
        <w:t>Blood Sciences</w:t>
      </w:r>
      <w:bookmarkEnd w:id="34"/>
    </w:p>
    <w:p w14:paraId="06513381" w14:textId="77777777" w:rsidR="003E1590" w:rsidRDefault="003E1590" w:rsidP="003E1590"/>
    <w:p w14:paraId="74319781" w14:textId="77777777" w:rsidR="003B28AF" w:rsidRPr="003B28AF" w:rsidRDefault="003B28AF" w:rsidP="003B28AF">
      <w:pPr>
        <w:jc w:val="left"/>
        <w:rPr>
          <w:rStyle w:val="threece1"/>
          <w:rFonts w:ascii="Verdana" w:hAnsi="Verdana"/>
          <w:bCs/>
          <w:color w:val="000000"/>
          <w:sz w:val="22"/>
          <w:szCs w:val="22"/>
        </w:rPr>
      </w:pPr>
      <w:r w:rsidRPr="003B28AF">
        <w:rPr>
          <w:rStyle w:val="threece1"/>
          <w:rFonts w:ascii="Verdana" w:hAnsi="Verdana"/>
          <w:bCs/>
          <w:color w:val="000000"/>
          <w:sz w:val="22"/>
          <w:szCs w:val="22"/>
        </w:rPr>
        <w:t>The Blood Sciences Laboratory</w:t>
      </w:r>
      <w:r>
        <w:rPr>
          <w:rStyle w:val="threece1"/>
          <w:rFonts w:ascii="Verdana" w:hAnsi="Verdana"/>
          <w:bCs/>
          <w:color w:val="000000"/>
          <w:sz w:val="22"/>
          <w:szCs w:val="22"/>
        </w:rPr>
        <w:t>,</w:t>
      </w:r>
      <w:r w:rsidRPr="003B28AF">
        <w:rPr>
          <w:rStyle w:val="threece1"/>
          <w:rFonts w:ascii="Verdana" w:hAnsi="Verdana"/>
          <w:bCs/>
          <w:color w:val="000000"/>
          <w:sz w:val="22"/>
          <w:szCs w:val="22"/>
        </w:rPr>
        <w:t xml:space="preserve"> incorporating the Clinical Biochemistry Department and the Haematology / Blood Transfusion Departments operate a full 24/7 shift service.</w:t>
      </w:r>
    </w:p>
    <w:p w14:paraId="2D8E202F" w14:textId="77777777" w:rsidR="003B28AF" w:rsidRPr="003B28AF" w:rsidRDefault="003B28AF" w:rsidP="003B28AF">
      <w:pPr>
        <w:jc w:val="left"/>
        <w:rPr>
          <w:rStyle w:val="threece1"/>
          <w:rFonts w:ascii="Verdana" w:hAnsi="Verdana"/>
          <w:bCs/>
          <w:color w:val="000000"/>
          <w:sz w:val="22"/>
          <w:szCs w:val="22"/>
        </w:rPr>
      </w:pPr>
    </w:p>
    <w:p w14:paraId="40756957" w14:textId="77777777" w:rsidR="003B28AF" w:rsidRPr="003B28AF" w:rsidRDefault="003B28AF" w:rsidP="003B28AF">
      <w:pPr>
        <w:jc w:val="left"/>
        <w:rPr>
          <w:rStyle w:val="threece1"/>
          <w:rFonts w:ascii="Verdana" w:hAnsi="Verdana"/>
          <w:bCs/>
          <w:color w:val="000000"/>
          <w:sz w:val="22"/>
          <w:szCs w:val="22"/>
        </w:rPr>
      </w:pPr>
      <w:r w:rsidRPr="003B28AF">
        <w:rPr>
          <w:rStyle w:val="threece1"/>
          <w:rFonts w:ascii="Verdana" w:hAnsi="Verdana"/>
          <w:bCs/>
          <w:color w:val="000000"/>
          <w:sz w:val="22"/>
          <w:szCs w:val="22"/>
        </w:rPr>
        <w:t>The full range of tests are available 08:00 – 20:00 Monday – Friday</w:t>
      </w:r>
      <w:r>
        <w:rPr>
          <w:rStyle w:val="threece1"/>
          <w:rFonts w:ascii="Verdana" w:hAnsi="Verdana"/>
          <w:bCs/>
          <w:color w:val="000000"/>
          <w:sz w:val="22"/>
          <w:szCs w:val="22"/>
        </w:rPr>
        <w:t>,</w:t>
      </w:r>
      <w:r w:rsidRPr="003B28AF">
        <w:rPr>
          <w:rStyle w:val="threece1"/>
          <w:rFonts w:ascii="Verdana" w:hAnsi="Verdana"/>
          <w:bCs/>
          <w:color w:val="000000"/>
          <w:sz w:val="22"/>
          <w:szCs w:val="22"/>
        </w:rPr>
        <w:t xml:space="preserve"> and 08:00 – 12:30 on Saturday.</w:t>
      </w:r>
    </w:p>
    <w:p w14:paraId="73570645" w14:textId="77777777" w:rsidR="003B28AF" w:rsidRPr="003B28AF" w:rsidRDefault="003B28AF" w:rsidP="003B28AF">
      <w:pPr>
        <w:jc w:val="left"/>
        <w:rPr>
          <w:rStyle w:val="threece1"/>
          <w:rFonts w:ascii="Verdana" w:hAnsi="Verdana"/>
          <w:bCs/>
          <w:color w:val="000000"/>
          <w:sz w:val="22"/>
          <w:szCs w:val="22"/>
        </w:rPr>
      </w:pPr>
    </w:p>
    <w:p w14:paraId="6C9872D5" w14:textId="77777777" w:rsidR="003B28AF" w:rsidRDefault="003B28AF" w:rsidP="003B28AF">
      <w:pPr>
        <w:jc w:val="left"/>
        <w:rPr>
          <w:rStyle w:val="threece1"/>
          <w:rFonts w:ascii="Verdana" w:hAnsi="Verdana"/>
          <w:bCs/>
          <w:color w:val="000000"/>
          <w:sz w:val="22"/>
          <w:szCs w:val="22"/>
        </w:rPr>
      </w:pPr>
      <w:r w:rsidRPr="003B28AF">
        <w:rPr>
          <w:rStyle w:val="threece1"/>
          <w:rFonts w:ascii="Verdana" w:hAnsi="Verdana"/>
          <w:bCs/>
          <w:color w:val="000000"/>
          <w:sz w:val="22"/>
          <w:szCs w:val="22"/>
        </w:rPr>
        <w:t>At all other times a reduced staffed core service will be available</w:t>
      </w:r>
    </w:p>
    <w:p w14:paraId="2F7A59A1" w14:textId="77777777" w:rsidR="00427EA1" w:rsidRDefault="00427EA1" w:rsidP="00427EA1">
      <w:pPr>
        <w:jc w:val="left"/>
        <w:rPr>
          <w:rStyle w:val="threece1"/>
          <w:rFonts w:ascii="Verdana" w:hAnsi="Verdana"/>
          <w:bCs/>
          <w:color w:val="000000"/>
          <w:sz w:val="22"/>
          <w:szCs w:val="22"/>
        </w:rPr>
      </w:pPr>
    </w:p>
    <w:p w14:paraId="03CD3FE5" w14:textId="77777777" w:rsidR="00595F6E" w:rsidRDefault="00A176A1" w:rsidP="00EA51BA">
      <w:pPr>
        <w:jc w:val="left"/>
        <w:rPr>
          <w:rStyle w:val="threece1"/>
          <w:rFonts w:ascii="Verdana" w:hAnsi="Verdana"/>
          <w:sz w:val="22"/>
          <w:szCs w:val="22"/>
        </w:rPr>
      </w:pPr>
      <w:r>
        <w:t xml:space="preserve">Clinical Biochemistry </w:t>
      </w:r>
      <w:r w:rsidR="00427EA1">
        <w:t>is a UKAS Accredited Medical Laboratory No. 8</w:t>
      </w:r>
      <w:r w:rsidR="00941C2C">
        <w:t>21</w:t>
      </w:r>
      <w:r w:rsidR="00427EA1">
        <w:t xml:space="preserve">2. The schedule </w:t>
      </w:r>
      <w:r w:rsidR="00EA51BA">
        <w:t>of accreditation can be viewed by searching “8</w:t>
      </w:r>
      <w:r w:rsidR="00941C2C">
        <w:t>21</w:t>
      </w:r>
      <w:r w:rsidR="00EA51BA">
        <w:t>2” at</w:t>
      </w:r>
      <w:r w:rsidR="00427EA1">
        <w:t>:</w:t>
      </w:r>
      <w:r w:rsidR="00427EA1" w:rsidRPr="00F727F5">
        <w:t xml:space="preserve"> </w:t>
      </w:r>
      <w:r w:rsidR="00EA51BA" w:rsidRPr="00EA51BA">
        <w:rPr>
          <w:rStyle w:val="threece1"/>
          <w:rFonts w:ascii="Verdana" w:hAnsi="Verdana"/>
          <w:sz w:val="22"/>
          <w:szCs w:val="22"/>
        </w:rPr>
        <w:t>https://www.ukas.com/search-accredited-organisations/</w:t>
      </w:r>
    </w:p>
    <w:p w14:paraId="7418F5D3" w14:textId="77777777" w:rsidR="004C5F38" w:rsidRPr="004C5F38" w:rsidRDefault="004C5F38" w:rsidP="004C5F38">
      <w:pPr>
        <w:pStyle w:val="Heading2"/>
      </w:pPr>
      <w:bookmarkStart w:id="35" w:name="_Toc123650906"/>
      <w:r>
        <w:t>Clinical Biochemistry</w:t>
      </w:r>
      <w:bookmarkEnd w:id="35"/>
    </w:p>
    <w:p w14:paraId="7C9BA459" w14:textId="77777777" w:rsidR="001C10AE" w:rsidRDefault="001C10AE" w:rsidP="001C10AE"/>
    <w:p w14:paraId="79FCDE8B" w14:textId="77777777" w:rsidR="001C10AE" w:rsidRDefault="001C10AE" w:rsidP="001C10AE">
      <w:pPr>
        <w:pStyle w:val="Heading3"/>
      </w:pPr>
      <w:bookmarkStart w:id="36" w:name="_Toc123650907"/>
      <w:r>
        <w:t>Key Contacts</w:t>
      </w:r>
      <w:bookmarkEnd w:id="36"/>
    </w:p>
    <w:p w14:paraId="74F27035" w14:textId="77777777" w:rsidR="003E1590" w:rsidRDefault="003E1590" w:rsidP="003E1590"/>
    <w:tbl>
      <w:tblPr>
        <w:tblStyle w:val="TableGrid"/>
        <w:tblW w:w="0" w:type="auto"/>
        <w:tblLook w:val="04A0" w:firstRow="1" w:lastRow="0" w:firstColumn="1" w:lastColumn="0" w:noHBand="0" w:noVBand="1"/>
      </w:tblPr>
      <w:tblGrid>
        <w:gridCol w:w="3986"/>
        <w:gridCol w:w="2223"/>
        <w:gridCol w:w="978"/>
        <w:gridCol w:w="1105"/>
        <w:gridCol w:w="2329"/>
      </w:tblGrid>
      <w:tr w:rsidR="00964CA6" w14:paraId="7E9D9163" w14:textId="77777777" w:rsidTr="00F018E4">
        <w:tc>
          <w:tcPr>
            <w:tcW w:w="4077" w:type="dxa"/>
          </w:tcPr>
          <w:p w14:paraId="13C788E2" w14:textId="77777777" w:rsidR="00964CA6" w:rsidRPr="00F018E4" w:rsidRDefault="00964CA6" w:rsidP="003E1590">
            <w:pPr>
              <w:rPr>
                <w:b/>
              </w:rPr>
            </w:pPr>
          </w:p>
        </w:tc>
        <w:tc>
          <w:tcPr>
            <w:tcW w:w="2268" w:type="dxa"/>
          </w:tcPr>
          <w:p w14:paraId="68DB01AB" w14:textId="77777777" w:rsidR="00964CA6" w:rsidRPr="00F018E4" w:rsidRDefault="00F018E4" w:rsidP="003E1590">
            <w:pPr>
              <w:rPr>
                <w:b/>
              </w:rPr>
            </w:pPr>
            <w:r w:rsidRPr="00F018E4">
              <w:rPr>
                <w:b/>
              </w:rPr>
              <w:t>Contact</w:t>
            </w:r>
          </w:p>
        </w:tc>
        <w:tc>
          <w:tcPr>
            <w:tcW w:w="2127" w:type="dxa"/>
            <w:gridSpan w:val="2"/>
          </w:tcPr>
          <w:p w14:paraId="34DBE679" w14:textId="77777777" w:rsidR="00964CA6" w:rsidRPr="00F018E4" w:rsidRDefault="007E477F" w:rsidP="003E1590">
            <w:pPr>
              <w:rPr>
                <w:b/>
              </w:rPr>
            </w:pPr>
            <w:r w:rsidRPr="00F018E4">
              <w:rPr>
                <w:b/>
              </w:rPr>
              <w:t>Direct Dial</w:t>
            </w:r>
          </w:p>
        </w:tc>
        <w:tc>
          <w:tcPr>
            <w:tcW w:w="2375" w:type="dxa"/>
          </w:tcPr>
          <w:p w14:paraId="73257244" w14:textId="77777777" w:rsidR="00964CA6" w:rsidRPr="00F018E4" w:rsidRDefault="007E477F" w:rsidP="00F018E4">
            <w:pPr>
              <w:rPr>
                <w:b/>
              </w:rPr>
            </w:pPr>
            <w:r w:rsidRPr="00F018E4">
              <w:rPr>
                <w:b/>
              </w:rPr>
              <w:t>Hospital Ext</w:t>
            </w:r>
            <w:r w:rsidR="00F018E4">
              <w:rPr>
                <w:b/>
              </w:rPr>
              <w:t>.</w:t>
            </w:r>
          </w:p>
        </w:tc>
      </w:tr>
      <w:tr w:rsidR="00964CA6" w14:paraId="0B8E523B" w14:textId="77777777" w:rsidTr="00F018E4">
        <w:tc>
          <w:tcPr>
            <w:tcW w:w="4077" w:type="dxa"/>
          </w:tcPr>
          <w:p w14:paraId="7DDF7860" w14:textId="77777777" w:rsidR="00964CA6" w:rsidRPr="00F018E4" w:rsidRDefault="00964CA6" w:rsidP="007E477F">
            <w:pPr>
              <w:spacing w:line="240" w:lineRule="auto"/>
              <w:rPr>
                <w:b/>
              </w:rPr>
            </w:pPr>
            <w:r w:rsidRPr="00F018E4">
              <w:rPr>
                <w:b/>
              </w:rPr>
              <w:t>Consultant Chemical Pathologist</w:t>
            </w:r>
          </w:p>
        </w:tc>
        <w:tc>
          <w:tcPr>
            <w:tcW w:w="2268" w:type="dxa"/>
          </w:tcPr>
          <w:p w14:paraId="0119ECFF" w14:textId="77777777" w:rsidR="00964CA6" w:rsidRDefault="007E477F" w:rsidP="007E477F">
            <w:pPr>
              <w:spacing w:line="240" w:lineRule="auto"/>
            </w:pPr>
            <w:r>
              <w:t>Dr. W. S. Wassif</w:t>
            </w:r>
          </w:p>
        </w:tc>
        <w:tc>
          <w:tcPr>
            <w:tcW w:w="2127" w:type="dxa"/>
            <w:gridSpan w:val="2"/>
          </w:tcPr>
          <w:p w14:paraId="5AA59853" w14:textId="77777777" w:rsidR="00964CA6" w:rsidRDefault="007E477F" w:rsidP="007E477F">
            <w:pPr>
              <w:spacing w:line="240" w:lineRule="auto"/>
            </w:pPr>
            <w:r>
              <w:t>01234 792167</w:t>
            </w:r>
          </w:p>
        </w:tc>
        <w:tc>
          <w:tcPr>
            <w:tcW w:w="2375" w:type="dxa"/>
          </w:tcPr>
          <w:p w14:paraId="1DD19002" w14:textId="77777777" w:rsidR="00964CA6" w:rsidRDefault="007E477F" w:rsidP="007E477F">
            <w:pPr>
              <w:spacing w:line="240" w:lineRule="auto"/>
            </w:pPr>
            <w:r>
              <w:t>4661</w:t>
            </w:r>
          </w:p>
        </w:tc>
      </w:tr>
      <w:tr w:rsidR="00964CA6" w14:paraId="13505AE0" w14:textId="77777777" w:rsidTr="00F018E4">
        <w:tc>
          <w:tcPr>
            <w:tcW w:w="4077" w:type="dxa"/>
          </w:tcPr>
          <w:p w14:paraId="6DF54911" w14:textId="77777777" w:rsidR="00964CA6" w:rsidRPr="00F018E4" w:rsidRDefault="00964CA6" w:rsidP="007E477F">
            <w:pPr>
              <w:spacing w:line="240" w:lineRule="auto"/>
              <w:rPr>
                <w:b/>
              </w:rPr>
            </w:pPr>
            <w:r w:rsidRPr="00F018E4">
              <w:rPr>
                <w:b/>
              </w:rPr>
              <w:t>Principal Clinical Scientist</w:t>
            </w:r>
          </w:p>
        </w:tc>
        <w:tc>
          <w:tcPr>
            <w:tcW w:w="2268" w:type="dxa"/>
          </w:tcPr>
          <w:p w14:paraId="760114BF" w14:textId="77777777" w:rsidR="00964CA6" w:rsidRDefault="007E477F" w:rsidP="007E477F">
            <w:pPr>
              <w:spacing w:line="240" w:lineRule="auto"/>
            </w:pPr>
            <w:r>
              <w:t>Dr. Louise Ward</w:t>
            </w:r>
          </w:p>
          <w:p w14:paraId="2285E218" w14:textId="77777777" w:rsidR="003968F4" w:rsidRDefault="003968F4" w:rsidP="007E477F">
            <w:pPr>
              <w:spacing w:line="240" w:lineRule="auto"/>
            </w:pPr>
          </w:p>
        </w:tc>
        <w:tc>
          <w:tcPr>
            <w:tcW w:w="2127" w:type="dxa"/>
            <w:gridSpan w:val="2"/>
          </w:tcPr>
          <w:p w14:paraId="053F6C31" w14:textId="77777777" w:rsidR="00964CA6" w:rsidRDefault="007E477F" w:rsidP="007E477F">
            <w:pPr>
              <w:spacing w:line="240" w:lineRule="auto"/>
            </w:pPr>
            <w:r>
              <w:t>-</w:t>
            </w:r>
          </w:p>
        </w:tc>
        <w:tc>
          <w:tcPr>
            <w:tcW w:w="2375" w:type="dxa"/>
          </w:tcPr>
          <w:p w14:paraId="6D26537D" w14:textId="77777777" w:rsidR="00964CA6" w:rsidRDefault="00A176A1" w:rsidP="007E477F">
            <w:pPr>
              <w:spacing w:line="240" w:lineRule="auto"/>
            </w:pPr>
            <w:r>
              <w:t>4726</w:t>
            </w:r>
          </w:p>
          <w:p w14:paraId="725DCB62" w14:textId="77777777" w:rsidR="003968F4" w:rsidRDefault="003968F4" w:rsidP="007E477F">
            <w:pPr>
              <w:spacing w:line="240" w:lineRule="auto"/>
            </w:pPr>
          </w:p>
        </w:tc>
      </w:tr>
      <w:tr w:rsidR="000742D6" w14:paraId="3A9803D8" w14:textId="77777777" w:rsidTr="00F018E4">
        <w:tc>
          <w:tcPr>
            <w:tcW w:w="4077" w:type="dxa"/>
          </w:tcPr>
          <w:p w14:paraId="0CBB08FD" w14:textId="77777777" w:rsidR="000742D6" w:rsidRPr="00F018E4" w:rsidRDefault="000742D6" w:rsidP="007E477F">
            <w:pPr>
              <w:spacing w:line="240" w:lineRule="auto"/>
              <w:rPr>
                <w:b/>
              </w:rPr>
            </w:pPr>
            <w:r>
              <w:rPr>
                <w:b/>
              </w:rPr>
              <w:t>Clinical Scientist</w:t>
            </w:r>
          </w:p>
        </w:tc>
        <w:tc>
          <w:tcPr>
            <w:tcW w:w="2268" w:type="dxa"/>
          </w:tcPr>
          <w:p w14:paraId="7E547B91" w14:textId="77777777" w:rsidR="000742D6" w:rsidRPr="000742D6" w:rsidRDefault="000742D6" w:rsidP="007E477F">
            <w:pPr>
              <w:spacing w:line="240" w:lineRule="auto"/>
              <w:rPr>
                <w:highlight w:val="yellow"/>
              </w:rPr>
            </w:pPr>
            <w:r w:rsidRPr="000742D6">
              <w:t xml:space="preserve">Dr Julie Tarling </w:t>
            </w:r>
          </w:p>
        </w:tc>
        <w:tc>
          <w:tcPr>
            <w:tcW w:w="2127" w:type="dxa"/>
            <w:gridSpan w:val="2"/>
          </w:tcPr>
          <w:p w14:paraId="0A156995" w14:textId="77777777" w:rsidR="000742D6" w:rsidRPr="000742D6" w:rsidRDefault="000742D6" w:rsidP="007E477F">
            <w:pPr>
              <w:spacing w:line="240" w:lineRule="auto"/>
              <w:rPr>
                <w:highlight w:val="yellow"/>
              </w:rPr>
            </w:pPr>
          </w:p>
        </w:tc>
        <w:tc>
          <w:tcPr>
            <w:tcW w:w="2375" w:type="dxa"/>
          </w:tcPr>
          <w:p w14:paraId="72802F00" w14:textId="77777777" w:rsidR="000742D6" w:rsidRPr="000742D6" w:rsidRDefault="008544A7" w:rsidP="007E477F">
            <w:pPr>
              <w:spacing w:line="240" w:lineRule="auto"/>
              <w:rPr>
                <w:highlight w:val="yellow"/>
              </w:rPr>
            </w:pPr>
            <w:r>
              <w:t>4736</w:t>
            </w:r>
          </w:p>
        </w:tc>
      </w:tr>
      <w:tr w:rsidR="00964CA6" w14:paraId="7B82DAD7" w14:textId="77777777" w:rsidTr="00F018E4">
        <w:tc>
          <w:tcPr>
            <w:tcW w:w="4077" w:type="dxa"/>
          </w:tcPr>
          <w:p w14:paraId="74D83E39" w14:textId="77777777" w:rsidR="00964CA6" w:rsidRPr="00F018E4" w:rsidRDefault="00964CA6" w:rsidP="007E477F">
            <w:pPr>
              <w:spacing w:line="240" w:lineRule="auto"/>
              <w:rPr>
                <w:b/>
              </w:rPr>
            </w:pPr>
            <w:r w:rsidRPr="00F018E4">
              <w:rPr>
                <w:b/>
              </w:rPr>
              <w:t>Clinical Biochemistry Laboratory</w:t>
            </w:r>
          </w:p>
        </w:tc>
        <w:tc>
          <w:tcPr>
            <w:tcW w:w="2268" w:type="dxa"/>
          </w:tcPr>
          <w:p w14:paraId="26D7F8DC" w14:textId="77777777" w:rsidR="00964CA6" w:rsidRDefault="00F018E4" w:rsidP="007E477F">
            <w:pPr>
              <w:spacing w:line="240" w:lineRule="auto"/>
            </w:pPr>
            <w:r>
              <w:t>-</w:t>
            </w:r>
          </w:p>
        </w:tc>
        <w:tc>
          <w:tcPr>
            <w:tcW w:w="2127" w:type="dxa"/>
            <w:gridSpan w:val="2"/>
          </w:tcPr>
          <w:p w14:paraId="4672D5FB" w14:textId="77777777" w:rsidR="00964CA6" w:rsidRDefault="007E477F" w:rsidP="007E477F">
            <w:pPr>
              <w:spacing w:line="240" w:lineRule="auto"/>
            </w:pPr>
            <w:r>
              <w:t>01234 792166</w:t>
            </w:r>
          </w:p>
        </w:tc>
        <w:tc>
          <w:tcPr>
            <w:tcW w:w="2375" w:type="dxa"/>
          </w:tcPr>
          <w:p w14:paraId="3E87D1A7" w14:textId="77777777" w:rsidR="00964CA6" w:rsidRDefault="007E477F" w:rsidP="007E477F">
            <w:pPr>
              <w:spacing w:line="240" w:lineRule="auto"/>
            </w:pPr>
            <w:r>
              <w:t>4654</w:t>
            </w:r>
          </w:p>
        </w:tc>
      </w:tr>
      <w:tr w:rsidR="005E3C85" w14:paraId="50172937" w14:textId="77777777" w:rsidTr="00F018E4">
        <w:tc>
          <w:tcPr>
            <w:tcW w:w="4077" w:type="dxa"/>
          </w:tcPr>
          <w:p w14:paraId="66126EE0" w14:textId="77777777" w:rsidR="005E3C85" w:rsidRPr="00F018E4" w:rsidRDefault="00B76382" w:rsidP="001D2CB3">
            <w:pPr>
              <w:spacing w:line="240" w:lineRule="auto"/>
              <w:rPr>
                <w:b/>
              </w:rPr>
            </w:pPr>
            <w:r w:rsidRPr="00F018E4">
              <w:rPr>
                <w:b/>
              </w:rPr>
              <w:t xml:space="preserve">Clinical Biochemistry </w:t>
            </w:r>
            <w:r>
              <w:rPr>
                <w:b/>
              </w:rPr>
              <w:t>Laboratory Manager</w:t>
            </w:r>
          </w:p>
        </w:tc>
        <w:tc>
          <w:tcPr>
            <w:tcW w:w="2268" w:type="dxa"/>
          </w:tcPr>
          <w:p w14:paraId="6C34827B" w14:textId="77777777" w:rsidR="005E3C85" w:rsidRDefault="00B76382" w:rsidP="007E477F">
            <w:pPr>
              <w:spacing w:line="240" w:lineRule="auto"/>
            </w:pPr>
            <w:r>
              <w:t>Carla Burnett</w:t>
            </w:r>
          </w:p>
        </w:tc>
        <w:tc>
          <w:tcPr>
            <w:tcW w:w="2127" w:type="dxa"/>
            <w:gridSpan w:val="2"/>
          </w:tcPr>
          <w:p w14:paraId="357E933C" w14:textId="77777777" w:rsidR="00B76382" w:rsidRDefault="00B76382" w:rsidP="00B76382">
            <w:pPr>
              <w:spacing w:line="240" w:lineRule="auto"/>
            </w:pPr>
            <w:r>
              <w:t>01582 718861</w:t>
            </w:r>
          </w:p>
          <w:p w14:paraId="53E323A9" w14:textId="77777777" w:rsidR="005E3C85" w:rsidRDefault="00B76382" w:rsidP="00B76382">
            <w:pPr>
              <w:spacing w:line="240" w:lineRule="auto"/>
            </w:pPr>
            <w:r>
              <w:t>01582 718820</w:t>
            </w:r>
          </w:p>
        </w:tc>
        <w:tc>
          <w:tcPr>
            <w:tcW w:w="2375" w:type="dxa"/>
          </w:tcPr>
          <w:p w14:paraId="4BDBF372" w14:textId="77777777" w:rsidR="005E3C85" w:rsidRDefault="00F61CC3" w:rsidP="007E477F">
            <w:pPr>
              <w:spacing w:line="240" w:lineRule="auto"/>
            </w:pPr>
            <w:r>
              <w:t>768861</w:t>
            </w:r>
          </w:p>
        </w:tc>
      </w:tr>
      <w:tr w:rsidR="007E477F" w14:paraId="59695E8F" w14:textId="77777777" w:rsidTr="00F018E4">
        <w:tc>
          <w:tcPr>
            <w:tcW w:w="4077" w:type="dxa"/>
          </w:tcPr>
          <w:p w14:paraId="239503CA" w14:textId="77777777" w:rsidR="007E477F" w:rsidRPr="00F018E4" w:rsidRDefault="007E477F" w:rsidP="007E477F">
            <w:pPr>
              <w:spacing w:line="240" w:lineRule="auto"/>
              <w:rPr>
                <w:b/>
              </w:rPr>
            </w:pPr>
            <w:r w:rsidRPr="00F018E4">
              <w:rPr>
                <w:b/>
              </w:rPr>
              <w:t>Out of Hours</w:t>
            </w:r>
          </w:p>
        </w:tc>
        <w:tc>
          <w:tcPr>
            <w:tcW w:w="2268" w:type="dxa"/>
          </w:tcPr>
          <w:p w14:paraId="26BF29EF" w14:textId="77777777" w:rsidR="007E477F" w:rsidRDefault="007E477F" w:rsidP="007E477F">
            <w:pPr>
              <w:spacing w:line="240" w:lineRule="auto"/>
            </w:pPr>
            <w:r>
              <w:t>On-Duty BMS</w:t>
            </w:r>
          </w:p>
        </w:tc>
        <w:tc>
          <w:tcPr>
            <w:tcW w:w="4502" w:type="dxa"/>
            <w:gridSpan w:val="3"/>
          </w:tcPr>
          <w:p w14:paraId="0EB88F97" w14:textId="77777777" w:rsidR="007E477F" w:rsidRDefault="007E477F" w:rsidP="007E477F">
            <w:pPr>
              <w:spacing w:line="240" w:lineRule="auto"/>
            </w:pPr>
            <w:r>
              <w:t>Bleep 432</w:t>
            </w:r>
            <w:r w:rsidR="00B76382">
              <w:t xml:space="preserve"> DECT: 6128</w:t>
            </w:r>
          </w:p>
        </w:tc>
      </w:tr>
      <w:tr w:rsidR="00F018E4" w14:paraId="0EDF8A7C" w14:textId="77777777" w:rsidTr="00F018E4">
        <w:tc>
          <w:tcPr>
            <w:tcW w:w="4077" w:type="dxa"/>
          </w:tcPr>
          <w:p w14:paraId="3A5D7176" w14:textId="77777777" w:rsidR="00F018E4" w:rsidRPr="00F018E4" w:rsidRDefault="00F018E4" w:rsidP="00F018E4">
            <w:pPr>
              <w:spacing w:line="240" w:lineRule="auto"/>
              <w:rPr>
                <w:b/>
              </w:rPr>
            </w:pPr>
            <w:r>
              <w:rPr>
                <w:b/>
              </w:rPr>
              <w:t>Result Enquiries</w:t>
            </w:r>
          </w:p>
        </w:tc>
        <w:tc>
          <w:tcPr>
            <w:tcW w:w="3261" w:type="dxa"/>
            <w:gridSpan w:val="2"/>
          </w:tcPr>
          <w:p w14:paraId="2DD689B8" w14:textId="77777777" w:rsidR="00F018E4" w:rsidRDefault="00F018E4" w:rsidP="00F018E4">
            <w:pPr>
              <w:spacing w:line="240" w:lineRule="auto"/>
            </w:pPr>
            <w:r>
              <w:t>01234 792148</w:t>
            </w:r>
          </w:p>
        </w:tc>
        <w:tc>
          <w:tcPr>
            <w:tcW w:w="3509" w:type="dxa"/>
            <w:gridSpan w:val="2"/>
          </w:tcPr>
          <w:p w14:paraId="1A6E271F" w14:textId="77777777" w:rsidR="00F018E4" w:rsidRDefault="00F018E4" w:rsidP="00F018E4">
            <w:pPr>
              <w:spacing w:line="240" w:lineRule="auto"/>
            </w:pPr>
            <w:r>
              <w:t>01234 792160</w:t>
            </w:r>
          </w:p>
        </w:tc>
      </w:tr>
    </w:tbl>
    <w:p w14:paraId="30D06FB2" w14:textId="77777777" w:rsidR="001C10AE" w:rsidRDefault="001C10AE" w:rsidP="001C10AE">
      <w:pPr>
        <w:jc w:val="left"/>
      </w:pPr>
    </w:p>
    <w:p w14:paraId="4759BF6E" w14:textId="77777777" w:rsidR="001C10AE" w:rsidRDefault="001C10AE" w:rsidP="001C10AE">
      <w:pPr>
        <w:pStyle w:val="Heading3"/>
      </w:pPr>
      <w:bookmarkStart w:id="37" w:name="_Toc123650908"/>
      <w:r>
        <w:t>Laboratory Service</w:t>
      </w:r>
      <w:bookmarkEnd w:id="37"/>
    </w:p>
    <w:p w14:paraId="5911A88A" w14:textId="77777777" w:rsidR="001C10AE" w:rsidRPr="007966EE" w:rsidRDefault="001C10AE" w:rsidP="001C10AE">
      <w:pPr>
        <w:rPr>
          <w:i/>
        </w:rPr>
      </w:pPr>
    </w:p>
    <w:p w14:paraId="157B9E36" w14:textId="77777777" w:rsidR="003B28AF" w:rsidRPr="00247939" w:rsidRDefault="003B28AF" w:rsidP="00697E67">
      <w:pPr>
        <w:tabs>
          <w:tab w:val="left" w:pos="793"/>
        </w:tabs>
        <w:jc w:val="both"/>
        <w:rPr>
          <w:rFonts w:cs="Arial"/>
          <w:sz w:val="16"/>
          <w:szCs w:val="16"/>
        </w:rPr>
      </w:pPr>
      <w:r>
        <w:rPr>
          <w:rFonts w:cs="Arial"/>
          <w:szCs w:val="22"/>
        </w:rPr>
        <w:t>Specimens for all P</w:t>
      </w:r>
      <w:r w:rsidRPr="00C02395">
        <w:rPr>
          <w:rFonts w:cs="Arial"/>
          <w:szCs w:val="22"/>
        </w:rPr>
        <w:t xml:space="preserve">athology </w:t>
      </w:r>
      <w:r>
        <w:rPr>
          <w:rFonts w:cs="Arial"/>
          <w:szCs w:val="22"/>
        </w:rPr>
        <w:t xml:space="preserve">Departments should </w:t>
      </w:r>
      <w:r w:rsidRPr="00C02395">
        <w:rPr>
          <w:rFonts w:cs="Arial"/>
          <w:szCs w:val="22"/>
        </w:rPr>
        <w:t xml:space="preserve">be left at </w:t>
      </w:r>
      <w:r>
        <w:rPr>
          <w:rFonts w:cs="Arial"/>
          <w:szCs w:val="22"/>
        </w:rPr>
        <w:t>S</w:t>
      </w:r>
      <w:r w:rsidRPr="00C02395">
        <w:rPr>
          <w:rFonts w:cs="Arial"/>
          <w:szCs w:val="22"/>
        </w:rPr>
        <w:t xml:space="preserve">pecimen </w:t>
      </w:r>
      <w:r>
        <w:rPr>
          <w:rFonts w:cs="Arial"/>
          <w:szCs w:val="22"/>
        </w:rPr>
        <w:t>R</w:t>
      </w:r>
      <w:r w:rsidRPr="00C02395">
        <w:rPr>
          <w:rFonts w:cs="Arial"/>
          <w:szCs w:val="22"/>
        </w:rPr>
        <w:t>eception located on the 1</w:t>
      </w:r>
      <w:r w:rsidRPr="00B95E36">
        <w:rPr>
          <w:rFonts w:cs="Arial"/>
          <w:szCs w:val="22"/>
          <w:vertAlign w:val="superscript"/>
        </w:rPr>
        <w:t>st</w:t>
      </w:r>
      <w:r w:rsidRPr="00C02395">
        <w:rPr>
          <w:rFonts w:cs="Arial"/>
          <w:szCs w:val="22"/>
        </w:rPr>
        <w:t xml:space="preserve"> Floor of the </w:t>
      </w:r>
      <w:r>
        <w:rPr>
          <w:rFonts w:cs="Arial"/>
          <w:szCs w:val="22"/>
        </w:rPr>
        <w:t>P</w:t>
      </w:r>
      <w:r w:rsidRPr="00C02395">
        <w:rPr>
          <w:rFonts w:cs="Arial"/>
          <w:szCs w:val="22"/>
        </w:rPr>
        <w:t xml:space="preserve">athology </w:t>
      </w:r>
      <w:r>
        <w:rPr>
          <w:rFonts w:cs="Arial"/>
          <w:szCs w:val="22"/>
        </w:rPr>
        <w:t>b</w:t>
      </w:r>
      <w:r w:rsidRPr="00C02395">
        <w:rPr>
          <w:rFonts w:cs="Arial"/>
          <w:szCs w:val="22"/>
        </w:rPr>
        <w:t>uilding</w:t>
      </w:r>
      <w:r w:rsidR="00E05D2D">
        <w:rPr>
          <w:rFonts w:cs="Arial"/>
          <w:szCs w:val="22"/>
        </w:rPr>
        <w:t>, Bedford Hospital</w:t>
      </w:r>
      <w:r w:rsidRPr="00C02395">
        <w:rPr>
          <w:rFonts w:cs="Arial"/>
          <w:szCs w:val="22"/>
        </w:rPr>
        <w:t xml:space="preserve">. Access is via the </w:t>
      </w:r>
      <w:r>
        <w:rPr>
          <w:rFonts w:cs="Arial"/>
          <w:szCs w:val="22"/>
        </w:rPr>
        <w:t>H</w:t>
      </w:r>
      <w:r w:rsidRPr="00C02395">
        <w:rPr>
          <w:rFonts w:cs="Arial"/>
          <w:szCs w:val="22"/>
        </w:rPr>
        <w:t>ospital main corridor</w:t>
      </w:r>
      <w:r>
        <w:rPr>
          <w:rFonts w:cs="Arial"/>
          <w:szCs w:val="22"/>
        </w:rPr>
        <w:t>.  Outside of normal working hours only personnel with security badges can access, but at all other times this door is unlocked</w:t>
      </w:r>
      <w:r w:rsidRPr="00C02395">
        <w:rPr>
          <w:rFonts w:cs="Arial"/>
          <w:szCs w:val="22"/>
        </w:rPr>
        <w:t>. A lift is available</w:t>
      </w:r>
      <w:r w:rsidRPr="00247939">
        <w:rPr>
          <w:rFonts w:cs="Arial"/>
          <w:sz w:val="16"/>
          <w:szCs w:val="16"/>
        </w:rPr>
        <w:t xml:space="preserve">.  </w:t>
      </w:r>
    </w:p>
    <w:p w14:paraId="42713C8F" w14:textId="77777777" w:rsidR="003B28AF" w:rsidRPr="00247939" w:rsidRDefault="003B28AF" w:rsidP="00697E67">
      <w:pPr>
        <w:tabs>
          <w:tab w:val="left" w:pos="793"/>
        </w:tabs>
        <w:jc w:val="both"/>
        <w:rPr>
          <w:rFonts w:cs="Arial"/>
          <w:sz w:val="16"/>
          <w:szCs w:val="16"/>
        </w:rPr>
      </w:pPr>
      <w:r>
        <w:rPr>
          <w:rFonts w:cs="Arial"/>
          <w:szCs w:val="22"/>
        </w:rPr>
        <w:t>The L</w:t>
      </w:r>
      <w:r w:rsidRPr="00C02395">
        <w:rPr>
          <w:rFonts w:cs="Arial"/>
          <w:szCs w:val="22"/>
        </w:rPr>
        <w:t>aboratory provides a wide range of tests for the diagnosis and follow-up of patients, the results of</w:t>
      </w:r>
      <w:r>
        <w:rPr>
          <w:rFonts w:cs="Arial"/>
          <w:szCs w:val="22"/>
        </w:rPr>
        <w:t xml:space="preserve"> most being available within 24hr</w:t>
      </w:r>
      <w:r w:rsidRPr="00C02395">
        <w:rPr>
          <w:rFonts w:cs="Arial"/>
          <w:szCs w:val="22"/>
        </w:rPr>
        <w:t xml:space="preserve"> of receipt of samples.  Results from samples sent to specialist laboratories wi</w:t>
      </w:r>
      <w:r>
        <w:rPr>
          <w:rFonts w:cs="Arial"/>
          <w:szCs w:val="22"/>
        </w:rPr>
        <w:t>ll take longer.  Some of the in-</w:t>
      </w:r>
      <w:r w:rsidRPr="00C02395">
        <w:rPr>
          <w:rFonts w:cs="Arial"/>
          <w:szCs w:val="22"/>
        </w:rPr>
        <w:t xml:space="preserve">house specialised tests are done in batches and results are available within one week. Turnaround times are indicated in the </w:t>
      </w:r>
      <w:r>
        <w:rPr>
          <w:rFonts w:cs="Arial"/>
          <w:szCs w:val="22"/>
        </w:rPr>
        <w:t>assay service table.</w:t>
      </w:r>
    </w:p>
    <w:p w14:paraId="0D2D039B" w14:textId="77777777" w:rsidR="003B28AF" w:rsidRPr="00247939" w:rsidRDefault="003B28AF" w:rsidP="00697E67">
      <w:pPr>
        <w:jc w:val="both"/>
        <w:rPr>
          <w:sz w:val="16"/>
          <w:szCs w:val="16"/>
        </w:rPr>
      </w:pPr>
    </w:p>
    <w:p w14:paraId="12F019FE" w14:textId="11D61F83" w:rsidR="003B28AF" w:rsidRPr="0065125A" w:rsidRDefault="003B28AF" w:rsidP="00697E67">
      <w:pPr>
        <w:jc w:val="both"/>
        <w:rPr>
          <w:szCs w:val="22"/>
        </w:rPr>
      </w:pPr>
      <w:r w:rsidRPr="0065125A">
        <w:rPr>
          <w:szCs w:val="22"/>
        </w:rPr>
        <w:t xml:space="preserve">If you need to add a further test request to a sample which we have previously received in the laboratory, please telephone the relevant department to check that the sample is still viable and an add-on test can be requested.  </w:t>
      </w:r>
      <w:r>
        <w:rPr>
          <w:szCs w:val="22"/>
        </w:rPr>
        <w:t xml:space="preserve">Any add-on requests must be made within 72 hours, tests will be performed if the assay is still valid and sample integrity has not been compromised.  </w:t>
      </w:r>
      <w:r w:rsidRPr="0065125A">
        <w:rPr>
          <w:szCs w:val="22"/>
        </w:rPr>
        <w:t xml:space="preserve">If this is possible, please send an email request with patient details and tests to be added on to the following secure email address – </w:t>
      </w:r>
      <w:hyperlink r:id="rId20" w:history="1">
        <w:r w:rsidR="00033B72" w:rsidRPr="00033B72">
          <w:rPr>
            <w:szCs w:val="22"/>
          </w:rPr>
          <w:t>bhn-tr.labcustomersupport@nhs.net</w:t>
        </w:r>
      </w:hyperlink>
      <w:r w:rsidRPr="0065125A">
        <w:rPr>
          <w:szCs w:val="22"/>
        </w:rPr>
        <w:t>.  Please note that faxed requests will no</w:t>
      </w:r>
      <w:r>
        <w:rPr>
          <w:szCs w:val="22"/>
        </w:rPr>
        <w:t>t</w:t>
      </w:r>
      <w:r w:rsidRPr="0065125A">
        <w:rPr>
          <w:szCs w:val="22"/>
        </w:rPr>
        <w:t xml:space="preserve"> be accepted.</w:t>
      </w:r>
      <w:r>
        <w:rPr>
          <w:szCs w:val="22"/>
        </w:rPr>
        <w:t xml:space="preserve">  Within the hospital, request cards received with “add-on tests requested” will also be accepted.</w:t>
      </w:r>
    </w:p>
    <w:p w14:paraId="2021E018" w14:textId="77777777" w:rsidR="003B28AF" w:rsidRPr="00C02395" w:rsidRDefault="003B28AF" w:rsidP="00697E67">
      <w:pPr>
        <w:tabs>
          <w:tab w:val="left" w:pos="793"/>
        </w:tabs>
        <w:jc w:val="both"/>
        <w:rPr>
          <w:rFonts w:cs="Arial"/>
          <w:color w:val="FF0000"/>
          <w:szCs w:val="22"/>
        </w:rPr>
      </w:pPr>
      <w:r w:rsidRPr="00C02395">
        <w:rPr>
          <w:rFonts w:cs="Arial"/>
          <w:color w:val="FF0000"/>
          <w:szCs w:val="22"/>
        </w:rPr>
        <w:t xml:space="preserve"> </w:t>
      </w:r>
    </w:p>
    <w:p w14:paraId="4E9EC2BF" w14:textId="77777777" w:rsidR="003B28AF" w:rsidRDefault="003B28AF" w:rsidP="00697E67">
      <w:pPr>
        <w:jc w:val="both"/>
        <w:rPr>
          <w:rFonts w:cs="Arial"/>
          <w:szCs w:val="22"/>
        </w:rPr>
      </w:pPr>
      <w:r>
        <w:rPr>
          <w:szCs w:val="22"/>
        </w:rPr>
        <w:t xml:space="preserve">Requests received from Accident &amp; Emergency, Acute Assessment Unit, Neonatal Unit and Critical Care Complex are treated urgently.  Any other urgent requests, the laboratory needs to be telephoned in normal hours or bleeped after 5pm (Bleep 432).  Requests marked as urgent, but not accompanied by a telephone call will be assayed as soon as possible.  </w:t>
      </w:r>
      <w:r w:rsidRPr="00C02395">
        <w:rPr>
          <w:rFonts w:cs="Arial"/>
          <w:szCs w:val="22"/>
        </w:rPr>
        <w:t>‘Critical</w:t>
      </w:r>
      <w:r>
        <w:rPr>
          <w:rFonts w:cs="Arial"/>
          <w:szCs w:val="22"/>
        </w:rPr>
        <w:t>’</w:t>
      </w:r>
      <w:r w:rsidRPr="00C02395">
        <w:rPr>
          <w:rFonts w:cs="Arial"/>
          <w:szCs w:val="22"/>
        </w:rPr>
        <w:t xml:space="preserve"> results, which need immediate intervention, will </w:t>
      </w:r>
      <w:r>
        <w:rPr>
          <w:rFonts w:cs="Arial"/>
          <w:szCs w:val="22"/>
        </w:rPr>
        <w:t>also</w:t>
      </w:r>
      <w:r w:rsidRPr="00C02395">
        <w:rPr>
          <w:rFonts w:cs="Arial"/>
          <w:szCs w:val="22"/>
        </w:rPr>
        <w:t xml:space="preserve"> be telephoned. Results of GP requests marked urgent will be telephoned.  </w:t>
      </w:r>
    </w:p>
    <w:p w14:paraId="3BA204E9" w14:textId="77777777" w:rsidR="004E2B44" w:rsidRDefault="004E2B44" w:rsidP="00697E67">
      <w:pPr>
        <w:jc w:val="both"/>
        <w:rPr>
          <w:rFonts w:cs="Arial"/>
          <w:szCs w:val="22"/>
        </w:rPr>
      </w:pPr>
    </w:p>
    <w:p w14:paraId="51A32B38" w14:textId="77777777" w:rsidR="003B28AF" w:rsidRPr="00697E67" w:rsidRDefault="003B28AF" w:rsidP="00697E67">
      <w:pPr>
        <w:pStyle w:val="6ptbefore"/>
        <w:spacing w:before="0" w:line="276" w:lineRule="auto"/>
        <w:jc w:val="both"/>
        <w:rPr>
          <w:rFonts w:ascii="Verdana" w:hAnsi="Verdana" w:cs="Arial"/>
          <w:sz w:val="22"/>
          <w:szCs w:val="22"/>
        </w:rPr>
      </w:pPr>
      <w:r w:rsidRPr="00697E67">
        <w:rPr>
          <w:rFonts w:ascii="Verdana" w:hAnsi="Verdana" w:cs="Arial"/>
          <w:sz w:val="22"/>
          <w:szCs w:val="22"/>
        </w:rPr>
        <w:t>The Consultant Chemical Pathologist or Principal Clinical Scientist is available on site during working hours (and by mobile phone at other times when on call).  Doctors are encouraged to discuss the investigation and management of individual patients with the Consultant Chemical Pathologist.</w:t>
      </w:r>
    </w:p>
    <w:p w14:paraId="7BBDF59B" w14:textId="77777777" w:rsidR="007966EE" w:rsidRDefault="007966EE" w:rsidP="001C10AE"/>
    <w:p w14:paraId="41843B96" w14:textId="77777777" w:rsidR="001C10AE" w:rsidRDefault="001C10AE" w:rsidP="001C10AE">
      <w:pPr>
        <w:pStyle w:val="Heading3"/>
      </w:pPr>
      <w:bookmarkStart w:id="38" w:name="_Sample_Requirements"/>
      <w:bookmarkStart w:id="39" w:name="_Toc123650909"/>
      <w:bookmarkEnd w:id="38"/>
      <w:r>
        <w:t>Sample Requirements</w:t>
      </w:r>
      <w:bookmarkEnd w:id="39"/>
    </w:p>
    <w:p w14:paraId="08EEC223" w14:textId="77777777" w:rsidR="00866888" w:rsidRDefault="00866888" w:rsidP="00866888"/>
    <w:p w14:paraId="4A9A679F" w14:textId="77777777" w:rsidR="00866888" w:rsidRDefault="00866888" w:rsidP="00866888">
      <w:pPr>
        <w:pStyle w:val="6ptbefore"/>
        <w:tabs>
          <w:tab w:val="left" w:pos="0"/>
          <w:tab w:val="left" w:pos="5387"/>
        </w:tabs>
        <w:spacing w:before="0" w:line="276" w:lineRule="auto"/>
        <w:jc w:val="both"/>
        <w:rPr>
          <w:rFonts w:ascii="Verdana" w:hAnsi="Verdana"/>
          <w:color w:val="000000"/>
          <w:sz w:val="22"/>
          <w:szCs w:val="22"/>
        </w:rPr>
      </w:pPr>
      <w:r w:rsidRPr="00697E67">
        <w:rPr>
          <w:rFonts w:ascii="Verdana" w:hAnsi="Verdana"/>
          <w:color w:val="000000"/>
          <w:sz w:val="22"/>
          <w:szCs w:val="22"/>
        </w:rPr>
        <w:t xml:space="preserve">Pathology laboratories will not assay samples without the following minimum data set on </w:t>
      </w:r>
      <w:r w:rsidRPr="00697E67">
        <w:rPr>
          <w:rFonts w:ascii="Verdana" w:hAnsi="Verdana"/>
          <w:b/>
          <w:bCs/>
          <w:color w:val="000000"/>
          <w:sz w:val="22"/>
          <w:szCs w:val="22"/>
        </w:rPr>
        <w:t>both</w:t>
      </w:r>
      <w:r w:rsidRPr="00697E67">
        <w:rPr>
          <w:rFonts w:ascii="Verdana" w:hAnsi="Verdana"/>
          <w:color w:val="000000"/>
          <w:sz w:val="22"/>
          <w:szCs w:val="22"/>
        </w:rPr>
        <w:t xml:space="preserve"> request card and sample container:</w:t>
      </w:r>
    </w:p>
    <w:p w14:paraId="20860D5D" w14:textId="77777777" w:rsidR="00866888" w:rsidRPr="00697E67" w:rsidRDefault="00866888" w:rsidP="00866888">
      <w:pPr>
        <w:pStyle w:val="6ptbefore"/>
        <w:tabs>
          <w:tab w:val="left" w:pos="0"/>
          <w:tab w:val="left" w:pos="5387"/>
        </w:tabs>
        <w:spacing w:before="0" w:line="276" w:lineRule="auto"/>
        <w:jc w:val="both"/>
        <w:rPr>
          <w:rFonts w:ascii="Verdana" w:hAnsi="Verdana"/>
          <w:color w:val="000000"/>
          <w:sz w:val="22"/>
          <w:szCs w:val="22"/>
        </w:rPr>
      </w:pPr>
    </w:p>
    <w:p w14:paraId="51BB7104" w14:textId="77777777" w:rsidR="00866888" w:rsidRPr="00697E67" w:rsidRDefault="00866888" w:rsidP="00866888">
      <w:pPr>
        <w:pStyle w:val="6ptbefore"/>
        <w:tabs>
          <w:tab w:val="left" w:pos="0"/>
        </w:tabs>
        <w:spacing w:before="0" w:line="276" w:lineRule="auto"/>
        <w:rPr>
          <w:rFonts w:ascii="Verdana" w:hAnsi="Verdana"/>
          <w:b/>
          <w:sz w:val="22"/>
          <w:szCs w:val="22"/>
        </w:rPr>
      </w:pPr>
      <w:r w:rsidRPr="00697E67">
        <w:rPr>
          <w:rFonts w:ascii="Verdana" w:hAnsi="Verdana"/>
          <w:b/>
          <w:sz w:val="22"/>
          <w:szCs w:val="22"/>
        </w:rPr>
        <w:t>SURNAME</w:t>
      </w:r>
    </w:p>
    <w:p w14:paraId="1EEB8431" w14:textId="77777777" w:rsidR="00866888" w:rsidRPr="00697E67" w:rsidRDefault="00866888" w:rsidP="00866888">
      <w:pPr>
        <w:tabs>
          <w:tab w:val="left" w:pos="0"/>
          <w:tab w:val="left" w:pos="5387"/>
        </w:tabs>
        <w:jc w:val="left"/>
        <w:rPr>
          <w:b/>
          <w:szCs w:val="22"/>
        </w:rPr>
      </w:pPr>
      <w:r w:rsidRPr="00697E67">
        <w:rPr>
          <w:b/>
          <w:szCs w:val="22"/>
        </w:rPr>
        <w:t>FIRST NAME</w:t>
      </w:r>
    </w:p>
    <w:p w14:paraId="4C3B0831" w14:textId="77777777" w:rsidR="00866888" w:rsidRPr="00697E67" w:rsidRDefault="00866888" w:rsidP="00866888">
      <w:pPr>
        <w:tabs>
          <w:tab w:val="left" w:pos="0"/>
          <w:tab w:val="left" w:pos="5387"/>
        </w:tabs>
        <w:jc w:val="left"/>
        <w:rPr>
          <w:b/>
          <w:szCs w:val="22"/>
        </w:rPr>
      </w:pPr>
      <w:r w:rsidRPr="00697E67">
        <w:rPr>
          <w:b/>
          <w:szCs w:val="22"/>
        </w:rPr>
        <w:t>DATE OF BIRTH</w:t>
      </w:r>
    </w:p>
    <w:p w14:paraId="0FB62914" w14:textId="77777777" w:rsidR="00866888" w:rsidRDefault="00866888" w:rsidP="00866888">
      <w:pPr>
        <w:tabs>
          <w:tab w:val="left" w:pos="0"/>
          <w:tab w:val="left" w:pos="5387"/>
        </w:tabs>
        <w:jc w:val="left"/>
        <w:rPr>
          <w:b/>
          <w:szCs w:val="22"/>
        </w:rPr>
      </w:pPr>
      <w:r w:rsidRPr="00697E67">
        <w:rPr>
          <w:b/>
          <w:szCs w:val="22"/>
        </w:rPr>
        <w:t xml:space="preserve">HOSPITAL NUMBER </w:t>
      </w:r>
      <w:r w:rsidRPr="00697E67">
        <w:rPr>
          <w:b/>
          <w:szCs w:val="22"/>
          <w:u w:val="single"/>
        </w:rPr>
        <w:t>OR</w:t>
      </w:r>
      <w:r w:rsidRPr="00697E67">
        <w:rPr>
          <w:b/>
          <w:szCs w:val="22"/>
        </w:rPr>
        <w:t xml:space="preserve"> NHS NUMBER</w:t>
      </w:r>
    </w:p>
    <w:p w14:paraId="5A529F9C" w14:textId="77777777" w:rsidR="00866888" w:rsidRPr="00697E67" w:rsidRDefault="00866888" w:rsidP="00866888">
      <w:pPr>
        <w:tabs>
          <w:tab w:val="left" w:pos="0"/>
          <w:tab w:val="left" w:pos="5387"/>
        </w:tabs>
        <w:jc w:val="left"/>
        <w:rPr>
          <w:rFonts w:cs="Arial"/>
          <w:szCs w:val="22"/>
        </w:rPr>
      </w:pPr>
    </w:p>
    <w:p w14:paraId="2EC1F81E" w14:textId="77777777" w:rsidR="00866888" w:rsidRDefault="00866888" w:rsidP="00866888">
      <w:pPr>
        <w:pStyle w:val="BodyText3"/>
        <w:tabs>
          <w:tab w:val="left" w:pos="0"/>
          <w:tab w:val="left" w:pos="5387"/>
        </w:tabs>
        <w:spacing w:after="0"/>
        <w:jc w:val="left"/>
        <w:rPr>
          <w:rFonts w:cs="Arial"/>
          <w:sz w:val="22"/>
          <w:szCs w:val="22"/>
        </w:rPr>
      </w:pPr>
      <w:r w:rsidRPr="00697E67">
        <w:rPr>
          <w:rFonts w:cs="Arial"/>
          <w:sz w:val="22"/>
          <w:szCs w:val="22"/>
        </w:rPr>
        <w:t>It is also desirable and frequently essential for results interpretation to include:</w:t>
      </w:r>
    </w:p>
    <w:p w14:paraId="62586592" w14:textId="77777777" w:rsidR="00866888" w:rsidRPr="00697E67" w:rsidRDefault="00866888" w:rsidP="00866888">
      <w:pPr>
        <w:pStyle w:val="BodyText3"/>
        <w:tabs>
          <w:tab w:val="left" w:pos="0"/>
          <w:tab w:val="left" w:pos="5387"/>
        </w:tabs>
        <w:spacing w:after="0"/>
        <w:jc w:val="left"/>
        <w:rPr>
          <w:rFonts w:cs="Arial"/>
          <w:sz w:val="22"/>
          <w:szCs w:val="22"/>
        </w:rPr>
      </w:pPr>
    </w:p>
    <w:p w14:paraId="743D8799" w14:textId="77777777" w:rsidR="00866888" w:rsidRPr="00697E67" w:rsidRDefault="00866888" w:rsidP="00866888">
      <w:pPr>
        <w:tabs>
          <w:tab w:val="left" w:pos="0"/>
          <w:tab w:val="left" w:pos="5387"/>
        </w:tabs>
        <w:jc w:val="left"/>
        <w:rPr>
          <w:rFonts w:cs="Arial"/>
          <w:b/>
          <w:color w:val="000000"/>
          <w:szCs w:val="22"/>
        </w:rPr>
      </w:pPr>
      <w:r w:rsidRPr="00697E67">
        <w:rPr>
          <w:rFonts w:cs="Arial"/>
          <w:b/>
          <w:color w:val="000000"/>
          <w:szCs w:val="22"/>
        </w:rPr>
        <w:t>DATE OF SAMPLE</w:t>
      </w:r>
    </w:p>
    <w:p w14:paraId="7787F88E" w14:textId="77777777" w:rsidR="00866888" w:rsidRPr="00697E67" w:rsidRDefault="00866888" w:rsidP="00866888">
      <w:pPr>
        <w:tabs>
          <w:tab w:val="left" w:pos="0"/>
          <w:tab w:val="left" w:pos="5387"/>
        </w:tabs>
        <w:jc w:val="left"/>
        <w:rPr>
          <w:rFonts w:cs="Arial"/>
          <w:b/>
          <w:color w:val="000000"/>
          <w:szCs w:val="22"/>
        </w:rPr>
      </w:pPr>
      <w:r w:rsidRPr="00697E67">
        <w:rPr>
          <w:rFonts w:cs="Arial"/>
          <w:b/>
          <w:color w:val="000000"/>
          <w:szCs w:val="22"/>
        </w:rPr>
        <w:t>TIME OF SAMPLE</w:t>
      </w:r>
    </w:p>
    <w:p w14:paraId="36576915" w14:textId="77777777" w:rsidR="00866888" w:rsidRDefault="00866888" w:rsidP="00866888">
      <w:pPr>
        <w:tabs>
          <w:tab w:val="left" w:pos="0"/>
          <w:tab w:val="left" w:pos="5387"/>
        </w:tabs>
        <w:jc w:val="left"/>
        <w:rPr>
          <w:rFonts w:cs="Arial"/>
          <w:b/>
          <w:szCs w:val="22"/>
        </w:rPr>
      </w:pPr>
      <w:r w:rsidRPr="00697E67">
        <w:rPr>
          <w:rFonts w:cs="Arial"/>
          <w:b/>
          <w:szCs w:val="22"/>
        </w:rPr>
        <w:t>ADEQUATE CLINICAL INFORMATION</w:t>
      </w:r>
    </w:p>
    <w:p w14:paraId="52670A18" w14:textId="77777777" w:rsidR="00866888" w:rsidRPr="00697E67" w:rsidRDefault="00866888" w:rsidP="00866888">
      <w:pPr>
        <w:tabs>
          <w:tab w:val="left" w:pos="0"/>
          <w:tab w:val="left" w:pos="5387"/>
        </w:tabs>
        <w:jc w:val="left"/>
        <w:rPr>
          <w:rFonts w:cs="Arial"/>
          <w:b/>
          <w:szCs w:val="22"/>
        </w:rPr>
      </w:pPr>
    </w:p>
    <w:p w14:paraId="55FB0ECA" w14:textId="77777777" w:rsidR="00866888" w:rsidRDefault="00866888" w:rsidP="00866888">
      <w:pPr>
        <w:pStyle w:val="BodyText3"/>
        <w:tabs>
          <w:tab w:val="left" w:pos="0"/>
          <w:tab w:val="left" w:pos="5387"/>
        </w:tabs>
        <w:spacing w:after="0"/>
        <w:jc w:val="left"/>
        <w:rPr>
          <w:rFonts w:cs="Arial"/>
          <w:sz w:val="22"/>
          <w:szCs w:val="22"/>
        </w:rPr>
      </w:pPr>
      <w:r w:rsidRPr="00697E67">
        <w:rPr>
          <w:rFonts w:cs="Arial"/>
          <w:sz w:val="22"/>
          <w:szCs w:val="22"/>
        </w:rPr>
        <w:t>Inappropriately labelled or unlabelled samples will not be analysed.</w:t>
      </w:r>
    </w:p>
    <w:p w14:paraId="1B732D95" w14:textId="77777777" w:rsidR="00866888" w:rsidRPr="00F03A87" w:rsidRDefault="00866888" w:rsidP="00F03A87">
      <w:pPr>
        <w:pStyle w:val="BodyText3"/>
        <w:tabs>
          <w:tab w:val="left" w:pos="0"/>
          <w:tab w:val="left" w:pos="5387"/>
        </w:tabs>
        <w:spacing w:after="0"/>
        <w:jc w:val="both"/>
        <w:rPr>
          <w:rFonts w:cs="Arial"/>
          <w:sz w:val="22"/>
          <w:szCs w:val="22"/>
        </w:rPr>
      </w:pPr>
      <w:r>
        <w:rPr>
          <w:rFonts w:cs="Arial"/>
          <w:sz w:val="22"/>
          <w:szCs w:val="22"/>
        </w:rPr>
        <w:t>A report will be issued stating</w:t>
      </w:r>
      <w:r w:rsidRPr="00697E67">
        <w:rPr>
          <w:rFonts w:cs="Arial"/>
          <w:sz w:val="22"/>
          <w:szCs w:val="22"/>
        </w:rPr>
        <w:t>: “Unlabelled sample received, unsuitable for analysis.  C</w:t>
      </w:r>
      <w:r>
        <w:rPr>
          <w:rFonts w:cs="Arial"/>
          <w:sz w:val="22"/>
          <w:szCs w:val="22"/>
        </w:rPr>
        <w:t xml:space="preserve">onsider </w:t>
      </w:r>
      <w:r w:rsidRPr="00866888">
        <w:rPr>
          <w:rFonts w:cs="Arial"/>
          <w:sz w:val="22"/>
          <w:szCs w:val="22"/>
        </w:rPr>
        <w:t xml:space="preserve">repeat if still needed”. </w:t>
      </w:r>
      <w:r w:rsidRPr="00866888">
        <w:rPr>
          <w:rFonts w:cs="Arial"/>
          <w:color w:val="000000"/>
          <w:sz w:val="22"/>
          <w:szCs w:val="22"/>
        </w:rPr>
        <w:t>This will also be conveyed by phone for urgent requests</w:t>
      </w:r>
      <w:r w:rsidRPr="00866888">
        <w:rPr>
          <w:color w:val="000000"/>
          <w:sz w:val="22"/>
          <w:szCs w:val="22"/>
        </w:rPr>
        <w:t>.</w:t>
      </w:r>
    </w:p>
    <w:p w14:paraId="2CA86A92" w14:textId="77777777" w:rsidR="00866888" w:rsidRDefault="00866888" w:rsidP="00866888">
      <w:pPr>
        <w:ind w:right="5"/>
        <w:jc w:val="both"/>
        <w:rPr>
          <w:color w:val="000000"/>
          <w:szCs w:val="22"/>
        </w:rPr>
      </w:pPr>
      <w:r w:rsidRPr="00C02395">
        <w:rPr>
          <w:szCs w:val="22"/>
        </w:rPr>
        <w:t xml:space="preserve">Always ensure minimum delay between venepuncture and sending samples to the </w:t>
      </w:r>
      <w:r>
        <w:rPr>
          <w:szCs w:val="22"/>
        </w:rPr>
        <w:t>l</w:t>
      </w:r>
      <w:r w:rsidRPr="00C02395">
        <w:rPr>
          <w:szCs w:val="22"/>
        </w:rPr>
        <w:t xml:space="preserve">aboratory.  Delays can cause changes in some analytes, particularly </w:t>
      </w:r>
      <w:r w:rsidRPr="00C02395">
        <w:rPr>
          <w:color w:val="000000"/>
          <w:szCs w:val="22"/>
        </w:rPr>
        <w:t xml:space="preserve">artefactual increases in serum potassium, phosphate and some enzymes. </w:t>
      </w:r>
    </w:p>
    <w:p w14:paraId="540D3AC7" w14:textId="77777777" w:rsidR="00866888" w:rsidRPr="00C02395" w:rsidRDefault="00866888" w:rsidP="00866888">
      <w:pPr>
        <w:ind w:right="5"/>
        <w:jc w:val="both"/>
        <w:rPr>
          <w:color w:val="000000"/>
          <w:szCs w:val="22"/>
        </w:rPr>
      </w:pPr>
    </w:p>
    <w:p w14:paraId="1A94D909" w14:textId="77777777" w:rsidR="00866888" w:rsidRPr="00C02395" w:rsidRDefault="00866888" w:rsidP="00866888">
      <w:pPr>
        <w:tabs>
          <w:tab w:val="left" w:pos="567"/>
        </w:tabs>
        <w:ind w:right="5"/>
        <w:jc w:val="both"/>
        <w:rPr>
          <w:color w:val="000000"/>
          <w:szCs w:val="22"/>
        </w:rPr>
      </w:pPr>
      <w:r w:rsidRPr="00C02395">
        <w:rPr>
          <w:color w:val="000000"/>
          <w:szCs w:val="22"/>
        </w:rPr>
        <w:t xml:space="preserve">Haemolysis, lipaemia and icterus samples that may affect some analytes, will be noted on the report.  </w:t>
      </w:r>
    </w:p>
    <w:p w14:paraId="5B56E198" w14:textId="77777777" w:rsidR="00866888" w:rsidRDefault="00866888" w:rsidP="00866888">
      <w:pPr>
        <w:tabs>
          <w:tab w:val="left" w:pos="567"/>
        </w:tabs>
        <w:ind w:right="5"/>
        <w:jc w:val="both"/>
        <w:rPr>
          <w:szCs w:val="22"/>
        </w:rPr>
      </w:pPr>
      <w:r w:rsidRPr="00C02395">
        <w:rPr>
          <w:color w:val="000000"/>
          <w:szCs w:val="22"/>
        </w:rPr>
        <w:t>Grossly haemolysed samples will not be analysed.</w:t>
      </w:r>
      <w:r w:rsidRPr="00C02395">
        <w:rPr>
          <w:color w:val="FF0000"/>
          <w:szCs w:val="22"/>
        </w:rPr>
        <w:t xml:space="preserve">  </w:t>
      </w:r>
      <w:r w:rsidRPr="003616EA">
        <w:rPr>
          <w:szCs w:val="22"/>
        </w:rPr>
        <w:t>However, if prompt delivery is not possible some tests are still valid on serum samples stored overnight (see list of tests below for further information).</w:t>
      </w:r>
    </w:p>
    <w:p w14:paraId="2F196E52" w14:textId="77777777" w:rsidR="00DD6917" w:rsidRDefault="00DD6917" w:rsidP="00866888">
      <w:pPr>
        <w:tabs>
          <w:tab w:val="left" w:pos="567"/>
        </w:tabs>
        <w:ind w:right="5"/>
        <w:jc w:val="both"/>
        <w:rPr>
          <w:szCs w:val="22"/>
        </w:rPr>
      </w:pPr>
    </w:p>
    <w:p w14:paraId="7DA9FB0E" w14:textId="77777777" w:rsidR="00866888" w:rsidRPr="003616EA" w:rsidRDefault="00866888" w:rsidP="00866888">
      <w:pPr>
        <w:tabs>
          <w:tab w:val="left" w:pos="374"/>
        </w:tabs>
        <w:ind w:right="5"/>
        <w:jc w:val="both"/>
        <w:rPr>
          <w:szCs w:val="22"/>
        </w:rPr>
      </w:pPr>
      <w:r w:rsidRPr="003616EA">
        <w:rPr>
          <w:szCs w:val="22"/>
        </w:rPr>
        <w:t>Further details of assay interference are available from the laboratory on request.</w:t>
      </w:r>
    </w:p>
    <w:p w14:paraId="7D113BEC" w14:textId="77777777" w:rsidR="001C10AE" w:rsidRDefault="001C10AE" w:rsidP="001C10AE"/>
    <w:p w14:paraId="1934C60C" w14:textId="77777777" w:rsidR="001C10AE" w:rsidRDefault="001C10AE" w:rsidP="001C10AE">
      <w:pPr>
        <w:pStyle w:val="Heading4"/>
      </w:pPr>
      <w:bookmarkStart w:id="40" w:name="_Toc123650910"/>
      <w:r>
        <w:t>Beckton Dickinson (BD) Vacutainer System</w:t>
      </w:r>
      <w:bookmarkEnd w:id="40"/>
    </w:p>
    <w:p w14:paraId="189E70D6" w14:textId="77777777" w:rsidR="00697E67" w:rsidRDefault="00697E67" w:rsidP="00697E67"/>
    <w:p w14:paraId="115B773F" w14:textId="77777777" w:rsidR="00697E67" w:rsidRPr="00697E67" w:rsidRDefault="00697E67" w:rsidP="00697E67">
      <w:pPr>
        <w:pStyle w:val="BodyText2"/>
        <w:tabs>
          <w:tab w:val="left" w:pos="793"/>
          <w:tab w:val="left" w:pos="5103"/>
        </w:tabs>
        <w:spacing w:after="0" w:line="276" w:lineRule="auto"/>
        <w:ind w:left="4820" w:hanging="4820"/>
        <w:rPr>
          <w:rFonts w:cs="Arial"/>
          <w:szCs w:val="22"/>
        </w:rPr>
      </w:pPr>
      <w:r w:rsidRPr="00697E67">
        <w:rPr>
          <w:rFonts w:cs="Arial"/>
          <w:szCs w:val="22"/>
        </w:rPr>
        <w:t>Most routine tests can be performed on:</w:t>
      </w:r>
      <w:r w:rsidRPr="00697E67">
        <w:rPr>
          <w:rFonts w:cs="Arial"/>
          <w:szCs w:val="22"/>
        </w:rPr>
        <w:tab/>
        <w:t>3.5ml Serum Separating Tube SST (</w:t>
      </w:r>
      <w:r>
        <w:rPr>
          <w:rFonts w:cs="Arial"/>
          <w:szCs w:val="22"/>
        </w:rPr>
        <w:t>S</w:t>
      </w:r>
      <w:r w:rsidRPr="00697E67">
        <w:rPr>
          <w:rFonts w:cs="Arial"/>
          <w:szCs w:val="22"/>
        </w:rPr>
        <w:t>and cap)</w:t>
      </w:r>
    </w:p>
    <w:p w14:paraId="7CFA5385" w14:textId="77777777" w:rsidR="00697E67" w:rsidRPr="00697E67" w:rsidRDefault="00697E67" w:rsidP="00697E67">
      <w:pPr>
        <w:pStyle w:val="BodyText2"/>
        <w:tabs>
          <w:tab w:val="left" w:pos="793"/>
          <w:tab w:val="left" w:pos="5103"/>
        </w:tabs>
        <w:spacing w:after="0" w:line="276" w:lineRule="auto"/>
        <w:rPr>
          <w:rFonts w:cs="Arial"/>
          <w:szCs w:val="22"/>
        </w:rPr>
      </w:pPr>
    </w:p>
    <w:p w14:paraId="2A6318E4" w14:textId="77777777" w:rsidR="003854E5" w:rsidRPr="00697E67" w:rsidRDefault="00697E67" w:rsidP="00697E67">
      <w:pPr>
        <w:tabs>
          <w:tab w:val="left" w:pos="793"/>
          <w:tab w:val="left" w:pos="5103"/>
        </w:tabs>
        <w:jc w:val="both"/>
        <w:rPr>
          <w:szCs w:val="22"/>
        </w:rPr>
      </w:pPr>
      <w:r w:rsidRPr="00697E67">
        <w:rPr>
          <w:szCs w:val="22"/>
        </w:rPr>
        <w:tab/>
      </w:r>
      <w:r w:rsidRPr="00697E67">
        <w:rPr>
          <w:b/>
          <w:szCs w:val="22"/>
        </w:rPr>
        <w:t>Except:</w:t>
      </w:r>
      <w:r w:rsidRPr="00697E67">
        <w:rPr>
          <w:i/>
          <w:szCs w:val="22"/>
        </w:rPr>
        <w:t xml:space="preserve"> </w:t>
      </w:r>
      <w:r w:rsidRPr="00697E67">
        <w:rPr>
          <w:szCs w:val="22"/>
        </w:rPr>
        <w:t xml:space="preserve"> </w:t>
      </w:r>
      <w:r>
        <w:rPr>
          <w:szCs w:val="22"/>
        </w:rPr>
        <w:t xml:space="preserve"> </w:t>
      </w:r>
      <w:r w:rsidRPr="00697E67">
        <w:rPr>
          <w:szCs w:val="22"/>
        </w:rPr>
        <w:t>Glucose</w:t>
      </w:r>
      <w:r>
        <w:rPr>
          <w:szCs w:val="22"/>
        </w:rPr>
        <w:t>:</w:t>
      </w:r>
      <w:r w:rsidRPr="00697E67">
        <w:rPr>
          <w:szCs w:val="22"/>
        </w:rPr>
        <w:tab/>
        <w:t>2ml Fluoride Oxalate (</w:t>
      </w:r>
      <w:r>
        <w:rPr>
          <w:szCs w:val="22"/>
        </w:rPr>
        <w:t>G</w:t>
      </w:r>
      <w:r w:rsidRPr="00697E67">
        <w:rPr>
          <w:szCs w:val="22"/>
        </w:rPr>
        <w:t>rey cap)</w:t>
      </w:r>
    </w:p>
    <w:p w14:paraId="36BEBB2B" w14:textId="77777777" w:rsidR="00697E67" w:rsidRDefault="00697E67" w:rsidP="00697E67">
      <w:pPr>
        <w:tabs>
          <w:tab w:val="left" w:pos="793"/>
          <w:tab w:val="left" w:pos="5103"/>
        </w:tabs>
        <w:jc w:val="both"/>
        <w:rPr>
          <w:color w:val="000000"/>
          <w:szCs w:val="22"/>
        </w:rPr>
      </w:pPr>
      <w:r w:rsidRPr="00697E67">
        <w:rPr>
          <w:szCs w:val="22"/>
        </w:rPr>
        <w:tab/>
        <w:t xml:space="preserve">               HbA1c:</w:t>
      </w:r>
      <w:r w:rsidRPr="00697E67">
        <w:rPr>
          <w:szCs w:val="22"/>
        </w:rPr>
        <w:tab/>
      </w:r>
      <w:r>
        <w:rPr>
          <w:szCs w:val="22"/>
        </w:rPr>
        <w:t>2</w:t>
      </w:r>
      <w:r w:rsidRPr="00697E67">
        <w:rPr>
          <w:szCs w:val="22"/>
        </w:rPr>
        <w:t xml:space="preserve">ml </w:t>
      </w:r>
      <w:r w:rsidRPr="00697E67">
        <w:rPr>
          <w:color w:val="000000"/>
          <w:szCs w:val="22"/>
        </w:rPr>
        <w:t>EDTA (</w:t>
      </w:r>
      <w:r>
        <w:rPr>
          <w:color w:val="000000"/>
          <w:szCs w:val="22"/>
        </w:rPr>
        <w:t>T</w:t>
      </w:r>
      <w:r w:rsidRPr="00697E67">
        <w:rPr>
          <w:color w:val="000000"/>
          <w:szCs w:val="22"/>
        </w:rPr>
        <w:t xml:space="preserve">ranslucent </w:t>
      </w:r>
      <w:r>
        <w:rPr>
          <w:color w:val="000000"/>
          <w:szCs w:val="22"/>
        </w:rPr>
        <w:t>L</w:t>
      </w:r>
      <w:r w:rsidRPr="00697E67">
        <w:rPr>
          <w:color w:val="000000"/>
          <w:szCs w:val="22"/>
        </w:rPr>
        <w:t>avender cap)</w:t>
      </w:r>
    </w:p>
    <w:p w14:paraId="4E1F4061" w14:textId="77777777" w:rsidR="003854E5" w:rsidRDefault="003854E5" w:rsidP="00697E67">
      <w:pPr>
        <w:tabs>
          <w:tab w:val="left" w:pos="793"/>
          <w:tab w:val="left" w:pos="5103"/>
        </w:tabs>
        <w:jc w:val="both"/>
        <w:rPr>
          <w:color w:val="000000"/>
          <w:szCs w:val="22"/>
        </w:rPr>
      </w:pPr>
      <w:r>
        <w:rPr>
          <w:color w:val="000000"/>
          <w:szCs w:val="22"/>
        </w:rPr>
        <w:t xml:space="preserve">                         PTH:</w:t>
      </w:r>
      <w:r>
        <w:rPr>
          <w:color w:val="000000"/>
          <w:szCs w:val="22"/>
        </w:rPr>
        <w:tab/>
        <w:t>2ml EDTA</w:t>
      </w:r>
    </w:p>
    <w:p w14:paraId="1FF5A853" w14:textId="77777777" w:rsidR="003854E5" w:rsidRPr="00697E67" w:rsidRDefault="003854E5" w:rsidP="00697E67">
      <w:pPr>
        <w:tabs>
          <w:tab w:val="left" w:pos="793"/>
          <w:tab w:val="left" w:pos="5103"/>
        </w:tabs>
        <w:jc w:val="both"/>
        <w:rPr>
          <w:szCs w:val="22"/>
        </w:rPr>
      </w:pPr>
      <w:r>
        <w:rPr>
          <w:color w:val="000000"/>
          <w:szCs w:val="22"/>
        </w:rPr>
        <w:tab/>
      </w:r>
    </w:p>
    <w:p w14:paraId="2E473EE3" w14:textId="77777777" w:rsidR="00697E67" w:rsidRPr="00697E67" w:rsidRDefault="00697E67" w:rsidP="00697E67">
      <w:pPr>
        <w:tabs>
          <w:tab w:val="left" w:pos="793"/>
          <w:tab w:val="left" w:pos="4820"/>
        </w:tabs>
        <w:jc w:val="both"/>
        <w:rPr>
          <w:szCs w:val="22"/>
        </w:rPr>
      </w:pPr>
      <w:r w:rsidRPr="00697E67">
        <w:rPr>
          <w:szCs w:val="22"/>
        </w:rPr>
        <w:tab/>
      </w:r>
    </w:p>
    <w:p w14:paraId="7E444FEB" w14:textId="77777777" w:rsidR="00697E67" w:rsidRDefault="00697E67" w:rsidP="00866888">
      <w:pPr>
        <w:tabs>
          <w:tab w:val="left" w:pos="793"/>
        </w:tabs>
        <w:jc w:val="both"/>
        <w:rPr>
          <w:color w:val="000000"/>
          <w:szCs w:val="22"/>
        </w:rPr>
      </w:pPr>
      <w:r w:rsidRPr="00697E67">
        <w:rPr>
          <w:color w:val="000000"/>
          <w:szCs w:val="22"/>
        </w:rPr>
        <w:t>Fluoride Oxalate preservative (grey capped vacutainer) enables stable and accurate glucose measurements to be performed.  Glucose measurements on unpreserved clotted serum samples can also produce accurate measurements if the sample is received and processed in the laboratory promptly (within two hours).  Therefore glucose will be analysed on clotted serum samples received from inpatients and South Wing phlebotomy including outpatients.  Blood samples received from other locations are required to take a fluoride oxalate (grey vacutainer) f</w:t>
      </w:r>
      <w:r>
        <w:rPr>
          <w:color w:val="000000"/>
          <w:szCs w:val="22"/>
        </w:rPr>
        <w:t>or glucose analysis.</w:t>
      </w:r>
    </w:p>
    <w:p w14:paraId="1DBAF930" w14:textId="77777777" w:rsidR="00866888" w:rsidRDefault="00866888" w:rsidP="00866888">
      <w:pPr>
        <w:tabs>
          <w:tab w:val="left" w:pos="793"/>
        </w:tabs>
        <w:jc w:val="both"/>
        <w:rPr>
          <w:color w:val="000000"/>
          <w:szCs w:val="22"/>
        </w:rPr>
      </w:pPr>
    </w:p>
    <w:p w14:paraId="28F66202" w14:textId="77777777" w:rsidR="00866888" w:rsidRPr="0078677B" w:rsidRDefault="00866888" w:rsidP="00866888">
      <w:pPr>
        <w:tabs>
          <w:tab w:val="left" w:pos="567"/>
        </w:tabs>
        <w:spacing w:before="120"/>
        <w:ind w:right="5"/>
        <w:jc w:val="both"/>
        <w:rPr>
          <w:szCs w:val="22"/>
        </w:rPr>
      </w:pPr>
      <w:r w:rsidRPr="0078677B">
        <w:rPr>
          <w:szCs w:val="22"/>
        </w:rPr>
        <w:t>Please fill Vacutainer tubes (3.5 ml) even if few tests are requested – ‘economising’ on samples can cause processing problems and changes to some analytes.  In general, multiple analyses can be performed on a single sample.  Exceptions are indicated in the list of assays.</w:t>
      </w:r>
    </w:p>
    <w:p w14:paraId="0F1AA9B7" w14:textId="77777777" w:rsidR="003D2945" w:rsidRPr="003D2945" w:rsidRDefault="003D2945" w:rsidP="003D2945"/>
    <w:p w14:paraId="0CED93CC" w14:textId="77777777" w:rsidR="001C10AE" w:rsidRDefault="001C10AE" w:rsidP="001C10AE">
      <w:pPr>
        <w:pStyle w:val="Heading4"/>
      </w:pPr>
      <w:bookmarkStart w:id="41" w:name="_Toc123650911"/>
      <w:r>
        <w:t>Phlebotomy collections from small children and babies</w:t>
      </w:r>
      <w:bookmarkEnd w:id="41"/>
    </w:p>
    <w:p w14:paraId="114BA313" w14:textId="77777777" w:rsidR="00697E67" w:rsidRDefault="00697E67" w:rsidP="00697E67"/>
    <w:p w14:paraId="1DBBB897" w14:textId="77777777" w:rsidR="00697E67" w:rsidRPr="00C02395" w:rsidRDefault="00697E67" w:rsidP="00697E67">
      <w:pPr>
        <w:tabs>
          <w:tab w:val="left" w:pos="793"/>
        </w:tabs>
        <w:jc w:val="both"/>
        <w:rPr>
          <w:color w:val="000000"/>
          <w:szCs w:val="22"/>
        </w:rPr>
      </w:pPr>
      <w:r w:rsidRPr="00C02395">
        <w:rPr>
          <w:color w:val="000000"/>
          <w:szCs w:val="22"/>
        </w:rPr>
        <w:t xml:space="preserve">A </w:t>
      </w:r>
      <w:r w:rsidRPr="00C02395">
        <w:rPr>
          <w:szCs w:val="22"/>
        </w:rPr>
        <w:t>2 ml</w:t>
      </w:r>
      <w:r w:rsidRPr="00C02395">
        <w:rPr>
          <w:color w:val="000000"/>
          <w:szCs w:val="22"/>
        </w:rPr>
        <w:t xml:space="preserve"> paediatric </w:t>
      </w:r>
      <w:r>
        <w:rPr>
          <w:color w:val="000000"/>
          <w:szCs w:val="22"/>
        </w:rPr>
        <w:t>green</w:t>
      </w:r>
      <w:r w:rsidRPr="00C02395">
        <w:rPr>
          <w:color w:val="000000"/>
          <w:szCs w:val="22"/>
        </w:rPr>
        <w:t xml:space="preserve"> lithium heparin bottle can be used for these patients instead of an SST to yield a better volume of plasma for analysis, </w:t>
      </w:r>
      <w:r w:rsidRPr="00C02395">
        <w:rPr>
          <w:b/>
          <w:color w:val="000000"/>
          <w:szCs w:val="22"/>
        </w:rPr>
        <w:t>except</w:t>
      </w:r>
      <w:r w:rsidRPr="00C02395">
        <w:rPr>
          <w:color w:val="000000"/>
          <w:szCs w:val="22"/>
        </w:rPr>
        <w:t xml:space="preserve"> for the following tests where an SST is necessary:</w:t>
      </w:r>
    </w:p>
    <w:p w14:paraId="45A54488" w14:textId="77777777" w:rsidR="00697E67" w:rsidRPr="00C02395" w:rsidRDefault="00697E67" w:rsidP="00697E67">
      <w:pPr>
        <w:tabs>
          <w:tab w:val="left" w:pos="793"/>
        </w:tabs>
        <w:jc w:val="both"/>
        <w:rPr>
          <w:color w:val="000000"/>
          <w:szCs w:val="22"/>
        </w:rPr>
      </w:pPr>
    </w:p>
    <w:p w14:paraId="704300C7" w14:textId="77777777" w:rsidR="00697E67" w:rsidRPr="00C02395" w:rsidRDefault="00697E67" w:rsidP="00697E67">
      <w:pPr>
        <w:tabs>
          <w:tab w:val="left" w:pos="793"/>
        </w:tabs>
        <w:jc w:val="both"/>
        <w:rPr>
          <w:color w:val="000000"/>
          <w:szCs w:val="22"/>
        </w:rPr>
      </w:pPr>
      <w:r>
        <w:rPr>
          <w:color w:val="000000"/>
          <w:szCs w:val="22"/>
        </w:rPr>
        <w:t>Anti-T</w:t>
      </w:r>
      <w:r w:rsidRPr="00C02395">
        <w:rPr>
          <w:szCs w:val="22"/>
        </w:rPr>
        <w:t>issue transglutaminase</w:t>
      </w:r>
      <w:r>
        <w:rPr>
          <w:szCs w:val="22"/>
        </w:rPr>
        <w:tab/>
        <w:t xml:space="preserve">  </w:t>
      </w:r>
      <w:r w:rsidRPr="00C02395">
        <w:rPr>
          <w:color w:val="000000"/>
          <w:szCs w:val="22"/>
        </w:rPr>
        <w:t xml:space="preserve">Lithium </w:t>
      </w:r>
      <w:r>
        <w:rPr>
          <w:color w:val="000000"/>
          <w:szCs w:val="22"/>
        </w:rPr>
        <w:t xml:space="preserve">                                Anti GAD and Anti Islet Abs</w:t>
      </w:r>
    </w:p>
    <w:p w14:paraId="5581B74C" w14:textId="77777777" w:rsidR="00697E67" w:rsidRPr="00C02395" w:rsidRDefault="00697E67" w:rsidP="00697E67">
      <w:pPr>
        <w:tabs>
          <w:tab w:val="left" w:pos="793"/>
        </w:tabs>
        <w:jc w:val="both"/>
        <w:rPr>
          <w:color w:val="000000"/>
          <w:szCs w:val="22"/>
        </w:rPr>
      </w:pPr>
      <w:r w:rsidRPr="00C02395">
        <w:rPr>
          <w:color w:val="000000"/>
          <w:szCs w:val="22"/>
        </w:rPr>
        <w:t>C</w:t>
      </w:r>
      <w:r w:rsidRPr="00C02395">
        <w:rPr>
          <w:szCs w:val="22"/>
        </w:rPr>
        <w:t>1</w:t>
      </w:r>
      <w:r w:rsidRPr="00C02395">
        <w:rPr>
          <w:color w:val="000000"/>
          <w:szCs w:val="22"/>
        </w:rPr>
        <w:t xml:space="preserve"> </w:t>
      </w:r>
      <w:r>
        <w:rPr>
          <w:color w:val="000000"/>
          <w:szCs w:val="22"/>
        </w:rPr>
        <w:t>E</w:t>
      </w:r>
      <w:r w:rsidRPr="00C02395">
        <w:rPr>
          <w:color w:val="000000"/>
          <w:szCs w:val="22"/>
        </w:rPr>
        <w:t xml:space="preserve">sterase </w:t>
      </w:r>
      <w:r>
        <w:rPr>
          <w:color w:val="000000"/>
          <w:szCs w:val="22"/>
        </w:rPr>
        <w:t>I</w:t>
      </w:r>
      <w:r w:rsidRPr="00C02395">
        <w:rPr>
          <w:color w:val="000000"/>
          <w:szCs w:val="22"/>
        </w:rPr>
        <w:t>nhibitor</w:t>
      </w:r>
      <w:r>
        <w:rPr>
          <w:color w:val="000000"/>
          <w:szCs w:val="22"/>
        </w:rPr>
        <w:tab/>
      </w:r>
      <w:r>
        <w:rPr>
          <w:color w:val="000000"/>
          <w:szCs w:val="22"/>
        </w:rPr>
        <w:tab/>
        <w:t xml:space="preserve">  </w:t>
      </w:r>
      <w:r w:rsidRPr="00C02395">
        <w:rPr>
          <w:color w:val="000000"/>
          <w:szCs w:val="22"/>
        </w:rPr>
        <w:t xml:space="preserve">Protein </w:t>
      </w:r>
      <w:r>
        <w:rPr>
          <w:color w:val="000000"/>
          <w:szCs w:val="22"/>
        </w:rPr>
        <w:t>E</w:t>
      </w:r>
      <w:r w:rsidRPr="00C02395">
        <w:rPr>
          <w:color w:val="000000"/>
          <w:szCs w:val="22"/>
        </w:rPr>
        <w:t>lectrophoresis</w:t>
      </w:r>
      <w:r>
        <w:rPr>
          <w:color w:val="000000"/>
          <w:szCs w:val="22"/>
        </w:rPr>
        <w:t xml:space="preserve">          </w:t>
      </w:r>
      <w:r w:rsidR="00A50FC2">
        <w:rPr>
          <w:color w:val="000000"/>
          <w:szCs w:val="22"/>
        </w:rPr>
        <w:tab/>
      </w:r>
      <w:r>
        <w:rPr>
          <w:color w:val="000000"/>
          <w:szCs w:val="22"/>
        </w:rPr>
        <w:t>Alpha-1-Antitrypsin</w:t>
      </w:r>
    </w:p>
    <w:p w14:paraId="6C61B2C0" w14:textId="77777777" w:rsidR="00697E67" w:rsidRPr="00C02395" w:rsidRDefault="00697E67" w:rsidP="00697E67">
      <w:pPr>
        <w:tabs>
          <w:tab w:val="left" w:pos="793"/>
        </w:tabs>
        <w:jc w:val="both"/>
        <w:rPr>
          <w:color w:val="000000"/>
          <w:szCs w:val="22"/>
        </w:rPr>
      </w:pPr>
      <w:r>
        <w:rPr>
          <w:color w:val="000000"/>
          <w:szCs w:val="22"/>
        </w:rPr>
        <w:t>CEA</w:t>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  </w:t>
      </w:r>
      <w:r w:rsidRPr="00C02395">
        <w:rPr>
          <w:color w:val="000000"/>
          <w:szCs w:val="22"/>
        </w:rPr>
        <w:t>Vancomycin</w:t>
      </w:r>
    </w:p>
    <w:p w14:paraId="7B136F46" w14:textId="77777777" w:rsidR="00697E67" w:rsidRDefault="00697E67" w:rsidP="00697E67">
      <w:pPr>
        <w:tabs>
          <w:tab w:val="left" w:pos="793"/>
        </w:tabs>
        <w:jc w:val="both"/>
        <w:rPr>
          <w:szCs w:val="22"/>
        </w:rPr>
      </w:pPr>
      <w:r w:rsidRPr="00C02395">
        <w:rPr>
          <w:szCs w:val="22"/>
        </w:rPr>
        <w:t>Folate</w:t>
      </w:r>
      <w:r>
        <w:rPr>
          <w:szCs w:val="22"/>
        </w:rPr>
        <w:tab/>
      </w:r>
      <w:r>
        <w:rPr>
          <w:szCs w:val="22"/>
        </w:rPr>
        <w:tab/>
      </w:r>
      <w:r>
        <w:rPr>
          <w:szCs w:val="22"/>
        </w:rPr>
        <w:tab/>
      </w:r>
      <w:r>
        <w:rPr>
          <w:szCs w:val="22"/>
        </w:rPr>
        <w:tab/>
      </w:r>
      <w:r>
        <w:rPr>
          <w:szCs w:val="22"/>
        </w:rPr>
        <w:tab/>
        <w:t xml:space="preserve">  </w:t>
      </w:r>
      <w:r w:rsidRPr="00C02395">
        <w:rPr>
          <w:szCs w:val="22"/>
        </w:rPr>
        <w:t>Gentamicin</w:t>
      </w:r>
    </w:p>
    <w:p w14:paraId="33A0D6A1" w14:textId="77777777" w:rsidR="00F03A87" w:rsidRDefault="00F03A87" w:rsidP="00697E67">
      <w:pPr>
        <w:tabs>
          <w:tab w:val="left" w:pos="793"/>
        </w:tabs>
        <w:jc w:val="both"/>
        <w:rPr>
          <w:szCs w:val="22"/>
        </w:rPr>
      </w:pPr>
    </w:p>
    <w:p w14:paraId="3C569E41" w14:textId="77777777" w:rsidR="00697E67" w:rsidRDefault="00697E67" w:rsidP="00697E67">
      <w:pPr>
        <w:tabs>
          <w:tab w:val="left" w:pos="793"/>
        </w:tabs>
        <w:jc w:val="both"/>
        <w:rPr>
          <w:color w:val="000000"/>
          <w:szCs w:val="22"/>
        </w:rPr>
      </w:pPr>
      <w:r>
        <w:rPr>
          <w:color w:val="000000"/>
          <w:szCs w:val="22"/>
        </w:rPr>
        <w:t xml:space="preserve">For a 17hydroxyprogesterone (17OHP), </w:t>
      </w:r>
      <w:r>
        <w:rPr>
          <w:szCs w:val="22"/>
        </w:rPr>
        <w:t xml:space="preserve">Androstenedione and DHEAS </w:t>
      </w:r>
      <w:r>
        <w:rPr>
          <w:color w:val="000000"/>
          <w:szCs w:val="22"/>
        </w:rPr>
        <w:t xml:space="preserve">a sample collected into a tube </w:t>
      </w:r>
      <w:r>
        <w:rPr>
          <w:b/>
          <w:color w:val="000000"/>
          <w:szCs w:val="22"/>
        </w:rPr>
        <w:t xml:space="preserve">without </w:t>
      </w:r>
      <w:r>
        <w:rPr>
          <w:color w:val="000000"/>
          <w:szCs w:val="22"/>
        </w:rPr>
        <w:t>gel is required.  Serum or lithium heparin plasma is acceptable.  These assays are not part of the standard profile available to general practice.</w:t>
      </w:r>
    </w:p>
    <w:p w14:paraId="6201ED31" w14:textId="77777777" w:rsidR="000E60FB" w:rsidRDefault="000E60FB" w:rsidP="00697E67">
      <w:pPr>
        <w:tabs>
          <w:tab w:val="left" w:pos="793"/>
        </w:tabs>
        <w:jc w:val="both"/>
        <w:rPr>
          <w:color w:val="000000"/>
          <w:szCs w:val="22"/>
        </w:rPr>
      </w:pPr>
    </w:p>
    <w:p w14:paraId="7EF558DF" w14:textId="77777777" w:rsidR="00697E67" w:rsidRPr="00C02395" w:rsidRDefault="00697E67" w:rsidP="00697E67">
      <w:pPr>
        <w:tabs>
          <w:tab w:val="left" w:pos="793"/>
        </w:tabs>
        <w:jc w:val="both"/>
        <w:rPr>
          <w:color w:val="000000"/>
          <w:szCs w:val="22"/>
        </w:rPr>
      </w:pPr>
      <w:r w:rsidRPr="00C02395">
        <w:rPr>
          <w:color w:val="000000"/>
          <w:szCs w:val="22"/>
        </w:rPr>
        <w:t xml:space="preserve">A minimum of </w:t>
      </w:r>
      <w:r w:rsidRPr="00C02395">
        <w:rPr>
          <w:szCs w:val="22"/>
        </w:rPr>
        <w:t>1 ml</w:t>
      </w:r>
      <w:r w:rsidRPr="00C02395">
        <w:rPr>
          <w:color w:val="000000"/>
          <w:szCs w:val="22"/>
        </w:rPr>
        <w:t xml:space="preserve"> of blood is required for a routine biochemistry profile.</w:t>
      </w:r>
    </w:p>
    <w:p w14:paraId="255F6EAE" w14:textId="77777777" w:rsidR="00697E67" w:rsidRPr="00C02395" w:rsidRDefault="00697E67" w:rsidP="00697E67">
      <w:pPr>
        <w:tabs>
          <w:tab w:val="left" w:pos="793"/>
        </w:tabs>
        <w:rPr>
          <w:color w:val="000000"/>
          <w:szCs w:val="22"/>
        </w:rPr>
      </w:pPr>
    </w:p>
    <w:p w14:paraId="5925D2DD" w14:textId="77777777" w:rsidR="00697E67" w:rsidRDefault="00697E67" w:rsidP="00697E67">
      <w:pPr>
        <w:tabs>
          <w:tab w:val="left" w:pos="793"/>
        </w:tabs>
        <w:jc w:val="both"/>
        <w:rPr>
          <w:color w:val="000000"/>
          <w:szCs w:val="22"/>
        </w:rPr>
      </w:pPr>
      <w:r w:rsidRPr="00C02395">
        <w:rPr>
          <w:color w:val="000000"/>
          <w:szCs w:val="22"/>
        </w:rPr>
        <w:t xml:space="preserve">A </w:t>
      </w:r>
      <w:r w:rsidRPr="00C02395">
        <w:rPr>
          <w:szCs w:val="22"/>
        </w:rPr>
        <w:t>2 ml</w:t>
      </w:r>
      <w:r w:rsidRPr="00C02395">
        <w:rPr>
          <w:color w:val="000000"/>
          <w:szCs w:val="22"/>
        </w:rPr>
        <w:t xml:space="preserve"> paediatric </w:t>
      </w:r>
      <w:r>
        <w:rPr>
          <w:color w:val="000000"/>
          <w:szCs w:val="22"/>
        </w:rPr>
        <w:t>grey</w:t>
      </w:r>
      <w:r w:rsidRPr="00C02395">
        <w:rPr>
          <w:color w:val="000000"/>
          <w:szCs w:val="22"/>
        </w:rPr>
        <w:t xml:space="preserve"> fluoride oxalate bottle can be used for glucose analysis.</w:t>
      </w:r>
    </w:p>
    <w:p w14:paraId="1B175755" w14:textId="77777777" w:rsidR="002E1BFA" w:rsidRDefault="002E1BFA" w:rsidP="00697E67">
      <w:pPr>
        <w:tabs>
          <w:tab w:val="left" w:pos="793"/>
        </w:tabs>
        <w:jc w:val="both"/>
        <w:rPr>
          <w:color w:val="000000"/>
          <w:szCs w:val="22"/>
        </w:rPr>
      </w:pPr>
    </w:p>
    <w:p w14:paraId="697E12B2" w14:textId="77777777" w:rsidR="00DD6917" w:rsidRDefault="00DD6917" w:rsidP="00DD6917">
      <w:pPr>
        <w:pStyle w:val="Heading3"/>
      </w:pPr>
      <w:bookmarkStart w:id="42" w:name="_Toc123650912"/>
      <w:r>
        <w:t>Add-On Tests</w:t>
      </w:r>
      <w:bookmarkEnd w:id="42"/>
    </w:p>
    <w:p w14:paraId="24A0270F" w14:textId="77777777" w:rsidR="00697E67" w:rsidRDefault="00697E67" w:rsidP="00697E67">
      <w:pPr>
        <w:tabs>
          <w:tab w:val="left" w:pos="793"/>
        </w:tabs>
        <w:jc w:val="both"/>
        <w:rPr>
          <w:color w:val="000000"/>
          <w:szCs w:val="22"/>
        </w:rPr>
      </w:pPr>
    </w:p>
    <w:p w14:paraId="2F072F9C" w14:textId="115FB4C8" w:rsidR="00DD6917" w:rsidRPr="00F03A87" w:rsidRDefault="00DD6917" w:rsidP="00DD6917">
      <w:pPr>
        <w:pStyle w:val="BodyTextIndent"/>
        <w:ind w:left="0"/>
        <w:jc w:val="both"/>
        <w:rPr>
          <w:rFonts w:cs="Arial"/>
          <w:szCs w:val="22"/>
        </w:rPr>
      </w:pPr>
      <w:r w:rsidRPr="00DD6917">
        <w:rPr>
          <w:rFonts w:cs="Arial"/>
          <w:szCs w:val="22"/>
        </w:rPr>
        <w:t xml:space="preserve">Add on tests, for inpatients within the Trust, are generally not recommended unless the additional tests are important for immediate patient management or a repeat sample will not be relevant e.g. a </w:t>
      </w:r>
      <w:r>
        <w:rPr>
          <w:rFonts w:cs="Arial"/>
          <w:szCs w:val="22"/>
        </w:rPr>
        <w:t>P</w:t>
      </w:r>
      <w:r w:rsidRPr="00DD6917">
        <w:rPr>
          <w:rFonts w:cs="Arial"/>
          <w:szCs w:val="22"/>
        </w:rPr>
        <w:t xml:space="preserve">aracetamol level on an additional sample taken much later after the overdose. Laboratory staff who receive telephoned add on requests will inform the requestor to send an additional request card, stating that the sample is already in the laboratory and providing clinical information to justify the request. Specialist assays may be vetted for sanctioning by the Consultant Chemical Pathologist or Clinical Scientist.  Add-on test requests from </w:t>
      </w:r>
      <w:r w:rsidR="002E1BFA">
        <w:rPr>
          <w:rFonts w:cs="Arial"/>
          <w:szCs w:val="22"/>
        </w:rPr>
        <w:t xml:space="preserve">BEDFORD </w:t>
      </w:r>
      <w:r w:rsidRPr="00DD6917">
        <w:rPr>
          <w:rFonts w:cs="Arial"/>
          <w:szCs w:val="22"/>
        </w:rPr>
        <w:t xml:space="preserve">General Practice should be requested via the secure email address – </w:t>
      </w:r>
      <w:hyperlink r:id="rId21" w:history="1">
        <w:r w:rsidR="00033B72" w:rsidRPr="00227E2E">
          <w:rPr>
            <w:rStyle w:val="Hyperlink"/>
            <w:szCs w:val="22"/>
          </w:rPr>
          <w:t>bhn-tr.labcustomersupport@nhs.net</w:t>
        </w:r>
      </w:hyperlink>
    </w:p>
    <w:p w14:paraId="41BA4040" w14:textId="77777777" w:rsidR="00DD6917" w:rsidRPr="00DD6917" w:rsidRDefault="00DD6917" w:rsidP="00DD6917">
      <w:pPr>
        <w:pStyle w:val="BodyTextIndent"/>
        <w:ind w:left="0"/>
        <w:jc w:val="both"/>
        <w:rPr>
          <w:rFonts w:cs="Arial"/>
          <w:szCs w:val="22"/>
        </w:rPr>
      </w:pPr>
    </w:p>
    <w:p w14:paraId="213FA328" w14:textId="77777777" w:rsidR="00DD6917" w:rsidRPr="00DD6917" w:rsidRDefault="00DD6917" w:rsidP="00DD6917">
      <w:pPr>
        <w:pStyle w:val="BodyTextIndent"/>
        <w:ind w:left="0"/>
        <w:jc w:val="both"/>
        <w:rPr>
          <w:rFonts w:cs="Arial"/>
          <w:szCs w:val="22"/>
        </w:rPr>
      </w:pPr>
      <w:r w:rsidRPr="00DD6917">
        <w:rPr>
          <w:rFonts w:cs="Arial"/>
          <w:color w:val="000000"/>
          <w:szCs w:val="22"/>
        </w:rPr>
        <w:t>If other assays are required, please contact Consultant Chemical Pathologist Dr W. Wassif or Clinical Scientists to discuss.</w:t>
      </w:r>
    </w:p>
    <w:p w14:paraId="2162E916" w14:textId="77777777" w:rsidR="00697E67" w:rsidRPr="00697E67" w:rsidRDefault="00697E67" w:rsidP="00697E67"/>
    <w:p w14:paraId="6A94A344" w14:textId="77777777" w:rsidR="001C10AE" w:rsidRDefault="004E2B98" w:rsidP="001C10AE">
      <w:pPr>
        <w:pStyle w:val="Heading3"/>
      </w:pPr>
      <w:bookmarkStart w:id="43" w:name="_Toc123650913"/>
      <w:r>
        <w:t>Sample</w:t>
      </w:r>
      <w:r w:rsidR="001C10AE">
        <w:t xml:space="preserve"> Transport</w:t>
      </w:r>
      <w:bookmarkEnd w:id="43"/>
    </w:p>
    <w:p w14:paraId="63486355" w14:textId="77777777" w:rsidR="003067C8" w:rsidRDefault="003067C8" w:rsidP="003067C8"/>
    <w:p w14:paraId="6B17A8D7" w14:textId="77777777" w:rsidR="00866888" w:rsidRPr="00495F42" w:rsidRDefault="00866888" w:rsidP="00495F42">
      <w:pPr>
        <w:pStyle w:val="6ptbefore"/>
        <w:spacing w:before="0" w:line="276" w:lineRule="auto"/>
        <w:jc w:val="both"/>
        <w:rPr>
          <w:rFonts w:ascii="Verdana" w:hAnsi="Verdana"/>
          <w:sz w:val="22"/>
          <w:szCs w:val="22"/>
        </w:rPr>
      </w:pPr>
      <w:r w:rsidRPr="00495F42">
        <w:rPr>
          <w:rFonts w:ascii="Verdana" w:hAnsi="Verdana"/>
          <w:sz w:val="22"/>
          <w:szCs w:val="22"/>
        </w:rPr>
        <w:t>All specimens must be in blood collection tubes of approved, leak-proof primary containers as supplied by the laboratory.  Lids must be firmly affixed to prevent leakage.  Primary containers must be further contained within the specimen transport plastic bag with the request card kept separate in the front pocket.  Leaking specimens are hazardous and may be destroyed.  The Pneumatic Tube system may be used to transport specimens in accordance with the rule of use of the system.  (Pneumatic Tube Policy is available on the Hospital Intranet – Policies and Guidelines).</w:t>
      </w:r>
    </w:p>
    <w:p w14:paraId="05B52EB4" w14:textId="77777777" w:rsidR="00495F42" w:rsidRPr="00495F42" w:rsidRDefault="00495F42" w:rsidP="00495F42">
      <w:pPr>
        <w:pStyle w:val="6ptbefore"/>
        <w:spacing w:before="0" w:line="276" w:lineRule="auto"/>
        <w:jc w:val="both"/>
        <w:rPr>
          <w:rFonts w:ascii="Verdana" w:hAnsi="Verdana"/>
          <w:i/>
          <w:sz w:val="22"/>
          <w:szCs w:val="22"/>
        </w:rPr>
      </w:pPr>
    </w:p>
    <w:p w14:paraId="12CD66C4" w14:textId="77777777" w:rsidR="00866888" w:rsidRPr="00495F42" w:rsidRDefault="00866888" w:rsidP="00495F42">
      <w:pPr>
        <w:pStyle w:val="6ptbefore"/>
        <w:spacing w:before="0" w:line="276" w:lineRule="auto"/>
        <w:jc w:val="both"/>
        <w:rPr>
          <w:rFonts w:ascii="Verdana" w:hAnsi="Verdana"/>
          <w:sz w:val="22"/>
          <w:szCs w:val="22"/>
        </w:rPr>
      </w:pPr>
      <w:r w:rsidRPr="00495F42">
        <w:rPr>
          <w:rFonts w:ascii="Verdana" w:hAnsi="Verdana"/>
          <w:sz w:val="22"/>
          <w:szCs w:val="22"/>
        </w:rPr>
        <w:t>Specimens transported by road are classified as dangerous goods and must be packaged and labelled in accordance with the Carriage of Dangerous Goods regulations.  Specimen transport bags, and request forms, which are supplied to the GPs, have an absorbent pad which will immobilise the entire leakage of a liquid specimen.  These used in combination with the hospital courier service will ensure compliance with the regulations.</w:t>
      </w:r>
    </w:p>
    <w:p w14:paraId="6CEC2998" w14:textId="77777777" w:rsidR="00F03A87" w:rsidRDefault="00F03A87" w:rsidP="00F03A87">
      <w:pPr>
        <w:jc w:val="both"/>
      </w:pPr>
    </w:p>
    <w:p w14:paraId="3B04957E" w14:textId="77777777" w:rsidR="003067C8" w:rsidRPr="003067C8" w:rsidRDefault="003067C8" w:rsidP="003067C8">
      <w:pPr>
        <w:pStyle w:val="Heading3"/>
      </w:pPr>
      <w:bookmarkStart w:id="44" w:name="_High-Risk_Specimens"/>
      <w:bookmarkStart w:id="45" w:name="_Toc123650914"/>
      <w:bookmarkEnd w:id="44"/>
      <w:r>
        <w:t>High-Risk Specimens</w:t>
      </w:r>
      <w:bookmarkEnd w:id="45"/>
    </w:p>
    <w:p w14:paraId="39E7E48E" w14:textId="77777777" w:rsidR="003067C8" w:rsidRDefault="003067C8" w:rsidP="003067C8"/>
    <w:p w14:paraId="1037F700" w14:textId="77777777" w:rsidR="00495F42" w:rsidRPr="00495F42" w:rsidRDefault="00495F42" w:rsidP="00495F42">
      <w:pPr>
        <w:jc w:val="both"/>
        <w:rPr>
          <w:rFonts w:cs="Arial"/>
          <w:szCs w:val="22"/>
        </w:rPr>
      </w:pPr>
      <w:r w:rsidRPr="00495F42">
        <w:rPr>
          <w:rFonts w:cs="Arial"/>
          <w:szCs w:val="22"/>
        </w:rPr>
        <w:t>All ‘</w:t>
      </w:r>
      <w:r>
        <w:rPr>
          <w:rFonts w:cs="Arial"/>
          <w:szCs w:val="22"/>
        </w:rPr>
        <w:t>H</w:t>
      </w:r>
      <w:r w:rsidRPr="00495F42">
        <w:rPr>
          <w:rFonts w:cs="Arial"/>
          <w:szCs w:val="22"/>
        </w:rPr>
        <w:t>igh</w:t>
      </w:r>
      <w:r>
        <w:rPr>
          <w:rFonts w:cs="Arial"/>
          <w:szCs w:val="22"/>
        </w:rPr>
        <w:t>-Ri</w:t>
      </w:r>
      <w:r w:rsidRPr="00495F42">
        <w:rPr>
          <w:rFonts w:cs="Arial"/>
          <w:szCs w:val="22"/>
        </w:rPr>
        <w:t xml:space="preserve">sk’ samples should be clearly identified with a tick √ in the </w:t>
      </w:r>
      <w:r>
        <w:rPr>
          <w:rFonts w:cs="Arial"/>
          <w:szCs w:val="22"/>
        </w:rPr>
        <w:t>h</w:t>
      </w:r>
      <w:r w:rsidRPr="00495F42">
        <w:rPr>
          <w:rFonts w:cs="Arial"/>
          <w:szCs w:val="22"/>
        </w:rPr>
        <w:t xml:space="preserve">igh </w:t>
      </w:r>
      <w:r>
        <w:rPr>
          <w:rFonts w:cs="Arial"/>
          <w:szCs w:val="22"/>
        </w:rPr>
        <w:t>r</w:t>
      </w:r>
      <w:r w:rsidRPr="00495F42">
        <w:rPr>
          <w:rFonts w:cs="Arial"/>
          <w:szCs w:val="22"/>
        </w:rPr>
        <w:t>isk box □</w:t>
      </w:r>
    </w:p>
    <w:p w14:paraId="4E0B858E" w14:textId="77777777" w:rsidR="00495F42" w:rsidRDefault="00495F42" w:rsidP="00495F42">
      <w:pPr>
        <w:pStyle w:val="BodyText2"/>
        <w:spacing w:after="0" w:line="276" w:lineRule="auto"/>
        <w:jc w:val="both"/>
        <w:rPr>
          <w:rFonts w:cs="Arial"/>
          <w:szCs w:val="22"/>
        </w:rPr>
      </w:pPr>
      <w:r w:rsidRPr="00495F42">
        <w:rPr>
          <w:rFonts w:cs="Arial"/>
          <w:szCs w:val="22"/>
        </w:rPr>
        <w:t>on the request card.  The card, sample and bag in which the sample is transported in should have a ‘high</w:t>
      </w:r>
      <w:r>
        <w:rPr>
          <w:rFonts w:cs="Arial"/>
          <w:szCs w:val="22"/>
        </w:rPr>
        <w:t>-</w:t>
      </w:r>
      <w:r w:rsidRPr="00495F42">
        <w:rPr>
          <w:rFonts w:cs="Arial"/>
          <w:szCs w:val="22"/>
        </w:rPr>
        <w:t>risk’ sticker or a label clearly identifying ‘high</w:t>
      </w:r>
      <w:r>
        <w:rPr>
          <w:rFonts w:cs="Arial"/>
          <w:szCs w:val="22"/>
        </w:rPr>
        <w:t>-</w:t>
      </w:r>
      <w:r w:rsidRPr="00495F42">
        <w:rPr>
          <w:rFonts w:cs="Arial"/>
          <w:szCs w:val="22"/>
        </w:rPr>
        <w:t xml:space="preserve">risk sample’ on them to alert the user for additional precautions that need to be taken when handling the sample. </w:t>
      </w:r>
    </w:p>
    <w:p w14:paraId="2B0F6829" w14:textId="77777777" w:rsidR="00483C82" w:rsidRDefault="00483C82" w:rsidP="00495F42">
      <w:pPr>
        <w:pStyle w:val="BodyText2"/>
        <w:spacing w:after="0" w:line="276" w:lineRule="auto"/>
        <w:jc w:val="both"/>
        <w:rPr>
          <w:rFonts w:cs="Arial"/>
          <w:szCs w:val="22"/>
        </w:rPr>
      </w:pPr>
    </w:p>
    <w:p w14:paraId="091BC2FE" w14:textId="77777777" w:rsidR="00483C82" w:rsidRDefault="00483C82" w:rsidP="00483C82">
      <w:pPr>
        <w:pStyle w:val="Heading3"/>
      </w:pPr>
      <w:bookmarkStart w:id="46" w:name="_Toc123650915"/>
      <w:r>
        <w:t>Overnight Storage of Blood Samples</w:t>
      </w:r>
      <w:bookmarkEnd w:id="46"/>
    </w:p>
    <w:p w14:paraId="09143270" w14:textId="77777777" w:rsidR="00483C82" w:rsidRDefault="00483C82" w:rsidP="00483C82"/>
    <w:p w14:paraId="66DFB3F3" w14:textId="77777777" w:rsidR="00483C82" w:rsidRPr="00483C82" w:rsidRDefault="00483C82" w:rsidP="00483C82">
      <w:pPr>
        <w:pStyle w:val="6ptbefore"/>
        <w:spacing w:before="0" w:line="276" w:lineRule="auto"/>
        <w:jc w:val="both"/>
        <w:rPr>
          <w:rFonts w:ascii="Verdana" w:hAnsi="Verdana" w:cs="Arial"/>
          <w:sz w:val="16"/>
          <w:szCs w:val="16"/>
        </w:rPr>
      </w:pPr>
      <w:r w:rsidRPr="00483C82">
        <w:rPr>
          <w:rFonts w:ascii="Verdana" w:hAnsi="Verdana" w:cs="Arial"/>
          <w:sz w:val="22"/>
          <w:szCs w:val="22"/>
        </w:rPr>
        <w:t xml:space="preserve">Every effort should be </w:t>
      </w:r>
      <w:r>
        <w:rPr>
          <w:rFonts w:ascii="Verdana" w:hAnsi="Verdana" w:cs="Arial"/>
          <w:sz w:val="22"/>
          <w:szCs w:val="22"/>
        </w:rPr>
        <w:t>made to send the sample to the L</w:t>
      </w:r>
      <w:r w:rsidRPr="00483C82">
        <w:rPr>
          <w:rFonts w:ascii="Verdana" w:hAnsi="Verdana" w:cs="Arial"/>
          <w:sz w:val="22"/>
          <w:szCs w:val="22"/>
        </w:rPr>
        <w:t>aboratory on the same day. However in exceptional circumstances, some useful information may be obtained after overnight storage of blood sample if the following are observed.</w:t>
      </w:r>
    </w:p>
    <w:p w14:paraId="2F075323" w14:textId="77777777" w:rsidR="00483C82" w:rsidRPr="00483C82" w:rsidRDefault="00483C82" w:rsidP="00483C82">
      <w:pPr>
        <w:tabs>
          <w:tab w:val="left" w:pos="567"/>
        </w:tabs>
        <w:jc w:val="both"/>
        <w:rPr>
          <w:rFonts w:cs="Arial"/>
          <w:sz w:val="16"/>
          <w:szCs w:val="16"/>
        </w:rPr>
      </w:pPr>
    </w:p>
    <w:p w14:paraId="470D21BB" w14:textId="77777777" w:rsidR="00483C82" w:rsidRPr="00483C82" w:rsidRDefault="00483C82" w:rsidP="00483C82">
      <w:pPr>
        <w:tabs>
          <w:tab w:val="left" w:pos="567"/>
        </w:tabs>
        <w:jc w:val="both"/>
        <w:rPr>
          <w:rFonts w:cs="Arial"/>
          <w:b/>
          <w:sz w:val="16"/>
          <w:szCs w:val="16"/>
        </w:rPr>
      </w:pPr>
      <w:r w:rsidRPr="00483C82">
        <w:rPr>
          <w:rFonts w:cs="Arial"/>
          <w:szCs w:val="22"/>
        </w:rPr>
        <w:t>Fluoride Oxalate tubes (grey cap) for glucose or EDTA (translucent lavender cap) for HbA1c may be unaffected by overnight storage at room temperature.</w:t>
      </w:r>
    </w:p>
    <w:p w14:paraId="5DD3EFBA" w14:textId="77777777" w:rsidR="00483C82" w:rsidRPr="00483C82" w:rsidRDefault="00483C82" w:rsidP="00483C82">
      <w:pPr>
        <w:tabs>
          <w:tab w:val="left" w:pos="567"/>
        </w:tabs>
        <w:jc w:val="both"/>
        <w:rPr>
          <w:rFonts w:cs="Arial"/>
          <w:b/>
          <w:sz w:val="16"/>
          <w:szCs w:val="16"/>
        </w:rPr>
      </w:pPr>
    </w:p>
    <w:p w14:paraId="26A0A8E2" w14:textId="77777777" w:rsidR="00483C82" w:rsidRPr="00483C82" w:rsidRDefault="00483C82" w:rsidP="00483C82">
      <w:pPr>
        <w:tabs>
          <w:tab w:val="left" w:pos="567"/>
        </w:tabs>
        <w:jc w:val="both"/>
        <w:rPr>
          <w:rFonts w:cs="Arial"/>
          <w:b/>
          <w:sz w:val="16"/>
          <w:szCs w:val="16"/>
        </w:rPr>
      </w:pPr>
      <w:r w:rsidRPr="00483C82">
        <w:rPr>
          <w:rFonts w:cs="Arial"/>
          <w:szCs w:val="22"/>
        </w:rPr>
        <w:t xml:space="preserve">Serum Separation Tube samples (sand cap) stored upright at </w:t>
      </w:r>
      <w:r w:rsidRPr="00483C82">
        <w:rPr>
          <w:rFonts w:cs="Arial"/>
          <w:szCs w:val="22"/>
          <w:u w:val="single"/>
        </w:rPr>
        <w:t>room temperature</w:t>
      </w:r>
      <w:r w:rsidRPr="00483C82">
        <w:rPr>
          <w:rFonts w:cs="Arial"/>
          <w:szCs w:val="22"/>
        </w:rPr>
        <w:t xml:space="preserve"> i.e. 20ºC overnight may well be suitable for some routine tests.  However, artefactual elevation of serum potassium, phosphate and some liver enzymes are expected and make these assays unreliable.</w:t>
      </w:r>
    </w:p>
    <w:p w14:paraId="7C7BB8AB" w14:textId="77777777" w:rsidR="00483C82" w:rsidRPr="00483C82" w:rsidRDefault="00483C82" w:rsidP="00483C82">
      <w:pPr>
        <w:tabs>
          <w:tab w:val="left" w:pos="567"/>
        </w:tabs>
        <w:jc w:val="both"/>
        <w:rPr>
          <w:rFonts w:cs="Arial"/>
          <w:b/>
          <w:sz w:val="16"/>
          <w:szCs w:val="16"/>
        </w:rPr>
      </w:pPr>
    </w:p>
    <w:p w14:paraId="31687EC5" w14:textId="77777777" w:rsidR="00483C82" w:rsidRPr="00483C82" w:rsidRDefault="00483C82" w:rsidP="00483C82">
      <w:pPr>
        <w:tabs>
          <w:tab w:val="left" w:pos="567"/>
        </w:tabs>
        <w:jc w:val="both"/>
        <w:rPr>
          <w:rFonts w:cs="Arial"/>
          <w:sz w:val="16"/>
          <w:szCs w:val="16"/>
        </w:rPr>
      </w:pPr>
      <w:r w:rsidRPr="00483C82">
        <w:rPr>
          <w:rFonts w:cs="Arial"/>
          <w:szCs w:val="22"/>
        </w:rPr>
        <w:t>However if Serum Separation Tube samples are stored in:</w:t>
      </w:r>
    </w:p>
    <w:p w14:paraId="10D40EC8" w14:textId="77777777" w:rsidR="00483C82" w:rsidRPr="00483C82" w:rsidRDefault="00483C82" w:rsidP="00164E79">
      <w:pPr>
        <w:tabs>
          <w:tab w:val="left" w:pos="0"/>
        </w:tabs>
        <w:jc w:val="both"/>
        <w:rPr>
          <w:rFonts w:cs="Arial"/>
          <w:szCs w:val="22"/>
        </w:rPr>
      </w:pPr>
      <w:r w:rsidRPr="00483C82">
        <w:rPr>
          <w:rFonts w:cs="Arial"/>
          <w:szCs w:val="22"/>
        </w:rPr>
        <w:t>a) a refrigerator (which may be close to 0 ºC)</w:t>
      </w:r>
    </w:p>
    <w:p w14:paraId="3247BF83" w14:textId="77777777" w:rsidR="00483C82" w:rsidRPr="00483C82" w:rsidRDefault="00483C82" w:rsidP="00164E79">
      <w:pPr>
        <w:tabs>
          <w:tab w:val="left" w:pos="0"/>
        </w:tabs>
        <w:jc w:val="both"/>
        <w:rPr>
          <w:rFonts w:cs="Arial"/>
          <w:b/>
          <w:szCs w:val="22"/>
        </w:rPr>
      </w:pPr>
      <w:r w:rsidRPr="00483C82">
        <w:rPr>
          <w:rFonts w:cs="Arial"/>
          <w:szCs w:val="22"/>
        </w:rPr>
        <w:t>b) a hot place e.g. near a radiator or on a sunny window sill</w:t>
      </w:r>
    </w:p>
    <w:p w14:paraId="058AC88E" w14:textId="77777777" w:rsidR="00483C82" w:rsidRPr="00483C82" w:rsidRDefault="00483C82" w:rsidP="00164E79">
      <w:pPr>
        <w:tabs>
          <w:tab w:val="left" w:pos="0"/>
        </w:tabs>
        <w:jc w:val="both"/>
        <w:rPr>
          <w:rFonts w:cs="Arial"/>
          <w:sz w:val="16"/>
          <w:szCs w:val="16"/>
        </w:rPr>
      </w:pPr>
      <w:r w:rsidRPr="00483C82">
        <w:rPr>
          <w:rFonts w:cs="Arial"/>
          <w:szCs w:val="22"/>
        </w:rPr>
        <w:t>c) a car boot (which may be either hot or cold)</w:t>
      </w:r>
    </w:p>
    <w:p w14:paraId="383C9966" w14:textId="77777777" w:rsidR="00483C82" w:rsidRPr="00483C82" w:rsidRDefault="00483C82" w:rsidP="00483C82">
      <w:pPr>
        <w:tabs>
          <w:tab w:val="left" w:pos="567"/>
        </w:tabs>
        <w:jc w:val="both"/>
        <w:rPr>
          <w:rFonts w:cs="Arial"/>
          <w:sz w:val="16"/>
          <w:szCs w:val="16"/>
        </w:rPr>
      </w:pPr>
      <w:r w:rsidRPr="00483C82">
        <w:rPr>
          <w:rFonts w:cs="Arial"/>
          <w:sz w:val="16"/>
          <w:szCs w:val="16"/>
        </w:rPr>
        <w:tab/>
      </w:r>
    </w:p>
    <w:p w14:paraId="07D59F2C" w14:textId="77777777" w:rsidR="00483C82" w:rsidRPr="00483C82" w:rsidRDefault="00483C82" w:rsidP="00DD6917">
      <w:pPr>
        <w:tabs>
          <w:tab w:val="left" w:pos="567"/>
        </w:tabs>
        <w:jc w:val="both"/>
        <w:rPr>
          <w:rFonts w:cs="Arial"/>
          <w:b/>
          <w:sz w:val="16"/>
          <w:szCs w:val="16"/>
        </w:rPr>
      </w:pPr>
      <w:r w:rsidRPr="00483C82">
        <w:rPr>
          <w:rFonts w:cs="Arial"/>
          <w:szCs w:val="22"/>
        </w:rPr>
        <w:t>Considerable changes to some analytes will occur, e.g. high potassium, high phosphate, low sodium and low calcium etc. etc.  In short, results will be unreliable.</w:t>
      </w:r>
      <w:r w:rsidR="00DD6917">
        <w:rPr>
          <w:rFonts w:cs="Arial"/>
          <w:szCs w:val="22"/>
        </w:rPr>
        <w:t xml:space="preserve"> A</w:t>
      </w:r>
      <w:r w:rsidRPr="00483C82">
        <w:rPr>
          <w:rFonts w:cs="Arial"/>
          <w:szCs w:val="22"/>
        </w:rPr>
        <w:t>s storage conditions are beyond laboratory control and any changes to analytes cannot be quantified the laboratory will merely comment as follows:</w:t>
      </w:r>
    </w:p>
    <w:p w14:paraId="2948088B" w14:textId="77777777" w:rsidR="00483C82" w:rsidRPr="00483C82" w:rsidRDefault="00483C82" w:rsidP="00483C82">
      <w:pPr>
        <w:tabs>
          <w:tab w:val="left" w:pos="567"/>
        </w:tabs>
        <w:jc w:val="both"/>
        <w:rPr>
          <w:rFonts w:cs="Arial"/>
          <w:b/>
          <w:sz w:val="16"/>
          <w:szCs w:val="16"/>
        </w:rPr>
      </w:pPr>
    </w:p>
    <w:p w14:paraId="4B7C80C1" w14:textId="77777777" w:rsidR="00483C82" w:rsidRPr="00164E79" w:rsidRDefault="00483C82" w:rsidP="0093535C">
      <w:pPr>
        <w:pStyle w:val="ListParagraph"/>
        <w:numPr>
          <w:ilvl w:val="2"/>
          <w:numId w:val="8"/>
        </w:numPr>
        <w:ind w:left="0" w:right="-343" w:firstLine="0"/>
        <w:jc w:val="both"/>
        <w:rPr>
          <w:sz w:val="22"/>
          <w:szCs w:val="22"/>
        </w:rPr>
      </w:pPr>
      <w:r w:rsidRPr="00164E79">
        <w:rPr>
          <w:sz w:val="22"/>
          <w:szCs w:val="22"/>
        </w:rPr>
        <w:t>Date of specimen collection (if known) and date received will be documented.</w:t>
      </w:r>
    </w:p>
    <w:p w14:paraId="0264582A" w14:textId="77777777" w:rsidR="00483C82" w:rsidRPr="00164E79" w:rsidRDefault="00483C82" w:rsidP="0093535C">
      <w:pPr>
        <w:pStyle w:val="ListParagraph"/>
        <w:numPr>
          <w:ilvl w:val="2"/>
          <w:numId w:val="8"/>
        </w:numPr>
        <w:ind w:left="0" w:right="-343" w:firstLine="0"/>
        <w:jc w:val="both"/>
        <w:rPr>
          <w:sz w:val="22"/>
          <w:szCs w:val="22"/>
        </w:rPr>
      </w:pPr>
      <w:r w:rsidRPr="00164E79">
        <w:rPr>
          <w:sz w:val="22"/>
          <w:szCs w:val="22"/>
        </w:rPr>
        <w:t xml:space="preserve">Haemolysed – this can be caused by poor or prolonged storage or difficulty with venepuncture and will cause increase in potassium, </w:t>
      </w:r>
      <w:r w:rsidRPr="00164E79">
        <w:rPr>
          <w:sz w:val="22"/>
          <w:szCs w:val="22"/>
        </w:rPr>
        <w:tab/>
        <w:t>phosphate and some enzymes</w:t>
      </w:r>
    </w:p>
    <w:p w14:paraId="5E96F3E2" w14:textId="77777777" w:rsidR="00483C82" w:rsidRPr="00483C82" w:rsidRDefault="00483C82" w:rsidP="00483C82">
      <w:pPr>
        <w:tabs>
          <w:tab w:val="left" w:pos="567"/>
        </w:tabs>
        <w:jc w:val="both"/>
        <w:rPr>
          <w:rFonts w:cs="Arial"/>
          <w:b/>
          <w:sz w:val="16"/>
          <w:szCs w:val="16"/>
        </w:rPr>
      </w:pPr>
    </w:p>
    <w:p w14:paraId="601720E2" w14:textId="77777777" w:rsidR="00483C82" w:rsidRPr="00605B2C" w:rsidRDefault="00483C82" w:rsidP="00605B2C">
      <w:pPr>
        <w:jc w:val="both"/>
        <w:rPr>
          <w:rFonts w:cs="Arial"/>
          <w:i/>
          <w:sz w:val="16"/>
          <w:szCs w:val="16"/>
        </w:rPr>
      </w:pPr>
      <w:r w:rsidRPr="00483C82">
        <w:rPr>
          <w:rFonts w:cs="Arial"/>
          <w:szCs w:val="22"/>
        </w:rPr>
        <w:t>If your surgery has a centrifuge the following procedure will enable SST samples to</w:t>
      </w:r>
      <w:r w:rsidR="00427EA1">
        <w:rPr>
          <w:rFonts w:cs="Arial"/>
          <w:szCs w:val="22"/>
        </w:rPr>
        <w:t xml:space="preserve"> be stored in a refrigerator (4ºC – 6</w:t>
      </w:r>
      <w:r w:rsidRPr="00483C82">
        <w:rPr>
          <w:rFonts w:cs="Arial"/>
          <w:szCs w:val="22"/>
        </w:rPr>
        <w:t>ºC) for 24 hours perhaps without significant change to routine analytes.</w:t>
      </w:r>
    </w:p>
    <w:p w14:paraId="725571A3" w14:textId="77777777" w:rsidR="00483C82" w:rsidRDefault="00483C82" w:rsidP="00164E79">
      <w:pPr>
        <w:jc w:val="both"/>
      </w:pPr>
    </w:p>
    <w:p w14:paraId="52F57DDD" w14:textId="77777777" w:rsidR="00483C82" w:rsidRPr="00B62A0D" w:rsidRDefault="00483C82" w:rsidP="00483C82">
      <w:pPr>
        <w:pStyle w:val="Heading3"/>
      </w:pPr>
      <w:bookmarkStart w:id="47" w:name="_Toc123650916"/>
      <w:r>
        <w:t>Centrifugation of Blood Samples in SST Tubes</w:t>
      </w:r>
      <w:bookmarkEnd w:id="47"/>
    </w:p>
    <w:p w14:paraId="2EEA66AC" w14:textId="77777777" w:rsidR="00483C82" w:rsidRPr="00495F42" w:rsidRDefault="00483C82" w:rsidP="00495F42">
      <w:pPr>
        <w:pStyle w:val="BodyText2"/>
        <w:spacing w:after="0" w:line="276" w:lineRule="auto"/>
        <w:jc w:val="both"/>
        <w:rPr>
          <w:rFonts w:cs="Arial"/>
          <w:sz w:val="16"/>
          <w:szCs w:val="16"/>
        </w:rPr>
      </w:pPr>
    </w:p>
    <w:p w14:paraId="717190B9" w14:textId="77777777" w:rsidR="00164E79" w:rsidRPr="00164E79" w:rsidRDefault="00164E79" w:rsidP="0093535C">
      <w:pPr>
        <w:pStyle w:val="ListParagraph"/>
        <w:numPr>
          <w:ilvl w:val="0"/>
          <w:numId w:val="12"/>
        </w:numPr>
        <w:ind w:hanging="720"/>
        <w:rPr>
          <w:sz w:val="22"/>
          <w:szCs w:val="22"/>
        </w:rPr>
      </w:pPr>
      <w:r w:rsidRPr="00164E79">
        <w:rPr>
          <w:sz w:val="22"/>
          <w:szCs w:val="22"/>
        </w:rPr>
        <w:t>Take blood sample from patient using normal Vacutainer procedure.</w:t>
      </w:r>
    </w:p>
    <w:p w14:paraId="2CCA0AE9" w14:textId="77777777" w:rsidR="00164E79" w:rsidRPr="00164E79" w:rsidRDefault="00164E79" w:rsidP="0093535C">
      <w:pPr>
        <w:pStyle w:val="ListParagraph"/>
        <w:numPr>
          <w:ilvl w:val="0"/>
          <w:numId w:val="12"/>
        </w:numPr>
        <w:ind w:hanging="720"/>
        <w:rPr>
          <w:sz w:val="22"/>
          <w:szCs w:val="22"/>
        </w:rPr>
      </w:pPr>
      <w:r w:rsidRPr="00164E79">
        <w:rPr>
          <w:sz w:val="22"/>
          <w:szCs w:val="22"/>
        </w:rPr>
        <w:t>Mix blood by gentle inversion 6 times.</w:t>
      </w:r>
    </w:p>
    <w:p w14:paraId="5E11504E" w14:textId="77777777" w:rsidR="00164E79" w:rsidRPr="00164E79" w:rsidRDefault="00164E79" w:rsidP="0093535C">
      <w:pPr>
        <w:pStyle w:val="ListParagraph"/>
        <w:numPr>
          <w:ilvl w:val="0"/>
          <w:numId w:val="12"/>
        </w:numPr>
        <w:ind w:hanging="720"/>
        <w:rPr>
          <w:sz w:val="22"/>
          <w:szCs w:val="22"/>
        </w:rPr>
      </w:pPr>
      <w:r w:rsidRPr="00164E79">
        <w:rPr>
          <w:sz w:val="22"/>
          <w:szCs w:val="22"/>
        </w:rPr>
        <w:t>Allow sample to clot for 15–30 minutes.</w:t>
      </w:r>
    </w:p>
    <w:p w14:paraId="59429AFF" w14:textId="77777777" w:rsidR="00164E79" w:rsidRPr="00164E79" w:rsidRDefault="00164E79" w:rsidP="0093535C">
      <w:pPr>
        <w:pStyle w:val="ListParagraph"/>
        <w:numPr>
          <w:ilvl w:val="0"/>
          <w:numId w:val="12"/>
        </w:numPr>
        <w:ind w:hanging="720"/>
        <w:rPr>
          <w:sz w:val="16"/>
          <w:szCs w:val="16"/>
        </w:rPr>
      </w:pPr>
      <w:r w:rsidRPr="00164E79">
        <w:rPr>
          <w:sz w:val="22"/>
          <w:szCs w:val="22"/>
        </w:rPr>
        <w:t>Centrifuge for ten minutes at 3000 rpm.</w:t>
      </w:r>
    </w:p>
    <w:p w14:paraId="6B412098" w14:textId="77777777" w:rsidR="00605B2C" w:rsidRDefault="00164E79" w:rsidP="003F572F">
      <w:pPr>
        <w:jc w:val="left"/>
        <w:rPr>
          <w:sz w:val="16"/>
          <w:szCs w:val="16"/>
        </w:rPr>
      </w:pPr>
      <w:r w:rsidRPr="007E76D1">
        <w:rPr>
          <w:szCs w:val="22"/>
        </w:rPr>
        <w:t xml:space="preserve">(Time and speed may vary for different capacity centrifuges.  The laboratory would be happy to advise; please telephone </w:t>
      </w:r>
      <w:r>
        <w:rPr>
          <w:szCs w:val="22"/>
        </w:rPr>
        <w:t xml:space="preserve">Service Delivery Manager </w:t>
      </w:r>
      <w:r w:rsidRPr="007E76D1">
        <w:rPr>
          <w:szCs w:val="22"/>
        </w:rPr>
        <w:t>01234 792165).</w:t>
      </w:r>
    </w:p>
    <w:p w14:paraId="3C8C6001" w14:textId="77777777" w:rsidR="00164E79" w:rsidRDefault="00164E79" w:rsidP="001E360B">
      <w:pPr>
        <w:jc w:val="left"/>
        <w:rPr>
          <w:sz w:val="16"/>
          <w:szCs w:val="16"/>
        </w:rPr>
      </w:pPr>
      <w:r w:rsidRPr="007E76D1">
        <w:rPr>
          <w:szCs w:val="22"/>
        </w:rPr>
        <w:t>The gel in the tube has now formed a barrier between cells and serum.</w:t>
      </w:r>
    </w:p>
    <w:p w14:paraId="704BD8B5" w14:textId="77777777" w:rsidR="00164E79" w:rsidRPr="00164E79" w:rsidRDefault="00164E79" w:rsidP="0093535C">
      <w:pPr>
        <w:pStyle w:val="ListParagraph"/>
        <w:numPr>
          <w:ilvl w:val="0"/>
          <w:numId w:val="12"/>
        </w:numPr>
        <w:ind w:hanging="720"/>
        <w:jc w:val="both"/>
        <w:rPr>
          <w:sz w:val="18"/>
          <w:szCs w:val="16"/>
        </w:rPr>
      </w:pPr>
      <w:r w:rsidRPr="00164E79">
        <w:rPr>
          <w:sz w:val="22"/>
          <w:szCs w:val="22"/>
        </w:rPr>
        <w:t>Store the sample upright in a refrigerator at +2.0°C to +4.0°C</w:t>
      </w:r>
    </w:p>
    <w:p w14:paraId="28C5897F" w14:textId="77777777" w:rsidR="00164E79" w:rsidRPr="00751AEC" w:rsidRDefault="00164E79" w:rsidP="00164E79">
      <w:pPr>
        <w:ind w:left="357" w:hanging="720"/>
        <w:rPr>
          <w:b/>
          <w:sz w:val="16"/>
          <w:szCs w:val="16"/>
          <w:u w:val="double"/>
        </w:rPr>
      </w:pPr>
    </w:p>
    <w:p w14:paraId="3D389CC9" w14:textId="77777777" w:rsidR="00164E79" w:rsidRDefault="00164E79" w:rsidP="003F572F">
      <w:pPr>
        <w:ind w:left="357" w:hanging="357"/>
        <w:jc w:val="left"/>
        <w:rPr>
          <w:szCs w:val="22"/>
        </w:rPr>
      </w:pPr>
      <w:r w:rsidRPr="003F572F">
        <w:rPr>
          <w:b/>
          <w:szCs w:val="22"/>
        </w:rPr>
        <w:t>N</w:t>
      </w:r>
      <w:r w:rsidR="003F572F">
        <w:rPr>
          <w:b/>
          <w:szCs w:val="22"/>
        </w:rPr>
        <w:t>.</w:t>
      </w:r>
      <w:r w:rsidRPr="003F572F">
        <w:rPr>
          <w:b/>
          <w:szCs w:val="22"/>
        </w:rPr>
        <w:t>B</w:t>
      </w:r>
      <w:r w:rsidR="003F572F">
        <w:rPr>
          <w:b/>
          <w:szCs w:val="22"/>
        </w:rPr>
        <w:t>.</w:t>
      </w:r>
      <w:r w:rsidRPr="007E76D1">
        <w:rPr>
          <w:b/>
          <w:szCs w:val="22"/>
        </w:rPr>
        <w:t xml:space="preserve"> </w:t>
      </w:r>
      <w:r>
        <w:rPr>
          <w:szCs w:val="22"/>
        </w:rPr>
        <w:t>–</w:t>
      </w:r>
      <w:r w:rsidRPr="007E76D1">
        <w:rPr>
          <w:szCs w:val="22"/>
        </w:rPr>
        <w:t xml:space="preserve"> </w:t>
      </w:r>
      <w:r w:rsidRPr="003F572F">
        <w:rPr>
          <w:b/>
          <w:szCs w:val="22"/>
        </w:rPr>
        <w:t>NEVER</w:t>
      </w:r>
      <w:r>
        <w:rPr>
          <w:szCs w:val="22"/>
        </w:rPr>
        <w:t xml:space="preserve"> </w:t>
      </w:r>
      <w:r w:rsidRPr="007E76D1">
        <w:rPr>
          <w:szCs w:val="22"/>
        </w:rPr>
        <w:t>centrifuge an SST more than once for any reason</w:t>
      </w:r>
    </w:p>
    <w:p w14:paraId="3FE3A815" w14:textId="77777777" w:rsidR="00A50FC2" w:rsidRDefault="00A50FC2" w:rsidP="003F572F">
      <w:pPr>
        <w:ind w:left="357" w:hanging="357"/>
        <w:jc w:val="left"/>
        <w:rPr>
          <w:szCs w:val="22"/>
        </w:rPr>
      </w:pPr>
    </w:p>
    <w:p w14:paraId="1BB3F809" w14:textId="77777777" w:rsidR="003D2945" w:rsidRDefault="003D2945" w:rsidP="003D2945">
      <w:pPr>
        <w:pStyle w:val="Heading3"/>
      </w:pPr>
      <w:bookmarkStart w:id="48" w:name="_Toc123650917"/>
      <w:r>
        <w:t>Non-Core Hours Service Offered</w:t>
      </w:r>
      <w:bookmarkEnd w:id="48"/>
    </w:p>
    <w:p w14:paraId="623F32E8" w14:textId="77777777" w:rsidR="00E61337" w:rsidRDefault="00E61337" w:rsidP="00E61337"/>
    <w:p w14:paraId="2D90CC9E" w14:textId="77777777" w:rsidR="00E61337" w:rsidRPr="007C3CA5" w:rsidRDefault="00E61337" w:rsidP="00E61337">
      <w:pPr>
        <w:jc w:val="both"/>
        <w:rPr>
          <w:sz w:val="16"/>
          <w:szCs w:val="16"/>
        </w:rPr>
      </w:pPr>
      <w:r w:rsidRPr="0060791C">
        <w:rPr>
          <w:szCs w:val="22"/>
        </w:rPr>
        <w:t>The following tests are available if requested:</w:t>
      </w:r>
    </w:p>
    <w:p w14:paraId="2706972D" w14:textId="77777777" w:rsidR="00E61337" w:rsidRPr="007C3CA5" w:rsidRDefault="00E61337" w:rsidP="00E61337">
      <w:pPr>
        <w:rPr>
          <w:sz w:val="16"/>
          <w:szCs w:val="16"/>
        </w:rPr>
      </w:pPr>
    </w:p>
    <w:p w14:paraId="42E261A7" w14:textId="77777777" w:rsidR="00E61337" w:rsidRPr="00E61337" w:rsidRDefault="00E61337" w:rsidP="00E61337">
      <w:pPr>
        <w:jc w:val="both"/>
        <w:rPr>
          <w:szCs w:val="22"/>
        </w:rPr>
      </w:pPr>
      <w:r w:rsidRPr="00E61337">
        <w:rPr>
          <w:szCs w:val="22"/>
        </w:rPr>
        <w:t>Electrolytes and creatinine</w:t>
      </w:r>
      <w:r w:rsidRPr="00E61337">
        <w:rPr>
          <w:szCs w:val="22"/>
        </w:rPr>
        <w:tab/>
      </w:r>
      <w:r w:rsidRPr="00E61337">
        <w:rPr>
          <w:szCs w:val="22"/>
        </w:rPr>
        <w:tab/>
      </w:r>
      <w:r w:rsidRPr="00E61337">
        <w:rPr>
          <w:szCs w:val="22"/>
        </w:rPr>
        <w:tab/>
        <w:t>CRP</w:t>
      </w:r>
    </w:p>
    <w:p w14:paraId="01C92860" w14:textId="77777777" w:rsidR="00E61337" w:rsidRPr="00E61337" w:rsidRDefault="00E61337" w:rsidP="00E61337">
      <w:pPr>
        <w:jc w:val="both"/>
        <w:rPr>
          <w:szCs w:val="22"/>
        </w:rPr>
      </w:pPr>
      <w:r w:rsidRPr="00E61337">
        <w:rPr>
          <w:szCs w:val="22"/>
        </w:rPr>
        <w:t>Urea</w:t>
      </w:r>
      <w:r w:rsidRPr="00E61337">
        <w:rPr>
          <w:szCs w:val="22"/>
        </w:rPr>
        <w:tab/>
      </w:r>
      <w:r w:rsidRPr="00E61337">
        <w:rPr>
          <w:szCs w:val="22"/>
        </w:rPr>
        <w:tab/>
      </w:r>
      <w:r w:rsidRPr="00E61337">
        <w:rPr>
          <w:szCs w:val="22"/>
        </w:rPr>
        <w:tab/>
      </w:r>
      <w:r w:rsidRPr="00E61337">
        <w:rPr>
          <w:szCs w:val="22"/>
        </w:rPr>
        <w:tab/>
      </w:r>
      <w:r w:rsidRPr="00E61337">
        <w:rPr>
          <w:szCs w:val="22"/>
        </w:rPr>
        <w:tab/>
      </w:r>
      <w:r w:rsidRPr="00E61337">
        <w:rPr>
          <w:szCs w:val="22"/>
        </w:rPr>
        <w:tab/>
        <w:t>Bilirubin on paediatric samples (total &amp; direct)</w:t>
      </w:r>
    </w:p>
    <w:p w14:paraId="1D1EA326" w14:textId="77777777" w:rsidR="00E61337" w:rsidRPr="00E61337" w:rsidRDefault="00E61337" w:rsidP="00E61337">
      <w:pPr>
        <w:jc w:val="both"/>
        <w:rPr>
          <w:szCs w:val="22"/>
        </w:rPr>
      </w:pPr>
      <w:r w:rsidRPr="00E61337">
        <w:rPr>
          <w:szCs w:val="22"/>
        </w:rPr>
        <w:t>Glucose</w:t>
      </w:r>
      <w:r w:rsidRPr="00E61337">
        <w:rPr>
          <w:szCs w:val="22"/>
        </w:rPr>
        <w:tab/>
      </w:r>
      <w:r w:rsidRPr="00E61337">
        <w:rPr>
          <w:szCs w:val="22"/>
        </w:rPr>
        <w:tab/>
      </w:r>
      <w:r w:rsidRPr="00E61337">
        <w:rPr>
          <w:szCs w:val="22"/>
        </w:rPr>
        <w:tab/>
      </w:r>
      <w:r w:rsidRPr="00E61337">
        <w:rPr>
          <w:szCs w:val="22"/>
        </w:rPr>
        <w:tab/>
      </w:r>
      <w:r w:rsidRPr="00E61337">
        <w:rPr>
          <w:szCs w:val="22"/>
        </w:rPr>
        <w:tab/>
        <w:t>Calcium (inc</w:t>
      </w:r>
      <w:r w:rsidR="006D5B4D">
        <w:rPr>
          <w:szCs w:val="22"/>
        </w:rPr>
        <w:t>l.</w:t>
      </w:r>
      <w:r w:rsidRPr="00E61337">
        <w:rPr>
          <w:szCs w:val="22"/>
        </w:rPr>
        <w:t xml:space="preserve"> albumin)</w:t>
      </w:r>
    </w:p>
    <w:p w14:paraId="3B65AC18" w14:textId="77777777" w:rsidR="00E61337" w:rsidRPr="00E61337" w:rsidRDefault="00004CC7" w:rsidP="00E61337">
      <w:pPr>
        <w:pStyle w:val="6ptbefore"/>
        <w:spacing w:before="0"/>
        <w:rPr>
          <w:rFonts w:ascii="Verdana" w:hAnsi="Verdana"/>
          <w:sz w:val="22"/>
          <w:szCs w:val="22"/>
        </w:rPr>
      </w:pPr>
      <w:r w:rsidRPr="00004CC7">
        <w:rPr>
          <w:rFonts w:ascii="Verdana" w:hAnsi="Verdana"/>
          <w:color w:val="00B050"/>
          <w:sz w:val="22"/>
          <w:szCs w:val="22"/>
        </w:rPr>
        <w:t>Lipase</w:t>
      </w:r>
      <w:r w:rsidR="00E61337" w:rsidRPr="00004CC7">
        <w:rPr>
          <w:rFonts w:ascii="Verdana" w:hAnsi="Verdana"/>
          <w:color w:val="00B050"/>
          <w:sz w:val="22"/>
          <w:szCs w:val="22"/>
        </w:rPr>
        <w:tab/>
      </w:r>
      <w:r>
        <w:rPr>
          <w:rFonts w:ascii="Verdana" w:hAnsi="Verdana"/>
          <w:sz w:val="22"/>
          <w:szCs w:val="22"/>
        </w:rPr>
        <w:tab/>
      </w:r>
      <w:r w:rsidR="00E61337" w:rsidRPr="00E61337">
        <w:rPr>
          <w:rFonts w:ascii="Verdana" w:hAnsi="Verdana"/>
          <w:sz w:val="22"/>
          <w:szCs w:val="22"/>
        </w:rPr>
        <w:tab/>
      </w:r>
      <w:r w:rsidR="00E61337" w:rsidRPr="00E61337">
        <w:rPr>
          <w:rFonts w:ascii="Verdana" w:hAnsi="Verdana"/>
          <w:sz w:val="22"/>
          <w:szCs w:val="22"/>
        </w:rPr>
        <w:tab/>
      </w:r>
      <w:r w:rsidR="00E61337" w:rsidRPr="00E61337">
        <w:rPr>
          <w:rFonts w:ascii="Verdana" w:hAnsi="Verdana"/>
          <w:sz w:val="22"/>
          <w:szCs w:val="22"/>
        </w:rPr>
        <w:tab/>
      </w:r>
      <w:r w:rsidR="00E61337" w:rsidRPr="00E61337">
        <w:rPr>
          <w:rFonts w:ascii="Verdana" w:hAnsi="Verdana"/>
          <w:sz w:val="22"/>
          <w:szCs w:val="22"/>
        </w:rPr>
        <w:tab/>
        <w:t>Magnesium</w:t>
      </w:r>
    </w:p>
    <w:p w14:paraId="4687E38B" w14:textId="77777777" w:rsidR="00E61337" w:rsidRPr="00E61337" w:rsidRDefault="00E61337" w:rsidP="00E61337">
      <w:pPr>
        <w:jc w:val="both"/>
        <w:rPr>
          <w:szCs w:val="22"/>
        </w:rPr>
      </w:pPr>
      <w:r w:rsidRPr="00E61337">
        <w:rPr>
          <w:szCs w:val="22"/>
        </w:rPr>
        <w:t>Bicarbonate</w:t>
      </w:r>
      <w:r w:rsidRPr="00E61337">
        <w:rPr>
          <w:szCs w:val="22"/>
        </w:rPr>
        <w:tab/>
      </w:r>
      <w:r w:rsidRPr="00E61337">
        <w:rPr>
          <w:szCs w:val="22"/>
        </w:rPr>
        <w:tab/>
      </w:r>
      <w:r w:rsidRPr="00E61337">
        <w:rPr>
          <w:szCs w:val="22"/>
        </w:rPr>
        <w:tab/>
      </w:r>
      <w:r w:rsidRPr="00E61337">
        <w:rPr>
          <w:szCs w:val="22"/>
        </w:rPr>
        <w:tab/>
      </w:r>
      <w:r w:rsidRPr="00E61337">
        <w:rPr>
          <w:szCs w:val="22"/>
        </w:rPr>
        <w:tab/>
        <w:t>Paracetamol</w:t>
      </w:r>
    </w:p>
    <w:p w14:paraId="663128A1" w14:textId="77777777" w:rsidR="00E61337" w:rsidRPr="00E61337" w:rsidRDefault="00E61337" w:rsidP="00E61337">
      <w:pPr>
        <w:jc w:val="both"/>
        <w:rPr>
          <w:szCs w:val="22"/>
        </w:rPr>
      </w:pPr>
      <w:r w:rsidRPr="00E61337">
        <w:rPr>
          <w:szCs w:val="22"/>
        </w:rPr>
        <w:t>Chloride</w:t>
      </w:r>
      <w:r w:rsidRPr="00E61337">
        <w:rPr>
          <w:szCs w:val="22"/>
        </w:rPr>
        <w:tab/>
      </w:r>
      <w:r w:rsidRPr="00E61337">
        <w:rPr>
          <w:szCs w:val="22"/>
        </w:rPr>
        <w:tab/>
      </w:r>
      <w:r w:rsidRPr="00E61337">
        <w:rPr>
          <w:szCs w:val="22"/>
        </w:rPr>
        <w:tab/>
      </w:r>
      <w:r w:rsidRPr="00E61337">
        <w:rPr>
          <w:szCs w:val="22"/>
        </w:rPr>
        <w:tab/>
      </w:r>
      <w:r w:rsidRPr="00E61337">
        <w:rPr>
          <w:szCs w:val="22"/>
        </w:rPr>
        <w:tab/>
        <w:t>Salicylate</w:t>
      </w:r>
    </w:p>
    <w:p w14:paraId="06F0A03A" w14:textId="77777777" w:rsidR="00E61337" w:rsidRPr="00E61337" w:rsidRDefault="00E61337" w:rsidP="00E61337">
      <w:pPr>
        <w:pStyle w:val="6ptbefore"/>
        <w:spacing w:before="0"/>
        <w:rPr>
          <w:rFonts w:ascii="Verdana" w:hAnsi="Verdana"/>
          <w:sz w:val="22"/>
          <w:szCs w:val="22"/>
        </w:rPr>
      </w:pPr>
      <w:r w:rsidRPr="00E61337">
        <w:rPr>
          <w:rFonts w:ascii="Verdana" w:hAnsi="Verdana"/>
          <w:sz w:val="22"/>
          <w:szCs w:val="22"/>
        </w:rPr>
        <w:t>CSF protein</w:t>
      </w:r>
      <w:r w:rsidRPr="00E61337">
        <w:rPr>
          <w:rFonts w:ascii="Verdana" w:hAnsi="Verdana"/>
          <w:sz w:val="22"/>
          <w:szCs w:val="22"/>
        </w:rPr>
        <w:tab/>
      </w:r>
      <w:r w:rsidRPr="00E61337">
        <w:rPr>
          <w:rFonts w:ascii="Verdana" w:hAnsi="Verdana"/>
          <w:sz w:val="22"/>
          <w:szCs w:val="22"/>
        </w:rPr>
        <w:tab/>
      </w:r>
      <w:r w:rsidRPr="00E61337">
        <w:rPr>
          <w:rFonts w:ascii="Verdana" w:hAnsi="Verdana"/>
          <w:sz w:val="22"/>
          <w:szCs w:val="22"/>
        </w:rPr>
        <w:tab/>
      </w:r>
      <w:r w:rsidRPr="00E61337">
        <w:rPr>
          <w:rFonts w:ascii="Verdana" w:hAnsi="Verdana"/>
          <w:sz w:val="22"/>
          <w:szCs w:val="22"/>
        </w:rPr>
        <w:tab/>
      </w:r>
      <w:r w:rsidRPr="00E61337">
        <w:rPr>
          <w:rFonts w:ascii="Verdana" w:hAnsi="Verdana"/>
          <w:sz w:val="22"/>
          <w:szCs w:val="22"/>
        </w:rPr>
        <w:tab/>
        <w:t>LFT</w:t>
      </w:r>
    </w:p>
    <w:p w14:paraId="583F8E96" w14:textId="77777777" w:rsidR="00E61337" w:rsidRPr="00E61337" w:rsidRDefault="00E61337" w:rsidP="00E61337">
      <w:pPr>
        <w:jc w:val="both"/>
        <w:rPr>
          <w:szCs w:val="22"/>
        </w:rPr>
      </w:pPr>
      <w:r w:rsidRPr="00E61337">
        <w:rPr>
          <w:szCs w:val="22"/>
        </w:rPr>
        <w:t>CSF glucose</w:t>
      </w:r>
      <w:r w:rsidRPr="00E61337">
        <w:rPr>
          <w:szCs w:val="22"/>
        </w:rPr>
        <w:tab/>
      </w:r>
      <w:r w:rsidRPr="00E61337">
        <w:rPr>
          <w:szCs w:val="22"/>
        </w:rPr>
        <w:tab/>
      </w:r>
      <w:r w:rsidRPr="00E61337">
        <w:rPr>
          <w:szCs w:val="22"/>
        </w:rPr>
        <w:tab/>
      </w:r>
      <w:r w:rsidRPr="00E61337">
        <w:rPr>
          <w:szCs w:val="22"/>
        </w:rPr>
        <w:tab/>
      </w:r>
      <w:r w:rsidRPr="00E61337">
        <w:rPr>
          <w:szCs w:val="22"/>
        </w:rPr>
        <w:tab/>
        <w:t>CK</w:t>
      </w:r>
      <w:r w:rsidRPr="00E61337">
        <w:rPr>
          <w:szCs w:val="22"/>
        </w:rPr>
        <w:tab/>
      </w:r>
      <w:r w:rsidRPr="00E61337">
        <w:rPr>
          <w:szCs w:val="22"/>
        </w:rPr>
        <w:tab/>
      </w:r>
      <w:r w:rsidRPr="00E61337">
        <w:rPr>
          <w:szCs w:val="22"/>
        </w:rPr>
        <w:tab/>
      </w:r>
      <w:r w:rsidRPr="00E61337">
        <w:rPr>
          <w:szCs w:val="22"/>
        </w:rPr>
        <w:tab/>
      </w:r>
    </w:p>
    <w:p w14:paraId="194DEF34" w14:textId="77777777" w:rsidR="00E61337" w:rsidRPr="00E61337" w:rsidRDefault="00E61337" w:rsidP="00E61337">
      <w:pPr>
        <w:jc w:val="both"/>
        <w:rPr>
          <w:sz w:val="16"/>
          <w:szCs w:val="16"/>
        </w:rPr>
      </w:pPr>
      <w:r w:rsidRPr="00E61337">
        <w:rPr>
          <w:szCs w:val="22"/>
        </w:rPr>
        <w:t>Vancomycin</w:t>
      </w:r>
      <w:r w:rsidRPr="00E61337">
        <w:rPr>
          <w:szCs w:val="22"/>
        </w:rPr>
        <w:tab/>
      </w:r>
      <w:r w:rsidRPr="00E61337">
        <w:rPr>
          <w:szCs w:val="22"/>
        </w:rPr>
        <w:tab/>
      </w:r>
      <w:r w:rsidRPr="00E61337">
        <w:rPr>
          <w:szCs w:val="22"/>
        </w:rPr>
        <w:tab/>
      </w:r>
      <w:r w:rsidRPr="00E61337">
        <w:rPr>
          <w:szCs w:val="22"/>
        </w:rPr>
        <w:tab/>
      </w:r>
      <w:r w:rsidRPr="00E61337">
        <w:rPr>
          <w:szCs w:val="22"/>
        </w:rPr>
        <w:tab/>
        <w:t>Lactate (grey/white topped vacutainer)</w:t>
      </w:r>
    </w:p>
    <w:p w14:paraId="5DDE6825" w14:textId="77777777" w:rsidR="00E61337" w:rsidRPr="00E61337" w:rsidRDefault="00E61337" w:rsidP="00E61337">
      <w:pPr>
        <w:jc w:val="both"/>
        <w:rPr>
          <w:color w:val="000000"/>
          <w:sz w:val="16"/>
          <w:szCs w:val="16"/>
        </w:rPr>
      </w:pPr>
      <w:r w:rsidRPr="00E61337">
        <w:rPr>
          <w:color w:val="000000"/>
          <w:szCs w:val="22"/>
        </w:rPr>
        <w:t xml:space="preserve">Blood Gases &amp; Carboxyhaemoglobin   </w:t>
      </w:r>
      <w:r w:rsidRPr="00E61337">
        <w:rPr>
          <w:color w:val="000000"/>
          <w:sz w:val="16"/>
          <w:szCs w:val="16"/>
        </w:rPr>
        <w:t xml:space="preserve">    </w:t>
      </w:r>
      <w:r w:rsidR="0004449D" w:rsidRPr="0004449D">
        <w:rPr>
          <w:color w:val="00B050"/>
          <w:szCs w:val="22"/>
        </w:rPr>
        <w:t>Procalcitonin (ITU ONLY)</w:t>
      </w:r>
    </w:p>
    <w:p w14:paraId="384E2D82" w14:textId="77777777" w:rsidR="00E61337" w:rsidRPr="000E342C" w:rsidRDefault="00E61337" w:rsidP="00E61337">
      <w:pPr>
        <w:rPr>
          <w:color w:val="000000"/>
          <w:sz w:val="16"/>
          <w:szCs w:val="16"/>
        </w:rPr>
      </w:pPr>
    </w:p>
    <w:p w14:paraId="2A349471" w14:textId="77777777" w:rsidR="00E61337" w:rsidRPr="007C3CA5" w:rsidRDefault="00E61337" w:rsidP="00E61337">
      <w:pPr>
        <w:jc w:val="left"/>
        <w:rPr>
          <w:sz w:val="16"/>
          <w:szCs w:val="16"/>
        </w:rPr>
      </w:pPr>
      <w:r w:rsidRPr="0060791C">
        <w:rPr>
          <w:szCs w:val="22"/>
        </w:rPr>
        <w:t xml:space="preserve">Other routine analytes may also be </w:t>
      </w:r>
      <w:r>
        <w:rPr>
          <w:szCs w:val="22"/>
        </w:rPr>
        <w:t>available</w:t>
      </w:r>
      <w:r w:rsidRPr="0060791C">
        <w:rPr>
          <w:szCs w:val="22"/>
        </w:rPr>
        <w:t xml:space="preserve"> on the </w:t>
      </w:r>
      <w:r>
        <w:rPr>
          <w:szCs w:val="22"/>
        </w:rPr>
        <w:t>Trust ICE system</w:t>
      </w:r>
      <w:r w:rsidRPr="0060791C">
        <w:rPr>
          <w:szCs w:val="22"/>
        </w:rPr>
        <w:t>. Critical results will be telephoned to the requesting physician or to the ward.</w:t>
      </w:r>
    </w:p>
    <w:p w14:paraId="3E2F8014" w14:textId="77777777" w:rsidR="00E61337" w:rsidRPr="00375884" w:rsidRDefault="00E61337" w:rsidP="00E61337">
      <w:pPr>
        <w:pStyle w:val="6ptbefore"/>
        <w:tabs>
          <w:tab w:val="left" w:pos="4820"/>
        </w:tabs>
        <w:spacing w:before="0"/>
        <w:jc w:val="both"/>
        <w:rPr>
          <w:rFonts w:ascii="Verdana" w:hAnsi="Verdana"/>
          <w:color w:val="000000"/>
          <w:sz w:val="22"/>
          <w:szCs w:val="22"/>
        </w:rPr>
      </w:pPr>
    </w:p>
    <w:p w14:paraId="3F514E9D" w14:textId="77777777" w:rsidR="00E61337" w:rsidRPr="00375884" w:rsidRDefault="00E61337" w:rsidP="00E61337">
      <w:pPr>
        <w:pStyle w:val="6ptbefore"/>
        <w:tabs>
          <w:tab w:val="left" w:pos="4820"/>
        </w:tabs>
        <w:spacing w:before="0"/>
        <w:jc w:val="both"/>
        <w:rPr>
          <w:rFonts w:ascii="Verdana" w:hAnsi="Verdana"/>
          <w:color w:val="000000"/>
          <w:sz w:val="22"/>
          <w:szCs w:val="22"/>
        </w:rPr>
      </w:pPr>
      <w:r w:rsidRPr="00375884">
        <w:rPr>
          <w:rFonts w:ascii="Verdana" w:hAnsi="Verdana"/>
          <w:b/>
          <w:color w:val="000000"/>
          <w:sz w:val="22"/>
          <w:szCs w:val="22"/>
        </w:rPr>
        <w:t>Gentamicin</w:t>
      </w:r>
      <w:r w:rsidRPr="00375884">
        <w:rPr>
          <w:rFonts w:ascii="Verdana" w:hAnsi="Verdana"/>
          <w:color w:val="000000"/>
          <w:sz w:val="22"/>
          <w:szCs w:val="22"/>
        </w:rPr>
        <w:t xml:space="preserve"> will be analysed if the sample is between six to fourteen hours post dose and the patient is on an ‘extended interval regimen’, or they are on an alternative regimen.</w:t>
      </w:r>
    </w:p>
    <w:p w14:paraId="2D41C496" w14:textId="77777777" w:rsidR="00E61337" w:rsidRPr="00375884" w:rsidRDefault="00E61337" w:rsidP="00E61337">
      <w:pPr>
        <w:pStyle w:val="6ptbefore"/>
        <w:tabs>
          <w:tab w:val="left" w:pos="4820"/>
        </w:tabs>
        <w:spacing w:before="0"/>
        <w:jc w:val="both"/>
        <w:rPr>
          <w:rFonts w:ascii="Verdana" w:hAnsi="Verdana"/>
          <w:color w:val="000000"/>
          <w:sz w:val="22"/>
          <w:szCs w:val="22"/>
        </w:rPr>
      </w:pPr>
    </w:p>
    <w:p w14:paraId="4F1F8961" w14:textId="77777777" w:rsidR="00E61337" w:rsidRPr="00375884" w:rsidRDefault="00E61337" w:rsidP="00E61337">
      <w:pPr>
        <w:pStyle w:val="6ptbefore"/>
        <w:tabs>
          <w:tab w:val="left" w:pos="4820"/>
        </w:tabs>
        <w:spacing w:before="0"/>
        <w:jc w:val="both"/>
        <w:rPr>
          <w:rFonts w:ascii="Verdana" w:hAnsi="Verdana"/>
          <w:color w:val="000000"/>
          <w:sz w:val="22"/>
          <w:szCs w:val="22"/>
        </w:rPr>
      </w:pPr>
      <w:r w:rsidRPr="00375884">
        <w:rPr>
          <w:rFonts w:ascii="Verdana" w:hAnsi="Verdana"/>
          <w:color w:val="000000"/>
          <w:sz w:val="22"/>
          <w:szCs w:val="22"/>
        </w:rPr>
        <w:t xml:space="preserve">Anti-epileptic drugs, </w:t>
      </w:r>
      <w:r w:rsidRPr="00375884">
        <w:rPr>
          <w:rFonts w:ascii="Verdana" w:hAnsi="Verdana"/>
          <w:sz w:val="22"/>
          <w:szCs w:val="22"/>
        </w:rPr>
        <w:t xml:space="preserve">theophylline </w:t>
      </w:r>
      <w:r w:rsidRPr="00375884">
        <w:rPr>
          <w:rFonts w:ascii="Verdana" w:hAnsi="Verdana"/>
          <w:color w:val="000000"/>
          <w:sz w:val="22"/>
          <w:szCs w:val="22"/>
        </w:rPr>
        <w:t xml:space="preserve">and digoxin are </w:t>
      </w:r>
      <w:r w:rsidRPr="00375884">
        <w:rPr>
          <w:rFonts w:ascii="Verdana" w:hAnsi="Verdana"/>
          <w:b/>
          <w:color w:val="000000"/>
          <w:sz w:val="22"/>
          <w:szCs w:val="22"/>
        </w:rPr>
        <w:t>not</w:t>
      </w:r>
      <w:r w:rsidRPr="00375884">
        <w:rPr>
          <w:rFonts w:ascii="Verdana" w:hAnsi="Verdana"/>
          <w:color w:val="000000"/>
          <w:sz w:val="22"/>
          <w:szCs w:val="22"/>
        </w:rPr>
        <w:t xml:space="preserve"> routinely available on call.</w:t>
      </w:r>
    </w:p>
    <w:p w14:paraId="07E634BE" w14:textId="77777777" w:rsidR="00E61337" w:rsidRPr="00375884" w:rsidRDefault="00E61337" w:rsidP="00E61337">
      <w:pPr>
        <w:pStyle w:val="6ptbefore"/>
        <w:tabs>
          <w:tab w:val="left" w:pos="4820"/>
        </w:tabs>
        <w:spacing w:before="0"/>
        <w:jc w:val="both"/>
        <w:rPr>
          <w:rFonts w:ascii="Verdana" w:hAnsi="Verdana"/>
          <w:color w:val="000000"/>
          <w:sz w:val="22"/>
          <w:szCs w:val="22"/>
        </w:rPr>
      </w:pPr>
    </w:p>
    <w:p w14:paraId="25822315" w14:textId="77777777" w:rsidR="00E61337" w:rsidRPr="00375884" w:rsidRDefault="00E61337" w:rsidP="00E61337">
      <w:pPr>
        <w:jc w:val="both"/>
        <w:rPr>
          <w:szCs w:val="22"/>
        </w:rPr>
      </w:pPr>
      <w:r w:rsidRPr="00375884">
        <w:rPr>
          <w:b/>
          <w:szCs w:val="22"/>
        </w:rPr>
        <w:t>Ethanol</w:t>
      </w:r>
      <w:r w:rsidRPr="00375884">
        <w:rPr>
          <w:szCs w:val="22"/>
        </w:rPr>
        <w:t xml:space="preserve"> </w:t>
      </w:r>
      <w:r w:rsidRPr="00004CC7">
        <w:rPr>
          <w:color w:val="00B050"/>
          <w:szCs w:val="22"/>
        </w:rPr>
        <w:t>(</w:t>
      </w:r>
      <w:r w:rsidR="00004CC7" w:rsidRPr="00004CC7">
        <w:rPr>
          <w:color w:val="00B050"/>
          <w:szCs w:val="22"/>
        </w:rPr>
        <w:t xml:space="preserve">grey fluoride oxalate vacutainer sample) </w:t>
      </w:r>
      <w:r w:rsidRPr="00375884">
        <w:rPr>
          <w:szCs w:val="22"/>
        </w:rPr>
        <w:t xml:space="preserve">analysed by arrangement with the </w:t>
      </w:r>
      <w:r w:rsidR="00375884">
        <w:rPr>
          <w:szCs w:val="22"/>
        </w:rPr>
        <w:t>C</w:t>
      </w:r>
      <w:r w:rsidRPr="00375884">
        <w:rPr>
          <w:szCs w:val="22"/>
        </w:rPr>
        <w:t xml:space="preserve">onsultant </w:t>
      </w:r>
      <w:r w:rsidR="00375884">
        <w:rPr>
          <w:szCs w:val="22"/>
        </w:rPr>
        <w:t>C</w:t>
      </w:r>
      <w:r w:rsidRPr="00375884">
        <w:rPr>
          <w:szCs w:val="22"/>
        </w:rPr>
        <w:t xml:space="preserve">hemical </w:t>
      </w:r>
      <w:r w:rsidR="00375884">
        <w:rPr>
          <w:szCs w:val="22"/>
        </w:rPr>
        <w:t>P</w:t>
      </w:r>
      <w:r w:rsidRPr="00375884">
        <w:rPr>
          <w:szCs w:val="22"/>
        </w:rPr>
        <w:t>athologist.</w:t>
      </w:r>
    </w:p>
    <w:p w14:paraId="0C88B01A" w14:textId="77777777" w:rsidR="00E61337" w:rsidRPr="00375884" w:rsidRDefault="00E61337" w:rsidP="00E61337">
      <w:pPr>
        <w:pStyle w:val="6ptbefore"/>
        <w:tabs>
          <w:tab w:val="left" w:pos="4820"/>
        </w:tabs>
        <w:spacing w:before="0"/>
        <w:jc w:val="both"/>
        <w:rPr>
          <w:rFonts w:ascii="Verdana" w:hAnsi="Verdana"/>
          <w:color w:val="000000"/>
          <w:sz w:val="22"/>
          <w:szCs w:val="22"/>
        </w:rPr>
      </w:pPr>
    </w:p>
    <w:p w14:paraId="72D89641" w14:textId="77777777" w:rsidR="00E61337" w:rsidRPr="00375884" w:rsidRDefault="00E61337" w:rsidP="00E61337">
      <w:pPr>
        <w:pStyle w:val="6ptbefore"/>
        <w:tabs>
          <w:tab w:val="left" w:pos="4820"/>
        </w:tabs>
        <w:spacing w:before="0"/>
        <w:jc w:val="both"/>
        <w:rPr>
          <w:rFonts w:ascii="Verdana" w:hAnsi="Verdana"/>
          <w:color w:val="000000"/>
          <w:sz w:val="22"/>
          <w:szCs w:val="22"/>
        </w:rPr>
      </w:pPr>
      <w:r w:rsidRPr="00375884">
        <w:rPr>
          <w:rFonts w:ascii="Verdana" w:hAnsi="Verdana"/>
          <w:b/>
          <w:color w:val="000000"/>
          <w:sz w:val="22"/>
          <w:szCs w:val="22"/>
        </w:rPr>
        <w:t>Osmolality</w:t>
      </w:r>
      <w:r w:rsidRPr="00375884">
        <w:rPr>
          <w:rFonts w:ascii="Verdana" w:hAnsi="Verdana"/>
          <w:color w:val="000000"/>
          <w:sz w:val="22"/>
          <w:szCs w:val="22"/>
        </w:rPr>
        <w:t xml:space="preserve"> – needs to be specifically requested by a doctor, ICU requests will be analysed on a Sunday between 08:00 and 19:00hrs</w:t>
      </w:r>
    </w:p>
    <w:p w14:paraId="7A094062" w14:textId="77777777" w:rsidR="00E61337" w:rsidRPr="00375884" w:rsidRDefault="00E61337" w:rsidP="00E61337">
      <w:pPr>
        <w:pStyle w:val="6ptbefore"/>
        <w:tabs>
          <w:tab w:val="left" w:pos="4820"/>
        </w:tabs>
        <w:spacing w:before="0"/>
        <w:jc w:val="both"/>
        <w:rPr>
          <w:rFonts w:ascii="Verdana" w:hAnsi="Verdana"/>
          <w:color w:val="000000"/>
          <w:sz w:val="22"/>
          <w:szCs w:val="22"/>
        </w:rPr>
      </w:pPr>
    </w:p>
    <w:p w14:paraId="4FF7EAB5" w14:textId="77777777" w:rsidR="00E61337" w:rsidRPr="00375884" w:rsidRDefault="00375884" w:rsidP="00E61337">
      <w:pPr>
        <w:pStyle w:val="6ptbefore"/>
        <w:tabs>
          <w:tab w:val="left" w:pos="4820"/>
        </w:tabs>
        <w:spacing w:before="0"/>
        <w:jc w:val="both"/>
        <w:rPr>
          <w:rFonts w:ascii="Verdana" w:hAnsi="Verdana"/>
          <w:color w:val="000000"/>
          <w:sz w:val="22"/>
          <w:szCs w:val="22"/>
        </w:rPr>
      </w:pPr>
      <w:r w:rsidRPr="00375884">
        <w:rPr>
          <w:rFonts w:ascii="Verdana" w:hAnsi="Verdana"/>
          <w:b/>
          <w:color w:val="000000"/>
          <w:sz w:val="22"/>
          <w:szCs w:val="22"/>
        </w:rPr>
        <w:t>Insulin and C-Peptide</w:t>
      </w:r>
      <w:r>
        <w:rPr>
          <w:rFonts w:ascii="Verdana" w:hAnsi="Verdana"/>
          <w:color w:val="000000"/>
          <w:sz w:val="22"/>
          <w:szCs w:val="22"/>
        </w:rPr>
        <w:t xml:space="preserve"> (R</w:t>
      </w:r>
      <w:r w:rsidR="00E61337" w:rsidRPr="00375884">
        <w:rPr>
          <w:rFonts w:ascii="Verdana" w:hAnsi="Verdana"/>
          <w:color w:val="000000"/>
          <w:sz w:val="22"/>
          <w:szCs w:val="22"/>
        </w:rPr>
        <w:t>ed topped vacutainer</w:t>
      </w:r>
      <w:r w:rsidR="00004CC7">
        <w:rPr>
          <w:rFonts w:ascii="Verdana" w:hAnsi="Verdana"/>
          <w:color w:val="00B050"/>
          <w:sz w:val="22"/>
          <w:szCs w:val="22"/>
        </w:rPr>
        <w:t>or serum separating tube (Gold top SST))</w:t>
      </w:r>
      <w:r w:rsidR="00E61337" w:rsidRPr="00375884">
        <w:rPr>
          <w:rFonts w:ascii="Verdana" w:hAnsi="Verdana"/>
          <w:color w:val="000000"/>
          <w:sz w:val="22"/>
          <w:szCs w:val="22"/>
        </w:rPr>
        <w:t>, will not be processed out of hours (send</w:t>
      </w:r>
      <w:r>
        <w:rPr>
          <w:rFonts w:ascii="Verdana" w:hAnsi="Verdana"/>
          <w:color w:val="000000"/>
          <w:sz w:val="22"/>
          <w:szCs w:val="22"/>
        </w:rPr>
        <w:t>-a</w:t>
      </w:r>
      <w:r w:rsidR="00E61337" w:rsidRPr="00375884">
        <w:rPr>
          <w:rFonts w:ascii="Verdana" w:hAnsi="Verdana"/>
          <w:color w:val="000000"/>
          <w:sz w:val="22"/>
          <w:szCs w:val="22"/>
        </w:rPr>
        <w:t>way tests) but will be stored appropriately (requires immediate receipt by the lab</w:t>
      </w:r>
      <w:r>
        <w:rPr>
          <w:rFonts w:ascii="Verdana" w:hAnsi="Verdana"/>
          <w:color w:val="000000"/>
          <w:sz w:val="22"/>
          <w:szCs w:val="22"/>
        </w:rPr>
        <w:t>oratory for freezing ASAP), an I</w:t>
      </w:r>
      <w:r w:rsidR="00E61337" w:rsidRPr="00375884">
        <w:rPr>
          <w:rFonts w:ascii="Verdana" w:hAnsi="Verdana"/>
          <w:color w:val="000000"/>
          <w:sz w:val="22"/>
          <w:szCs w:val="22"/>
        </w:rPr>
        <w:t>nsulin request MUST be accompanied by a glucose request.</w:t>
      </w:r>
    </w:p>
    <w:p w14:paraId="74F40C60" w14:textId="77777777" w:rsidR="00E61337" w:rsidRPr="00375884" w:rsidRDefault="00E61337" w:rsidP="00E61337">
      <w:pPr>
        <w:pStyle w:val="6ptbefore"/>
        <w:tabs>
          <w:tab w:val="left" w:pos="4820"/>
        </w:tabs>
        <w:spacing w:before="0"/>
        <w:jc w:val="both"/>
        <w:rPr>
          <w:rFonts w:ascii="Verdana" w:hAnsi="Verdana"/>
          <w:color w:val="000000"/>
          <w:sz w:val="22"/>
          <w:szCs w:val="22"/>
        </w:rPr>
      </w:pPr>
    </w:p>
    <w:p w14:paraId="518BAAEC" w14:textId="77777777" w:rsidR="00E61337" w:rsidRPr="00375884" w:rsidRDefault="00E61337" w:rsidP="00E61337">
      <w:pPr>
        <w:pStyle w:val="6ptbefore"/>
        <w:tabs>
          <w:tab w:val="left" w:pos="4820"/>
        </w:tabs>
        <w:spacing w:before="0"/>
        <w:jc w:val="both"/>
        <w:rPr>
          <w:rFonts w:ascii="Verdana" w:hAnsi="Verdana"/>
          <w:color w:val="000000"/>
          <w:sz w:val="22"/>
          <w:szCs w:val="22"/>
        </w:rPr>
      </w:pPr>
      <w:r w:rsidRPr="00375884">
        <w:rPr>
          <w:rFonts w:ascii="Verdana" w:hAnsi="Verdana"/>
          <w:b/>
          <w:color w:val="000000"/>
          <w:sz w:val="22"/>
          <w:szCs w:val="22"/>
        </w:rPr>
        <w:t>PTH</w:t>
      </w:r>
      <w:r w:rsidRPr="00375884">
        <w:rPr>
          <w:rFonts w:ascii="Verdana" w:hAnsi="Verdana"/>
          <w:color w:val="000000"/>
          <w:sz w:val="22"/>
          <w:szCs w:val="22"/>
        </w:rPr>
        <w:t xml:space="preserve"> </w:t>
      </w:r>
      <w:r w:rsidR="0004449D" w:rsidRPr="0004449D">
        <w:rPr>
          <w:rFonts w:ascii="Verdana" w:hAnsi="Verdana"/>
          <w:color w:val="00B050"/>
          <w:sz w:val="22"/>
          <w:szCs w:val="22"/>
        </w:rPr>
        <w:t xml:space="preserve">(EDTA) </w:t>
      </w:r>
      <w:r w:rsidRPr="00375884">
        <w:rPr>
          <w:rFonts w:ascii="Verdana" w:hAnsi="Verdana"/>
          <w:color w:val="000000"/>
          <w:sz w:val="22"/>
          <w:szCs w:val="22"/>
        </w:rPr>
        <w:t>will not be analysed out of hours but it will be stored appropriately (requires immediate receipt by the laboratory for freezing ASAP).  A PTH request must be accompanied by a calcium request.</w:t>
      </w:r>
    </w:p>
    <w:p w14:paraId="7628F6DF" w14:textId="77777777" w:rsidR="00E61337" w:rsidRPr="00375884" w:rsidRDefault="00E61337" w:rsidP="00E61337">
      <w:pPr>
        <w:pStyle w:val="6ptbefore"/>
        <w:tabs>
          <w:tab w:val="left" w:pos="4820"/>
        </w:tabs>
        <w:spacing w:before="0"/>
        <w:jc w:val="both"/>
        <w:rPr>
          <w:rFonts w:ascii="Verdana" w:hAnsi="Verdana"/>
          <w:color w:val="000000"/>
          <w:sz w:val="22"/>
          <w:szCs w:val="22"/>
        </w:rPr>
      </w:pPr>
    </w:p>
    <w:p w14:paraId="1C93D2BB" w14:textId="77777777" w:rsidR="00E61337" w:rsidRPr="00375884" w:rsidRDefault="00E61337" w:rsidP="00E61337">
      <w:pPr>
        <w:pStyle w:val="6ptbefore"/>
        <w:tabs>
          <w:tab w:val="left" w:pos="4820"/>
        </w:tabs>
        <w:spacing w:before="0"/>
        <w:jc w:val="both"/>
        <w:rPr>
          <w:rFonts w:ascii="Verdana" w:hAnsi="Verdana"/>
          <w:color w:val="000000"/>
          <w:sz w:val="22"/>
          <w:szCs w:val="22"/>
        </w:rPr>
      </w:pPr>
      <w:r w:rsidRPr="00375884">
        <w:rPr>
          <w:rFonts w:ascii="Verdana" w:hAnsi="Verdana"/>
          <w:b/>
          <w:color w:val="000000"/>
          <w:sz w:val="22"/>
          <w:szCs w:val="22"/>
        </w:rPr>
        <w:t>ACTH</w:t>
      </w:r>
      <w:r w:rsidRPr="00375884">
        <w:rPr>
          <w:rFonts w:ascii="Verdana" w:hAnsi="Verdana"/>
          <w:color w:val="000000"/>
          <w:sz w:val="22"/>
          <w:szCs w:val="22"/>
        </w:rPr>
        <w:t xml:space="preserve"> (2 x translucent lavender topped vacutainer), will not be processed out of hours (send away test) but it will be stored appropriately (requires immediate receipt by the laboratory for freezing ASAP).  An ACTH re</w:t>
      </w:r>
      <w:r w:rsidR="00375884">
        <w:rPr>
          <w:rFonts w:ascii="Verdana" w:hAnsi="Verdana"/>
          <w:color w:val="000000"/>
          <w:sz w:val="22"/>
          <w:szCs w:val="22"/>
        </w:rPr>
        <w:t>quest must be accompanied by a C</w:t>
      </w:r>
      <w:r w:rsidRPr="00375884">
        <w:rPr>
          <w:rFonts w:ascii="Verdana" w:hAnsi="Verdana"/>
          <w:color w:val="000000"/>
          <w:sz w:val="22"/>
          <w:szCs w:val="22"/>
        </w:rPr>
        <w:t>ortisol request (sand topped vacutainer).</w:t>
      </w:r>
    </w:p>
    <w:p w14:paraId="6E082460" w14:textId="77777777" w:rsidR="00E61337" w:rsidRPr="00375884" w:rsidRDefault="00E61337" w:rsidP="00E61337">
      <w:pPr>
        <w:pStyle w:val="6ptbefore"/>
        <w:tabs>
          <w:tab w:val="left" w:pos="4820"/>
        </w:tabs>
        <w:spacing w:before="0"/>
        <w:jc w:val="both"/>
        <w:rPr>
          <w:rFonts w:ascii="Verdana" w:hAnsi="Verdana"/>
          <w:color w:val="000000"/>
          <w:sz w:val="22"/>
          <w:szCs w:val="22"/>
        </w:rPr>
      </w:pPr>
    </w:p>
    <w:p w14:paraId="49686BEA" w14:textId="77777777" w:rsidR="00E61337" w:rsidRPr="00375884" w:rsidRDefault="00E61337" w:rsidP="00E61337">
      <w:pPr>
        <w:pStyle w:val="6ptbefore"/>
        <w:tabs>
          <w:tab w:val="left" w:pos="4820"/>
        </w:tabs>
        <w:spacing w:before="0"/>
        <w:jc w:val="both"/>
        <w:rPr>
          <w:rFonts w:ascii="Verdana" w:hAnsi="Verdana"/>
          <w:color w:val="000000"/>
          <w:sz w:val="22"/>
          <w:szCs w:val="22"/>
        </w:rPr>
      </w:pPr>
      <w:r w:rsidRPr="00375884">
        <w:rPr>
          <w:rFonts w:ascii="Verdana" w:hAnsi="Verdana"/>
          <w:b/>
          <w:color w:val="000000"/>
          <w:sz w:val="22"/>
          <w:szCs w:val="22"/>
        </w:rPr>
        <w:t>Ammonia</w:t>
      </w:r>
      <w:r w:rsidRPr="00375884">
        <w:rPr>
          <w:rFonts w:ascii="Verdana" w:hAnsi="Verdana"/>
          <w:color w:val="000000"/>
          <w:sz w:val="22"/>
          <w:szCs w:val="22"/>
        </w:rPr>
        <w:t xml:space="preserve"> – on call staff in the laboratory need to be contacted, sample (translucent lavender topped tube) needs to be taken on ice and received immediately to the laboratory.</w:t>
      </w:r>
    </w:p>
    <w:p w14:paraId="4600BF5B" w14:textId="77777777" w:rsidR="00E61337" w:rsidRPr="00375884" w:rsidRDefault="00E61337" w:rsidP="00E61337">
      <w:pPr>
        <w:pStyle w:val="6ptbefore"/>
        <w:tabs>
          <w:tab w:val="left" w:pos="4820"/>
        </w:tabs>
        <w:spacing w:before="0"/>
        <w:jc w:val="both"/>
        <w:rPr>
          <w:rFonts w:ascii="Verdana" w:hAnsi="Verdana"/>
          <w:sz w:val="22"/>
          <w:szCs w:val="22"/>
        </w:rPr>
      </w:pPr>
      <w:r w:rsidRPr="00375884">
        <w:rPr>
          <w:rFonts w:ascii="Verdana" w:hAnsi="Verdana"/>
          <w:sz w:val="22"/>
          <w:szCs w:val="22"/>
        </w:rPr>
        <w:t xml:space="preserve">Screening for </w:t>
      </w:r>
      <w:r w:rsidR="00375884">
        <w:rPr>
          <w:rFonts w:ascii="Verdana" w:hAnsi="Verdana"/>
          <w:sz w:val="22"/>
          <w:szCs w:val="22"/>
        </w:rPr>
        <w:t>u</w:t>
      </w:r>
      <w:r w:rsidRPr="00375884">
        <w:rPr>
          <w:rFonts w:ascii="Verdana" w:hAnsi="Verdana"/>
          <w:sz w:val="22"/>
          <w:szCs w:val="22"/>
        </w:rPr>
        <w:t xml:space="preserve">rine </w:t>
      </w:r>
      <w:r w:rsidR="00375884">
        <w:rPr>
          <w:rFonts w:ascii="Verdana" w:hAnsi="Verdana"/>
          <w:sz w:val="22"/>
          <w:szCs w:val="22"/>
        </w:rPr>
        <w:t>D</w:t>
      </w:r>
      <w:r w:rsidRPr="00375884">
        <w:rPr>
          <w:rFonts w:ascii="Verdana" w:hAnsi="Verdana"/>
          <w:sz w:val="22"/>
          <w:szCs w:val="22"/>
        </w:rPr>
        <w:t xml:space="preserve">rugs of </w:t>
      </w:r>
      <w:r w:rsidR="00375884">
        <w:rPr>
          <w:rFonts w:ascii="Verdana" w:hAnsi="Verdana"/>
          <w:sz w:val="22"/>
          <w:szCs w:val="22"/>
        </w:rPr>
        <w:t>A</w:t>
      </w:r>
      <w:r w:rsidRPr="00375884">
        <w:rPr>
          <w:rFonts w:ascii="Verdana" w:hAnsi="Verdana"/>
          <w:sz w:val="22"/>
          <w:szCs w:val="22"/>
        </w:rPr>
        <w:t>buse is part of the on-call profile.</w:t>
      </w:r>
    </w:p>
    <w:p w14:paraId="25B9ED9D" w14:textId="77777777" w:rsidR="00E61337" w:rsidRPr="00375884" w:rsidRDefault="00E61337" w:rsidP="00E61337">
      <w:pPr>
        <w:pStyle w:val="6ptbefore"/>
        <w:tabs>
          <w:tab w:val="left" w:pos="4820"/>
        </w:tabs>
        <w:spacing w:before="0"/>
        <w:jc w:val="both"/>
        <w:rPr>
          <w:rFonts w:ascii="Verdana" w:hAnsi="Verdana"/>
          <w:sz w:val="22"/>
          <w:szCs w:val="22"/>
        </w:rPr>
      </w:pPr>
    </w:p>
    <w:p w14:paraId="68DD548F" w14:textId="77777777" w:rsidR="00E61337" w:rsidRDefault="00E61337" w:rsidP="00E61337">
      <w:pPr>
        <w:pStyle w:val="6ptbefore"/>
        <w:tabs>
          <w:tab w:val="left" w:pos="4820"/>
        </w:tabs>
        <w:spacing w:before="0"/>
        <w:jc w:val="both"/>
        <w:rPr>
          <w:rFonts w:ascii="Verdana" w:hAnsi="Verdana"/>
          <w:sz w:val="22"/>
          <w:szCs w:val="22"/>
        </w:rPr>
      </w:pPr>
      <w:r w:rsidRPr="00375884">
        <w:rPr>
          <w:rFonts w:ascii="Verdana" w:hAnsi="Verdana"/>
          <w:sz w:val="22"/>
          <w:szCs w:val="22"/>
        </w:rPr>
        <w:t xml:space="preserve">For any other Biochemistry tests the </w:t>
      </w:r>
      <w:r w:rsidR="00A50FC2">
        <w:rPr>
          <w:rFonts w:ascii="Verdana" w:hAnsi="Verdana"/>
          <w:sz w:val="22"/>
          <w:szCs w:val="22"/>
        </w:rPr>
        <w:t>Clinical Scientist on-call must</w:t>
      </w:r>
      <w:r w:rsidRPr="00375884">
        <w:rPr>
          <w:rFonts w:ascii="Verdana" w:hAnsi="Verdana"/>
          <w:sz w:val="22"/>
          <w:szCs w:val="22"/>
        </w:rPr>
        <w:t xml:space="preserve"> be contacted via Switchboard.</w:t>
      </w:r>
    </w:p>
    <w:p w14:paraId="0E01D874" w14:textId="77777777" w:rsidR="00F03A87" w:rsidRPr="00375884" w:rsidRDefault="00F03A87" w:rsidP="00E61337">
      <w:pPr>
        <w:pStyle w:val="6ptbefore"/>
        <w:tabs>
          <w:tab w:val="left" w:pos="4820"/>
        </w:tabs>
        <w:spacing w:before="0"/>
        <w:jc w:val="both"/>
        <w:rPr>
          <w:rFonts w:ascii="Verdana" w:hAnsi="Verdana"/>
          <w:sz w:val="22"/>
          <w:szCs w:val="22"/>
        </w:rPr>
      </w:pPr>
    </w:p>
    <w:p w14:paraId="77D9A032" w14:textId="77777777" w:rsidR="00B86142" w:rsidRDefault="00B86142" w:rsidP="00B86142">
      <w:pPr>
        <w:pStyle w:val="Heading3"/>
      </w:pPr>
      <w:bookmarkStart w:id="49" w:name="_Toc123650918"/>
      <w:r>
        <w:t>Clinical Service</w:t>
      </w:r>
      <w:bookmarkEnd w:id="49"/>
    </w:p>
    <w:p w14:paraId="72E397FF" w14:textId="77777777" w:rsidR="00C868DF" w:rsidRDefault="00C868DF" w:rsidP="00C868DF"/>
    <w:p w14:paraId="204AF8F7" w14:textId="77777777" w:rsidR="00C868DF" w:rsidRPr="00C868DF" w:rsidRDefault="00C868DF" w:rsidP="00C868DF">
      <w:pPr>
        <w:pStyle w:val="BodyText2"/>
        <w:spacing w:after="0" w:line="276" w:lineRule="auto"/>
        <w:jc w:val="left"/>
        <w:rPr>
          <w:rFonts w:cs="Arial"/>
          <w:sz w:val="14"/>
          <w:szCs w:val="14"/>
        </w:rPr>
      </w:pPr>
      <w:r w:rsidRPr="00C868DF">
        <w:rPr>
          <w:rFonts w:cs="Arial"/>
          <w:szCs w:val="22"/>
        </w:rPr>
        <w:t xml:space="preserve">The </w:t>
      </w:r>
      <w:r>
        <w:rPr>
          <w:rFonts w:cs="Arial"/>
          <w:szCs w:val="22"/>
        </w:rPr>
        <w:t>D</w:t>
      </w:r>
      <w:r w:rsidRPr="00C868DF">
        <w:rPr>
          <w:rFonts w:cs="Arial"/>
          <w:szCs w:val="22"/>
        </w:rPr>
        <w:t xml:space="preserve">epartment runs a metabolic clinic and has an active role in the management of patients with dyslipidaemias, porphyrias and other metabolic disorders. </w:t>
      </w:r>
    </w:p>
    <w:p w14:paraId="773DE1C9" w14:textId="77777777" w:rsidR="00C868DF" w:rsidRPr="00C868DF" w:rsidRDefault="00C868DF" w:rsidP="00C868DF">
      <w:pPr>
        <w:jc w:val="left"/>
        <w:rPr>
          <w:rFonts w:cs="Arial"/>
          <w:szCs w:val="14"/>
        </w:rPr>
      </w:pPr>
    </w:p>
    <w:p w14:paraId="1C0BD5DB" w14:textId="77777777" w:rsidR="00C868DF" w:rsidRPr="00C868DF" w:rsidRDefault="00C868DF" w:rsidP="00C868DF">
      <w:pPr>
        <w:jc w:val="left"/>
        <w:rPr>
          <w:rFonts w:cs="Arial"/>
          <w:sz w:val="14"/>
          <w:szCs w:val="14"/>
        </w:rPr>
      </w:pPr>
      <w:r w:rsidRPr="00C868DF">
        <w:rPr>
          <w:rFonts w:cs="Arial"/>
          <w:szCs w:val="22"/>
        </w:rPr>
        <w:t xml:space="preserve">Additional information, useful suggestions and guidelines of services provided by the Clinical Biochemistry department are described in the following section.  (This is by no means a comprehensive list, but if there are any specific problems please phone the laboratory or </w:t>
      </w:r>
      <w:r>
        <w:rPr>
          <w:rFonts w:cs="Arial"/>
          <w:szCs w:val="22"/>
        </w:rPr>
        <w:t>C</w:t>
      </w:r>
      <w:r w:rsidRPr="00C868DF">
        <w:rPr>
          <w:rFonts w:cs="Arial"/>
          <w:szCs w:val="22"/>
        </w:rPr>
        <w:t xml:space="preserve">onsultant </w:t>
      </w:r>
      <w:r>
        <w:rPr>
          <w:rFonts w:cs="Arial"/>
          <w:szCs w:val="22"/>
        </w:rPr>
        <w:t>C</w:t>
      </w:r>
      <w:r w:rsidRPr="00C868DF">
        <w:rPr>
          <w:rFonts w:cs="Arial"/>
          <w:szCs w:val="22"/>
        </w:rPr>
        <w:t xml:space="preserve">hemical </w:t>
      </w:r>
      <w:r>
        <w:rPr>
          <w:rFonts w:cs="Arial"/>
          <w:szCs w:val="22"/>
        </w:rPr>
        <w:t>P</w:t>
      </w:r>
      <w:r w:rsidRPr="00C868DF">
        <w:rPr>
          <w:rFonts w:cs="Arial"/>
          <w:szCs w:val="22"/>
        </w:rPr>
        <w:t>athologist to discuss).</w:t>
      </w:r>
    </w:p>
    <w:p w14:paraId="0D17F386" w14:textId="77777777" w:rsidR="00B62A0D" w:rsidRDefault="00B62A0D" w:rsidP="00B62A0D">
      <w:pPr>
        <w:jc w:val="both"/>
      </w:pPr>
    </w:p>
    <w:p w14:paraId="6AE621A9" w14:textId="77777777" w:rsidR="00B62A0D" w:rsidRDefault="00B62A0D" w:rsidP="00B62A0D">
      <w:pPr>
        <w:pStyle w:val="Heading4"/>
      </w:pPr>
      <w:bookmarkStart w:id="50" w:name="_Toc123650919"/>
      <w:r>
        <w:t>Adrenocortical Function</w:t>
      </w:r>
      <w:bookmarkEnd w:id="50"/>
    </w:p>
    <w:p w14:paraId="19A64343" w14:textId="77777777" w:rsidR="00C868DF" w:rsidRDefault="00C868DF" w:rsidP="00C868DF"/>
    <w:p w14:paraId="1A6F265A" w14:textId="77777777" w:rsidR="00C868DF" w:rsidRPr="007C3CA5" w:rsidRDefault="00C868DF" w:rsidP="00C868DF">
      <w:pPr>
        <w:jc w:val="both"/>
        <w:rPr>
          <w:bCs/>
          <w:sz w:val="16"/>
          <w:szCs w:val="16"/>
        </w:rPr>
      </w:pPr>
      <w:r w:rsidRPr="0060791C">
        <w:rPr>
          <w:bCs/>
          <w:szCs w:val="22"/>
        </w:rPr>
        <w:t>Random cortisol measurement is of limited clinical value.  If hypersecretio</w:t>
      </w:r>
      <w:r>
        <w:rPr>
          <w:bCs/>
          <w:szCs w:val="22"/>
        </w:rPr>
        <w:t>n is suspected (i.e. Cushing’s S</w:t>
      </w:r>
      <w:r w:rsidRPr="0060791C">
        <w:rPr>
          <w:bCs/>
          <w:szCs w:val="22"/>
        </w:rPr>
        <w:t xml:space="preserve">yndrome) then we recommend that cortisol should be measured in a 9am blood sample (SST tube) collected after giving 1 mg of dexamethasone orally at 2300hr the previous evening.  </w:t>
      </w:r>
      <w:r w:rsidR="000E6B4A">
        <w:rPr>
          <w:bCs/>
          <w:szCs w:val="22"/>
        </w:rPr>
        <w:t xml:space="preserve">A cortisol concentration of 350nmol/L or higher at 08:00-09:00hours makes the diagnosis of adrenal insufficiency highly unlikely. Consider endocrine opinion if patient has lower cortisol concentration and clinical features of adrenal insufficiency particularly in women who are pregnant or on oral contraceptive pull in whom higher normal basal cortisol concentration is expected. </w:t>
      </w:r>
    </w:p>
    <w:p w14:paraId="351F0956" w14:textId="77777777" w:rsidR="00C868DF" w:rsidRPr="007C3CA5" w:rsidRDefault="00C868DF" w:rsidP="00C868DF">
      <w:pPr>
        <w:jc w:val="both"/>
        <w:rPr>
          <w:bCs/>
          <w:sz w:val="16"/>
          <w:szCs w:val="16"/>
        </w:rPr>
      </w:pPr>
    </w:p>
    <w:p w14:paraId="02B5FC64" w14:textId="77777777" w:rsidR="00C868DF" w:rsidRPr="007C3CA5" w:rsidRDefault="00C868DF" w:rsidP="00C868DF">
      <w:pPr>
        <w:jc w:val="both"/>
        <w:rPr>
          <w:bCs/>
          <w:sz w:val="16"/>
          <w:szCs w:val="16"/>
        </w:rPr>
      </w:pPr>
      <w:r w:rsidRPr="0060791C">
        <w:rPr>
          <w:bCs/>
          <w:szCs w:val="22"/>
        </w:rPr>
        <w:t>Please note that prednisolone and hydrocortisone suppress the adrenal gland and interfere with cortisol assays.  Please contact the laboratory or seek an endocrinological opinion if you need to investigate these patients.</w:t>
      </w:r>
    </w:p>
    <w:p w14:paraId="1AA03B22" w14:textId="77777777" w:rsidR="00C868DF" w:rsidRPr="00C868DF" w:rsidRDefault="00C868DF" w:rsidP="00C868DF"/>
    <w:p w14:paraId="100940AD" w14:textId="77777777" w:rsidR="00B62A0D" w:rsidRDefault="00B62A0D" w:rsidP="00B62A0D">
      <w:pPr>
        <w:pStyle w:val="Heading4"/>
      </w:pPr>
      <w:bookmarkStart w:id="51" w:name="_Toc123650920"/>
      <w:r>
        <w:t>Diabetes Mellitus (DM)</w:t>
      </w:r>
      <w:bookmarkEnd w:id="51"/>
    </w:p>
    <w:p w14:paraId="4E02F59A" w14:textId="77777777" w:rsidR="00C868DF" w:rsidRDefault="00C868DF" w:rsidP="00C868DF"/>
    <w:p w14:paraId="6294FD18" w14:textId="77777777" w:rsidR="00C868DF" w:rsidRDefault="00C868DF" w:rsidP="001F6308">
      <w:pPr>
        <w:jc w:val="both"/>
        <w:rPr>
          <w:b/>
        </w:rPr>
      </w:pPr>
      <w:r>
        <w:rPr>
          <w:b/>
        </w:rPr>
        <w:t xml:space="preserve">Random </w:t>
      </w:r>
      <w:r w:rsidR="008A4317">
        <w:rPr>
          <w:b/>
        </w:rPr>
        <w:t>Blood Glucose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5"/>
        <w:gridCol w:w="3542"/>
      </w:tblGrid>
      <w:tr w:rsidR="001F6308" w14:paraId="0F9ECF47" w14:textId="77777777" w:rsidTr="001F6308">
        <w:tc>
          <w:tcPr>
            <w:tcW w:w="3615" w:type="dxa"/>
          </w:tcPr>
          <w:p w14:paraId="08BE6DFE" w14:textId="77777777" w:rsidR="001F6308" w:rsidRPr="001F6308" w:rsidRDefault="001F6308" w:rsidP="00B17621">
            <w:pPr>
              <w:spacing w:after="0"/>
            </w:pPr>
          </w:p>
        </w:tc>
        <w:tc>
          <w:tcPr>
            <w:tcW w:w="3616" w:type="dxa"/>
          </w:tcPr>
          <w:p w14:paraId="0C8E6ECF" w14:textId="77777777" w:rsidR="001F6308" w:rsidRPr="001F6308" w:rsidRDefault="001F6308" w:rsidP="00B17621">
            <w:pPr>
              <w:spacing w:after="0"/>
            </w:pPr>
            <w:r w:rsidRPr="001F6308">
              <w:t>Capillary Blood mmol/L</w:t>
            </w:r>
          </w:p>
        </w:tc>
        <w:tc>
          <w:tcPr>
            <w:tcW w:w="3616" w:type="dxa"/>
          </w:tcPr>
          <w:p w14:paraId="4F3DC441" w14:textId="77777777" w:rsidR="001F6308" w:rsidRPr="001F6308" w:rsidRDefault="001F6308" w:rsidP="00B17621">
            <w:pPr>
              <w:spacing w:after="0"/>
            </w:pPr>
            <w:r w:rsidRPr="001F6308">
              <w:t>Venous Plasma mmol/L</w:t>
            </w:r>
          </w:p>
        </w:tc>
      </w:tr>
      <w:tr w:rsidR="001F6308" w14:paraId="1F5EFC39" w14:textId="77777777" w:rsidTr="001F6308">
        <w:tc>
          <w:tcPr>
            <w:tcW w:w="3615" w:type="dxa"/>
          </w:tcPr>
          <w:p w14:paraId="5A828C37" w14:textId="77777777" w:rsidR="001F6308" w:rsidRPr="001F6308" w:rsidRDefault="001F6308" w:rsidP="00B17621">
            <w:pPr>
              <w:spacing w:after="0"/>
            </w:pPr>
            <w:r w:rsidRPr="001F6308">
              <w:t>Diabetes Likely</w:t>
            </w:r>
          </w:p>
        </w:tc>
        <w:tc>
          <w:tcPr>
            <w:tcW w:w="3616" w:type="dxa"/>
          </w:tcPr>
          <w:p w14:paraId="5D4A0760" w14:textId="77777777" w:rsidR="001F6308" w:rsidRPr="001F6308" w:rsidRDefault="001F6308" w:rsidP="00B17621">
            <w:pPr>
              <w:spacing w:after="0"/>
            </w:pPr>
            <w:r w:rsidRPr="001F6308">
              <w:t>≥11.1</w:t>
            </w:r>
          </w:p>
        </w:tc>
        <w:tc>
          <w:tcPr>
            <w:tcW w:w="3616" w:type="dxa"/>
          </w:tcPr>
          <w:p w14:paraId="7C09CF34" w14:textId="77777777" w:rsidR="001F6308" w:rsidRPr="001F6308" w:rsidRDefault="001F6308" w:rsidP="00B17621">
            <w:pPr>
              <w:spacing w:after="0"/>
            </w:pPr>
            <w:r w:rsidRPr="001F6308">
              <w:t>≥11.1</w:t>
            </w:r>
          </w:p>
        </w:tc>
      </w:tr>
    </w:tbl>
    <w:p w14:paraId="19FED3C7" w14:textId="77777777" w:rsidR="00F03A87" w:rsidRDefault="00F03A87" w:rsidP="00B17621">
      <w:pPr>
        <w:jc w:val="left"/>
        <w:rPr>
          <w:b/>
        </w:rPr>
      </w:pPr>
    </w:p>
    <w:p w14:paraId="600F2E31" w14:textId="77777777" w:rsidR="001F6308" w:rsidRDefault="001F6308" w:rsidP="00B17621">
      <w:pPr>
        <w:jc w:val="left"/>
        <w:rPr>
          <w:b/>
        </w:rPr>
      </w:pPr>
      <w:r>
        <w:rPr>
          <w:b/>
        </w:rPr>
        <w:t>Fasting Plasma Glucose</w:t>
      </w:r>
    </w:p>
    <w:p w14:paraId="416BF0C8" w14:textId="77777777" w:rsidR="001F6308" w:rsidRDefault="001F6308" w:rsidP="00B17621">
      <w:pPr>
        <w:jc w:val="left"/>
        <w:rPr>
          <w:b/>
        </w:rPr>
      </w:pPr>
    </w:p>
    <w:p w14:paraId="65010078" w14:textId="77777777" w:rsidR="001F6308" w:rsidRPr="001F6308" w:rsidRDefault="001F6308" w:rsidP="00B17621">
      <w:pPr>
        <w:tabs>
          <w:tab w:val="left" w:pos="4962"/>
        </w:tabs>
        <w:jc w:val="left"/>
      </w:pPr>
      <w:r w:rsidRPr="001F6308">
        <w:t>Diabetes Likely</w:t>
      </w:r>
      <w:r>
        <w:tab/>
        <w:t>≥7.0</w:t>
      </w:r>
    </w:p>
    <w:p w14:paraId="727BF74C" w14:textId="77777777" w:rsidR="001F6308" w:rsidRDefault="001F6308" w:rsidP="00B17621">
      <w:pPr>
        <w:tabs>
          <w:tab w:val="left" w:pos="4962"/>
        </w:tabs>
        <w:jc w:val="left"/>
      </w:pPr>
      <w:r w:rsidRPr="001F6308">
        <w:t>Impaired Fasting Glycaemia (IFG)</w:t>
      </w:r>
      <w:r>
        <w:tab/>
        <w:t>6.1 – 6.9</w:t>
      </w:r>
    </w:p>
    <w:p w14:paraId="18CB1A8B" w14:textId="77777777" w:rsidR="002F4229" w:rsidRDefault="002F4229" w:rsidP="00C16753"/>
    <w:p w14:paraId="42C60AC2" w14:textId="77777777" w:rsidR="001F6308" w:rsidRDefault="001F6308" w:rsidP="00C16753">
      <w:pPr>
        <w:jc w:val="left"/>
      </w:pPr>
      <w:r>
        <w:t xml:space="preserve">If random plasma or blood glucose </w:t>
      </w:r>
      <w:r w:rsidRPr="001F6308">
        <w:t>≥11.1</w:t>
      </w:r>
      <w:r>
        <w:t xml:space="preserve">, or fasting plasma glucose ≥7.0 and the patient has symptoms (polyuria, polydipsia or unexplained weight loss), then further tests are unnecessary and DM is confirmed. </w:t>
      </w:r>
    </w:p>
    <w:p w14:paraId="42977A29" w14:textId="77777777" w:rsidR="001F6308" w:rsidRDefault="001F6308" w:rsidP="00C16753">
      <w:pPr>
        <w:jc w:val="left"/>
      </w:pPr>
    </w:p>
    <w:p w14:paraId="48364DE3" w14:textId="77777777" w:rsidR="001F6308" w:rsidRPr="008A4317" w:rsidRDefault="001F6308" w:rsidP="00C16753">
      <w:pPr>
        <w:jc w:val="left"/>
      </w:pPr>
      <w:r>
        <w:t>If symptoms are not present, another raised fasting or random plasma glucose concentration is needed to diagnose DM</w:t>
      </w:r>
      <w:r w:rsidR="00C16753">
        <w:t>.</w:t>
      </w:r>
    </w:p>
    <w:p w14:paraId="6656D2E2" w14:textId="77777777" w:rsidR="00B62A0D" w:rsidRPr="00B62A0D" w:rsidRDefault="00B62A0D" w:rsidP="00C16753">
      <w:pPr>
        <w:jc w:val="left"/>
      </w:pPr>
    </w:p>
    <w:p w14:paraId="2BE504A4" w14:textId="77777777" w:rsidR="00C16753" w:rsidRDefault="00C16753" w:rsidP="00C16753">
      <w:pPr>
        <w:jc w:val="left"/>
        <w:rPr>
          <w:szCs w:val="22"/>
        </w:rPr>
      </w:pPr>
      <w:r w:rsidRPr="0060791C">
        <w:rPr>
          <w:szCs w:val="22"/>
        </w:rPr>
        <w:t>Individuals with IFG should have their fasting plasma glucose chec</w:t>
      </w:r>
      <w:r>
        <w:rPr>
          <w:szCs w:val="22"/>
        </w:rPr>
        <w:t xml:space="preserve">ked annually.  All those with a </w:t>
      </w:r>
      <w:r w:rsidRPr="0060791C">
        <w:rPr>
          <w:szCs w:val="22"/>
        </w:rPr>
        <w:t>repeat non-diagnostic fasting plasma glucose (in the IFG range) should have oral glucose tolerance test (OGTT) to exclude/diagnose DM.</w:t>
      </w:r>
    </w:p>
    <w:p w14:paraId="0BEFC792" w14:textId="77777777" w:rsidR="00C16753" w:rsidRPr="0060791C" w:rsidRDefault="00C16753" w:rsidP="00C16753">
      <w:pPr>
        <w:jc w:val="left"/>
        <w:rPr>
          <w:szCs w:val="22"/>
        </w:rPr>
      </w:pPr>
    </w:p>
    <w:p w14:paraId="08C7E42A" w14:textId="77777777" w:rsidR="00C16753" w:rsidRDefault="00C16753" w:rsidP="00C16753">
      <w:pPr>
        <w:jc w:val="left"/>
        <w:rPr>
          <w:szCs w:val="22"/>
        </w:rPr>
      </w:pPr>
      <w:r w:rsidRPr="0060791C">
        <w:rPr>
          <w:szCs w:val="22"/>
        </w:rPr>
        <w:t xml:space="preserve">If in doubt an oral </w:t>
      </w:r>
      <w:r>
        <w:rPr>
          <w:szCs w:val="22"/>
        </w:rPr>
        <w:t>g</w:t>
      </w:r>
      <w:r w:rsidRPr="0060791C">
        <w:rPr>
          <w:szCs w:val="22"/>
        </w:rPr>
        <w:t xml:space="preserve">lucose </w:t>
      </w:r>
      <w:r>
        <w:rPr>
          <w:szCs w:val="22"/>
        </w:rPr>
        <w:t>t</w:t>
      </w:r>
      <w:r w:rsidRPr="0060791C">
        <w:rPr>
          <w:szCs w:val="22"/>
        </w:rPr>
        <w:t xml:space="preserve">olerance </w:t>
      </w:r>
      <w:r>
        <w:rPr>
          <w:szCs w:val="22"/>
        </w:rPr>
        <w:t>t</w:t>
      </w:r>
      <w:r w:rsidRPr="0060791C">
        <w:rPr>
          <w:szCs w:val="22"/>
        </w:rPr>
        <w:t>est should be performed.  A fasting glucose alone may not be diagnostic.</w:t>
      </w:r>
    </w:p>
    <w:p w14:paraId="7788D49B" w14:textId="77777777" w:rsidR="00C16753" w:rsidRDefault="00C16753" w:rsidP="00C16753">
      <w:pPr>
        <w:jc w:val="left"/>
        <w:rPr>
          <w:szCs w:val="22"/>
        </w:rPr>
      </w:pPr>
    </w:p>
    <w:p w14:paraId="575124BC" w14:textId="77777777" w:rsidR="00C16753" w:rsidRDefault="00C16753" w:rsidP="00C16753">
      <w:pPr>
        <w:autoSpaceDE w:val="0"/>
        <w:autoSpaceDN w:val="0"/>
        <w:adjustRightInd w:val="0"/>
        <w:jc w:val="left"/>
        <w:rPr>
          <w:rFonts w:cs="Arial"/>
          <w:color w:val="000000"/>
          <w:szCs w:val="22"/>
          <w:lang w:eastAsia="en-GB"/>
        </w:rPr>
      </w:pPr>
      <w:r w:rsidRPr="00C44122">
        <w:rPr>
          <w:szCs w:val="22"/>
        </w:rPr>
        <w:t xml:space="preserve">Criteria for gestational DM </w:t>
      </w:r>
      <w:r w:rsidRPr="00C44122">
        <w:rPr>
          <w:rFonts w:cs="Arial"/>
          <w:color w:val="000000"/>
          <w:szCs w:val="22"/>
          <w:lang w:eastAsia="en-GB"/>
        </w:rPr>
        <w:t>Fasting glucose sample greater or equal to 5.6 mmol/L and/or 2 hour glucose greater or equal to</w:t>
      </w:r>
      <w:r>
        <w:rPr>
          <w:rFonts w:cs="Arial"/>
          <w:color w:val="000000"/>
          <w:szCs w:val="22"/>
          <w:lang w:eastAsia="en-GB"/>
        </w:rPr>
        <w:t xml:space="preserve"> 7.8 mmol/L (Post glucose load).</w:t>
      </w:r>
    </w:p>
    <w:p w14:paraId="5EFB25D3" w14:textId="77777777" w:rsidR="004905B7" w:rsidRDefault="004905B7" w:rsidP="00C16753">
      <w:pPr>
        <w:autoSpaceDE w:val="0"/>
        <w:autoSpaceDN w:val="0"/>
        <w:adjustRightInd w:val="0"/>
        <w:jc w:val="left"/>
        <w:rPr>
          <w:rFonts w:cs="Arial"/>
          <w:color w:val="000000"/>
          <w:szCs w:val="22"/>
          <w:lang w:eastAsia="en-GB"/>
        </w:rPr>
      </w:pPr>
    </w:p>
    <w:p w14:paraId="63E6EE36" w14:textId="77777777" w:rsidR="004905B7" w:rsidRDefault="004905B7" w:rsidP="004905B7">
      <w:pPr>
        <w:jc w:val="left"/>
        <w:rPr>
          <w:b/>
        </w:rPr>
      </w:pPr>
      <w:r w:rsidRPr="004905B7">
        <w:rPr>
          <w:b/>
        </w:rPr>
        <w:t>Oral Glucose Tolerance Test (OGTT)</w:t>
      </w:r>
    </w:p>
    <w:p w14:paraId="2D4D704D" w14:textId="77777777" w:rsidR="004905B7" w:rsidRPr="00825872" w:rsidRDefault="004905B7" w:rsidP="004905B7">
      <w:pPr>
        <w:spacing w:before="120"/>
        <w:ind w:right="-143"/>
        <w:jc w:val="both"/>
        <w:rPr>
          <w:sz w:val="16"/>
          <w:szCs w:val="16"/>
        </w:rPr>
      </w:pPr>
      <w:r w:rsidRPr="0060791C">
        <w:rPr>
          <w:szCs w:val="22"/>
        </w:rPr>
        <w:t>Advise patient to fast for about 12 hours overnight following three days of unrestricted carbohydrate diet.</w:t>
      </w:r>
      <w:r w:rsidR="000742D6">
        <w:rPr>
          <w:szCs w:val="22"/>
        </w:rPr>
        <w:t xml:space="preserve">  75g of glucose (in the form of a glucose solution</w:t>
      </w:r>
      <w:r w:rsidRPr="0060791C">
        <w:rPr>
          <w:szCs w:val="22"/>
        </w:rPr>
        <w:t xml:space="preserve">) is given and blood samples taken at 0 mins and 120 mins.  </w:t>
      </w:r>
    </w:p>
    <w:p w14:paraId="0ED9F5EB" w14:textId="77777777" w:rsidR="004905B7" w:rsidRPr="00825872" w:rsidRDefault="004905B7" w:rsidP="004905B7">
      <w:pPr>
        <w:jc w:val="both"/>
        <w:rPr>
          <w:sz w:val="16"/>
          <w:szCs w:val="16"/>
        </w:rPr>
      </w:pPr>
    </w:p>
    <w:p w14:paraId="5ABBF7D6" w14:textId="77777777" w:rsidR="004905B7" w:rsidRPr="00825872" w:rsidRDefault="004905B7" w:rsidP="004905B7">
      <w:pPr>
        <w:jc w:val="both"/>
        <w:rPr>
          <w:sz w:val="16"/>
          <w:szCs w:val="16"/>
        </w:rPr>
      </w:pPr>
      <w:r w:rsidRPr="0060791C">
        <w:rPr>
          <w:szCs w:val="22"/>
        </w:rPr>
        <w:t>Glucose meters should not be used for glucose assay during OGTT and a reliable laboratory</w:t>
      </w:r>
      <w:r>
        <w:rPr>
          <w:szCs w:val="22"/>
        </w:rPr>
        <w:t xml:space="preserve"> g</w:t>
      </w:r>
      <w:r w:rsidRPr="0060791C">
        <w:rPr>
          <w:szCs w:val="22"/>
        </w:rPr>
        <w:t>lucose assay should be used to exclude/diagnose D</w:t>
      </w:r>
      <w:r>
        <w:rPr>
          <w:szCs w:val="22"/>
        </w:rPr>
        <w:t xml:space="preserve">iabetes </w:t>
      </w:r>
      <w:r w:rsidRPr="0060791C">
        <w:rPr>
          <w:szCs w:val="22"/>
        </w:rPr>
        <w:t>M</w:t>
      </w:r>
      <w:r>
        <w:rPr>
          <w:szCs w:val="22"/>
        </w:rPr>
        <w:t xml:space="preserve">ellitus (DM) </w:t>
      </w:r>
      <w:r w:rsidRPr="0060791C">
        <w:rPr>
          <w:szCs w:val="22"/>
        </w:rPr>
        <w:t>with confidence.</w:t>
      </w:r>
    </w:p>
    <w:p w14:paraId="781FA0CF" w14:textId="77777777" w:rsidR="004905B7" w:rsidRPr="00825872" w:rsidRDefault="004905B7" w:rsidP="004905B7">
      <w:pPr>
        <w:jc w:val="both"/>
        <w:rPr>
          <w:sz w:val="16"/>
          <w:szCs w:val="16"/>
        </w:rPr>
      </w:pPr>
    </w:p>
    <w:p w14:paraId="70691DC2" w14:textId="77777777" w:rsidR="004905B7" w:rsidRDefault="004905B7" w:rsidP="004905B7">
      <w:pPr>
        <w:jc w:val="both"/>
        <w:rPr>
          <w:szCs w:val="22"/>
        </w:rPr>
      </w:pPr>
      <w:r w:rsidRPr="0060791C">
        <w:rPr>
          <w:szCs w:val="22"/>
        </w:rPr>
        <w:t xml:space="preserve">The </w:t>
      </w:r>
      <w:r>
        <w:rPr>
          <w:szCs w:val="22"/>
        </w:rPr>
        <w:t>P</w:t>
      </w:r>
      <w:r w:rsidRPr="0060791C">
        <w:rPr>
          <w:szCs w:val="22"/>
        </w:rPr>
        <w:t xml:space="preserve">hlebotomy </w:t>
      </w:r>
      <w:r>
        <w:rPr>
          <w:szCs w:val="22"/>
        </w:rPr>
        <w:t>D</w:t>
      </w:r>
      <w:r w:rsidRPr="0060791C">
        <w:rPr>
          <w:szCs w:val="22"/>
        </w:rPr>
        <w:t>epartment at South Wing (Tel: 01234 792160) will make appointments for OGTTs within one week if required.</w:t>
      </w:r>
    </w:p>
    <w:p w14:paraId="0BA77F5C" w14:textId="77777777" w:rsidR="00B17621" w:rsidRDefault="00B17621" w:rsidP="00C16753">
      <w:pPr>
        <w:autoSpaceDE w:val="0"/>
        <w:autoSpaceDN w:val="0"/>
        <w:adjustRightInd w:val="0"/>
        <w:jc w:val="left"/>
        <w:rPr>
          <w:rFonts w:cs="Arial"/>
          <w:color w:val="000000"/>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3548"/>
        <w:gridCol w:w="3548"/>
      </w:tblGrid>
      <w:tr w:rsidR="00EA138B" w14:paraId="7339C3B0" w14:textId="77777777" w:rsidTr="00EA138B">
        <w:tc>
          <w:tcPr>
            <w:tcW w:w="10847" w:type="dxa"/>
            <w:gridSpan w:val="3"/>
          </w:tcPr>
          <w:p w14:paraId="33CDA4D8" w14:textId="77777777" w:rsidR="00EA138B" w:rsidRDefault="00EA138B" w:rsidP="00B17621">
            <w:pPr>
              <w:tabs>
                <w:tab w:val="left" w:pos="3435"/>
              </w:tabs>
              <w:autoSpaceDE w:val="0"/>
              <w:autoSpaceDN w:val="0"/>
              <w:adjustRightInd w:val="0"/>
              <w:spacing w:after="0"/>
              <w:jc w:val="left"/>
              <w:rPr>
                <w:rFonts w:cs="Arial"/>
                <w:color w:val="000000"/>
                <w:szCs w:val="22"/>
                <w:lang w:eastAsia="en-GB"/>
              </w:rPr>
            </w:pPr>
            <w:r>
              <w:rPr>
                <w:rFonts w:cs="Arial"/>
                <w:color w:val="000000"/>
                <w:szCs w:val="22"/>
                <w:lang w:eastAsia="en-GB"/>
              </w:rPr>
              <w:t>Diabetes Mellitus is diagnosed if:</w:t>
            </w:r>
          </w:p>
        </w:tc>
      </w:tr>
      <w:tr w:rsidR="004905B7" w14:paraId="011D8EA7" w14:textId="77777777" w:rsidTr="00EA138B">
        <w:tc>
          <w:tcPr>
            <w:tcW w:w="3615" w:type="dxa"/>
          </w:tcPr>
          <w:p w14:paraId="0A15333F"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0 min</w:t>
            </w:r>
          </w:p>
        </w:tc>
        <w:tc>
          <w:tcPr>
            <w:tcW w:w="3616" w:type="dxa"/>
          </w:tcPr>
          <w:p w14:paraId="6A5BB88C"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Plasma Glucose</w:t>
            </w:r>
          </w:p>
        </w:tc>
        <w:tc>
          <w:tcPr>
            <w:tcW w:w="3616" w:type="dxa"/>
          </w:tcPr>
          <w:p w14:paraId="5BC3C9B2"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≥7.0 mmol/L</w:t>
            </w:r>
          </w:p>
        </w:tc>
      </w:tr>
      <w:tr w:rsidR="004905B7" w14:paraId="4D4F3BBA" w14:textId="77777777" w:rsidTr="00EA138B">
        <w:tc>
          <w:tcPr>
            <w:tcW w:w="3615" w:type="dxa"/>
          </w:tcPr>
          <w:p w14:paraId="65F6601A"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120 min</w:t>
            </w:r>
          </w:p>
        </w:tc>
        <w:tc>
          <w:tcPr>
            <w:tcW w:w="3616" w:type="dxa"/>
          </w:tcPr>
          <w:p w14:paraId="37D1B192"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Plasma Glucose</w:t>
            </w:r>
          </w:p>
        </w:tc>
        <w:tc>
          <w:tcPr>
            <w:tcW w:w="3616" w:type="dxa"/>
          </w:tcPr>
          <w:p w14:paraId="0295F11B"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≥11.1 mmol/L</w:t>
            </w:r>
          </w:p>
        </w:tc>
      </w:tr>
      <w:tr w:rsidR="004905B7" w14:paraId="30FCE50E" w14:textId="77777777" w:rsidTr="00EA138B">
        <w:tc>
          <w:tcPr>
            <w:tcW w:w="3615" w:type="dxa"/>
          </w:tcPr>
          <w:p w14:paraId="73B31AC6" w14:textId="77777777" w:rsidR="004905B7" w:rsidRDefault="004905B7" w:rsidP="00B17621">
            <w:pPr>
              <w:autoSpaceDE w:val="0"/>
              <w:autoSpaceDN w:val="0"/>
              <w:adjustRightInd w:val="0"/>
              <w:spacing w:after="0"/>
              <w:jc w:val="left"/>
              <w:rPr>
                <w:rFonts w:cs="Arial"/>
                <w:color w:val="000000"/>
                <w:szCs w:val="22"/>
                <w:lang w:eastAsia="en-GB"/>
              </w:rPr>
            </w:pPr>
          </w:p>
        </w:tc>
        <w:tc>
          <w:tcPr>
            <w:tcW w:w="3616" w:type="dxa"/>
          </w:tcPr>
          <w:p w14:paraId="3917045B" w14:textId="77777777" w:rsidR="004905B7" w:rsidRDefault="004905B7" w:rsidP="00B17621">
            <w:pPr>
              <w:autoSpaceDE w:val="0"/>
              <w:autoSpaceDN w:val="0"/>
              <w:adjustRightInd w:val="0"/>
              <w:spacing w:after="0"/>
              <w:jc w:val="left"/>
              <w:rPr>
                <w:rFonts w:cs="Arial"/>
                <w:color w:val="000000"/>
                <w:szCs w:val="22"/>
                <w:lang w:eastAsia="en-GB"/>
              </w:rPr>
            </w:pPr>
          </w:p>
        </w:tc>
        <w:tc>
          <w:tcPr>
            <w:tcW w:w="3616" w:type="dxa"/>
          </w:tcPr>
          <w:p w14:paraId="430EFC96" w14:textId="77777777" w:rsidR="004905B7" w:rsidRDefault="004905B7" w:rsidP="00B17621">
            <w:pPr>
              <w:autoSpaceDE w:val="0"/>
              <w:autoSpaceDN w:val="0"/>
              <w:adjustRightInd w:val="0"/>
              <w:spacing w:after="0"/>
              <w:jc w:val="left"/>
              <w:rPr>
                <w:rFonts w:cs="Arial"/>
                <w:color w:val="000000"/>
                <w:szCs w:val="22"/>
                <w:lang w:eastAsia="en-GB"/>
              </w:rPr>
            </w:pPr>
          </w:p>
        </w:tc>
      </w:tr>
      <w:tr w:rsidR="00EA138B" w14:paraId="29BE7FBA" w14:textId="77777777" w:rsidTr="00EA138B">
        <w:tc>
          <w:tcPr>
            <w:tcW w:w="10847" w:type="dxa"/>
            <w:gridSpan w:val="3"/>
          </w:tcPr>
          <w:p w14:paraId="70EC0667" w14:textId="77777777" w:rsidR="00EA138B"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Impaired Glucose Tolerance is diagnosed if:</w:t>
            </w:r>
          </w:p>
        </w:tc>
      </w:tr>
      <w:tr w:rsidR="004905B7" w14:paraId="7D0E4A46" w14:textId="77777777" w:rsidTr="00EA138B">
        <w:tc>
          <w:tcPr>
            <w:tcW w:w="3615" w:type="dxa"/>
          </w:tcPr>
          <w:p w14:paraId="0C36C20A"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0 min</w:t>
            </w:r>
          </w:p>
        </w:tc>
        <w:tc>
          <w:tcPr>
            <w:tcW w:w="3616" w:type="dxa"/>
          </w:tcPr>
          <w:p w14:paraId="2BBEA757"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Plasma Glucose</w:t>
            </w:r>
          </w:p>
        </w:tc>
        <w:tc>
          <w:tcPr>
            <w:tcW w:w="3616" w:type="dxa"/>
          </w:tcPr>
          <w:p w14:paraId="4C2686CD"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&lt;7.0 mmol/L</w:t>
            </w:r>
          </w:p>
        </w:tc>
      </w:tr>
      <w:tr w:rsidR="004905B7" w14:paraId="06AD4DFB" w14:textId="77777777" w:rsidTr="00EA138B">
        <w:tc>
          <w:tcPr>
            <w:tcW w:w="3615" w:type="dxa"/>
          </w:tcPr>
          <w:p w14:paraId="28445D89"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120 min</w:t>
            </w:r>
          </w:p>
        </w:tc>
        <w:tc>
          <w:tcPr>
            <w:tcW w:w="3616" w:type="dxa"/>
          </w:tcPr>
          <w:p w14:paraId="61C51F38"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Plasma Glucose</w:t>
            </w:r>
          </w:p>
        </w:tc>
        <w:tc>
          <w:tcPr>
            <w:tcW w:w="3616" w:type="dxa"/>
          </w:tcPr>
          <w:p w14:paraId="624B8800" w14:textId="77777777" w:rsidR="004905B7" w:rsidRDefault="00EA138B" w:rsidP="00B17621">
            <w:pPr>
              <w:autoSpaceDE w:val="0"/>
              <w:autoSpaceDN w:val="0"/>
              <w:adjustRightInd w:val="0"/>
              <w:spacing w:after="0"/>
              <w:jc w:val="left"/>
              <w:rPr>
                <w:rFonts w:cs="Arial"/>
                <w:color w:val="000000"/>
                <w:szCs w:val="22"/>
                <w:lang w:eastAsia="en-GB"/>
              </w:rPr>
            </w:pPr>
            <w:r>
              <w:rPr>
                <w:rFonts w:cs="Arial"/>
                <w:color w:val="000000"/>
                <w:szCs w:val="22"/>
                <w:lang w:eastAsia="en-GB"/>
              </w:rPr>
              <w:t>≥7.8 - &lt;11.1 mmol/L</w:t>
            </w:r>
          </w:p>
        </w:tc>
      </w:tr>
    </w:tbl>
    <w:p w14:paraId="419551D4" w14:textId="77777777" w:rsidR="00EA138B" w:rsidRDefault="00EA138B" w:rsidP="00C16753">
      <w:pPr>
        <w:autoSpaceDE w:val="0"/>
        <w:autoSpaceDN w:val="0"/>
        <w:adjustRightInd w:val="0"/>
        <w:jc w:val="left"/>
        <w:rPr>
          <w:rFonts w:cs="Arial"/>
          <w:color w:val="000000"/>
          <w:szCs w:val="22"/>
          <w:lang w:eastAsia="en-GB"/>
        </w:rPr>
      </w:pPr>
    </w:p>
    <w:p w14:paraId="1870FBF9" w14:textId="77777777" w:rsidR="00EA138B" w:rsidRDefault="008E07B7" w:rsidP="00EA138B">
      <w:pPr>
        <w:jc w:val="both"/>
        <w:rPr>
          <w:b/>
          <w:szCs w:val="22"/>
        </w:rPr>
      </w:pPr>
      <w:r>
        <w:rPr>
          <w:b/>
          <w:szCs w:val="22"/>
        </w:rPr>
        <w:t>Glycated Haemoglobin (HbA1c</w:t>
      </w:r>
      <w:r w:rsidR="00EA138B" w:rsidRPr="00EA138B">
        <w:rPr>
          <w:b/>
          <w:szCs w:val="22"/>
        </w:rPr>
        <w:t>)</w:t>
      </w:r>
    </w:p>
    <w:p w14:paraId="417F3DA6" w14:textId="77777777" w:rsidR="00840EE3" w:rsidRPr="00840EE3" w:rsidRDefault="00F03A87" w:rsidP="00EA138B">
      <w:pPr>
        <w:jc w:val="left"/>
        <w:rPr>
          <w:b/>
          <w:szCs w:val="22"/>
        </w:rPr>
      </w:pPr>
      <w:r>
        <w:rPr>
          <w:b/>
          <w:szCs w:val="22"/>
        </w:rPr>
        <w:t>Fo</w:t>
      </w:r>
      <w:r w:rsidR="0036095D" w:rsidRPr="00840EE3">
        <w:rPr>
          <w:b/>
          <w:szCs w:val="22"/>
        </w:rPr>
        <w:t>r</w:t>
      </w:r>
      <w:r w:rsidR="00840EE3">
        <w:rPr>
          <w:b/>
          <w:szCs w:val="22"/>
        </w:rPr>
        <w:t xml:space="preserve"> monitoring known diabetics</w:t>
      </w:r>
    </w:p>
    <w:p w14:paraId="496CDA01" w14:textId="77777777" w:rsidR="00EA138B" w:rsidRDefault="00EA138B" w:rsidP="00EA138B">
      <w:pPr>
        <w:jc w:val="left"/>
        <w:rPr>
          <w:szCs w:val="22"/>
        </w:rPr>
      </w:pPr>
      <w:r w:rsidRPr="00EA138B">
        <w:rPr>
          <w:szCs w:val="22"/>
        </w:rPr>
        <w:t>Glycated Haemoglobin is useful in monitoring treatment.  As the life span of red cells is usually about 3 months we would like Glycated Haemoglobin assays requested not less than 10 weeks apart, except in pregnancy or under special circumstances.</w:t>
      </w:r>
    </w:p>
    <w:p w14:paraId="6FF423E3" w14:textId="77777777" w:rsidR="00840EE3" w:rsidRPr="00840EE3" w:rsidRDefault="00840EE3" w:rsidP="00EA138B">
      <w:pPr>
        <w:jc w:val="left"/>
        <w:rPr>
          <w:b/>
          <w:szCs w:val="22"/>
        </w:rPr>
      </w:pPr>
    </w:p>
    <w:p w14:paraId="0411BF45" w14:textId="77777777" w:rsidR="00EA138B" w:rsidRDefault="00840EE3" w:rsidP="00EA138B">
      <w:pPr>
        <w:jc w:val="left"/>
        <w:rPr>
          <w:b/>
          <w:szCs w:val="22"/>
        </w:rPr>
      </w:pPr>
      <w:r>
        <w:rPr>
          <w:b/>
          <w:szCs w:val="22"/>
        </w:rPr>
        <w:t>For diagnosis of diabetes mellitus</w:t>
      </w:r>
    </w:p>
    <w:p w14:paraId="37E35AA9" w14:textId="77777777" w:rsidR="00840EE3" w:rsidRPr="00840EE3" w:rsidRDefault="00840EE3" w:rsidP="00840EE3">
      <w:pPr>
        <w:jc w:val="both"/>
        <w:rPr>
          <w:rFonts w:cs="Arial"/>
          <w:szCs w:val="22"/>
        </w:rPr>
      </w:pPr>
      <w:r w:rsidRPr="00840EE3">
        <w:rPr>
          <w:rFonts w:cs="Arial"/>
          <w:szCs w:val="22"/>
        </w:rPr>
        <w:t>Bedfordshire CCG has agreed a pilot project with Bedford Hospital to enable GPs who use BHT pathology service to request the HbA1c test for purpose of diagnosis of diabetes as an alternative, where appropriate, to fasting plasma glucose.</w:t>
      </w:r>
    </w:p>
    <w:p w14:paraId="2819DFC3" w14:textId="77777777" w:rsidR="00840EE3" w:rsidRPr="00840EE3" w:rsidRDefault="00840EE3" w:rsidP="00840EE3">
      <w:pPr>
        <w:spacing w:before="240"/>
        <w:jc w:val="both"/>
        <w:rPr>
          <w:rFonts w:cs="Arial"/>
          <w:szCs w:val="22"/>
        </w:rPr>
      </w:pPr>
      <w:r w:rsidRPr="00840EE3">
        <w:rPr>
          <w:rFonts w:cs="Arial"/>
          <w:szCs w:val="22"/>
        </w:rPr>
        <w:t xml:space="preserve">HbA1C should </w:t>
      </w:r>
      <w:r w:rsidRPr="00840EE3">
        <w:rPr>
          <w:rFonts w:cs="Arial"/>
          <w:b/>
          <w:szCs w:val="22"/>
        </w:rPr>
        <w:t>NOT</w:t>
      </w:r>
      <w:r w:rsidRPr="00840EE3">
        <w:rPr>
          <w:rFonts w:cs="Arial"/>
          <w:szCs w:val="22"/>
        </w:rPr>
        <w:t xml:space="preserve"> be used for the diagnosis of diabetes in the following cases:</w:t>
      </w:r>
    </w:p>
    <w:p w14:paraId="03A9F191" w14:textId="77777777" w:rsidR="00840EE3" w:rsidRPr="00840EE3" w:rsidRDefault="00840EE3" w:rsidP="002D5CBA">
      <w:pPr>
        <w:pStyle w:val="ListParagraph"/>
        <w:numPr>
          <w:ilvl w:val="0"/>
          <w:numId w:val="41"/>
        </w:numPr>
        <w:spacing w:after="160" w:line="259" w:lineRule="auto"/>
        <w:jc w:val="both"/>
        <w:rPr>
          <w:sz w:val="22"/>
          <w:szCs w:val="22"/>
        </w:rPr>
      </w:pPr>
      <w:r w:rsidRPr="00840EE3">
        <w:rPr>
          <w:sz w:val="22"/>
          <w:szCs w:val="22"/>
        </w:rPr>
        <w:t>ALL children and young people (&lt;18years)</w:t>
      </w:r>
    </w:p>
    <w:p w14:paraId="29A50438" w14:textId="77777777" w:rsidR="00840EE3" w:rsidRPr="00840EE3" w:rsidRDefault="00840EE3" w:rsidP="002D5CBA">
      <w:pPr>
        <w:pStyle w:val="ListParagraph"/>
        <w:numPr>
          <w:ilvl w:val="0"/>
          <w:numId w:val="41"/>
        </w:numPr>
        <w:spacing w:after="160" w:line="259" w:lineRule="auto"/>
        <w:jc w:val="both"/>
        <w:rPr>
          <w:sz w:val="22"/>
          <w:szCs w:val="22"/>
        </w:rPr>
      </w:pPr>
      <w:r w:rsidRPr="00840EE3">
        <w:rPr>
          <w:sz w:val="22"/>
          <w:szCs w:val="22"/>
        </w:rPr>
        <w:t>Patients of any age suspected of having Type 1 diabetes</w:t>
      </w:r>
    </w:p>
    <w:p w14:paraId="3A9FA931" w14:textId="77777777" w:rsidR="00840EE3" w:rsidRPr="00840EE3" w:rsidRDefault="00840EE3" w:rsidP="002D5CBA">
      <w:pPr>
        <w:pStyle w:val="ListParagraph"/>
        <w:numPr>
          <w:ilvl w:val="0"/>
          <w:numId w:val="41"/>
        </w:numPr>
        <w:spacing w:after="160" w:line="259" w:lineRule="auto"/>
        <w:jc w:val="both"/>
        <w:rPr>
          <w:sz w:val="22"/>
          <w:szCs w:val="22"/>
        </w:rPr>
      </w:pPr>
      <w:r w:rsidRPr="00840EE3">
        <w:rPr>
          <w:sz w:val="22"/>
          <w:szCs w:val="22"/>
        </w:rPr>
        <w:t xml:space="preserve">In pregnancy </w:t>
      </w:r>
    </w:p>
    <w:p w14:paraId="1A2A9645" w14:textId="77777777" w:rsidR="00840EE3" w:rsidRPr="00840EE3" w:rsidRDefault="00840EE3" w:rsidP="002D5CBA">
      <w:pPr>
        <w:pStyle w:val="ListParagraph"/>
        <w:numPr>
          <w:ilvl w:val="0"/>
          <w:numId w:val="41"/>
        </w:numPr>
        <w:spacing w:after="160" w:line="259" w:lineRule="auto"/>
        <w:jc w:val="both"/>
        <w:rPr>
          <w:sz w:val="22"/>
          <w:szCs w:val="22"/>
        </w:rPr>
      </w:pPr>
      <w:r w:rsidRPr="00840EE3">
        <w:rPr>
          <w:sz w:val="22"/>
          <w:szCs w:val="22"/>
        </w:rPr>
        <w:t>Patients with symptoms of diabetes for less than 2 months</w:t>
      </w:r>
    </w:p>
    <w:p w14:paraId="6ED383E5" w14:textId="77777777" w:rsidR="00840EE3" w:rsidRPr="00840EE3" w:rsidRDefault="00840EE3" w:rsidP="002D5CBA">
      <w:pPr>
        <w:pStyle w:val="ListParagraph"/>
        <w:numPr>
          <w:ilvl w:val="0"/>
          <w:numId w:val="41"/>
        </w:numPr>
        <w:spacing w:after="160" w:line="259" w:lineRule="auto"/>
        <w:jc w:val="both"/>
        <w:rPr>
          <w:sz w:val="22"/>
          <w:szCs w:val="22"/>
        </w:rPr>
      </w:pPr>
      <w:r w:rsidRPr="00840EE3">
        <w:rPr>
          <w:sz w:val="22"/>
          <w:szCs w:val="22"/>
        </w:rPr>
        <w:t>Patients at high risk who are acutely ill (e.g. those requiring hospital admission)</w:t>
      </w:r>
    </w:p>
    <w:p w14:paraId="4377D630" w14:textId="77777777" w:rsidR="00840EE3" w:rsidRPr="00840EE3" w:rsidRDefault="00840EE3" w:rsidP="002D5CBA">
      <w:pPr>
        <w:pStyle w:val="ListParagraph"/>
        <w:numPr>
          <w:ilvl w:val="0"/>
          <w:numId w:val="41"/>
        </w:numPr>
        <w:spacing w:after="160" w:line="259" w:lineRule="auto"/>
        <w:jc w:val="both"/>
        <w:rPr>
          <w:sz w:val="22"/>
          <w:szCs w:val="22"/>
        </w:rPr>
      </w:pPr>
      <w:r w:rsidRPr="00840EE3">
        <w:rPr>
          <w:sz w:val="22"/>
          <w:szCs w:val="22"/>
        </w:rPr>
        <w:t>Patients taking medication that may cause rapid glucose rise e.g. steroids, antipsychotics</w:t>
      </w:r>
    </w:p>
    <w:p w14:paraId="6760BBCA" w14:textId="77777777" w:rsidR="00840EE3" w:rsidRPr="00840EE3" w:rsidRDefault="00840EE3" w:rsidP="002D5CBA">
      <w:pPr>
        <w:pStyle w:val="ListParagraph"/>
        <w:numPr>
          <w:ilvl w:val="0"/>
          <w:numId w:val="41"/>
        </w:numPr>
        <w:spacing w:after="160" w:line="259" w:lineRule="auto"/>
        <w:jc w:val="both"/>
        <w:rPr>
          <w:sz w:val="22"/>
          <w:szCs w:val="22"/>
        </w:rPr>
      </w:pPr>
      <w:r w:rsidRPr="00840EE3">
        <w:rPr>
          <w:sz w:val="22"/>
          <w:szCs w:val="22"/>
        </w:rPr>
        <w:t>Patients with acute pancreatic damage, including pancreatic surgery</w:t>
      </w:r>
    </w:p>
    <w:p w14:paraId="051111BF" w14:textId="77777777" w:rsidR="00840EE3" w:rsidRDefault="00840EE3" w:rsidP="002D5CBA">
      <w:pPr>
        <w:pStyle w:val="ListParagraph"/>
        <w:numPr>
          <w:ilvl w:val="0"/>
          <w:numId w:val="41"/>
        </w:numPr>
        <w:spacing w:after="160" w:line="259" w:lineRule="auto"/>
        <w:jc w:val="both"/>
        <w:rPr>
          <w:sz w:val="22"/>
          <w:szCs w:val="22"/>
        </w:rPr>
      </w:pPr>
      <w:r w:rsidRPr="00840EE3">
        <w:rPr>
          <w:sz w:val="22"/>
          <w:szCs w:val="22"/>
        </w:rPr>
        <w:t>Presence of genetic, haematologic and illness-related factors that influence HbA1c and its measurement. These include anaemia, B12 deficiency, renal failure and recent blood transfusion.</w:t>
      </w:r>
    </w:p>
    <w:p w14:paraId="7AE28C4C" w14:textId="77777777" w:rsidR="00840EE3" w:rsidRPr="00840EE3" w:rsidRDefault="00840EE3" w:rsidP="00840EE3">
      <w:pPr>
        <w:spacing w:after="160" w:line="259" w:lineRule="auto"/>
        <w:jc w:val="both"/>
        <w:rPr>
          <w:b/>
          <w:szCs w:val="22"/>
        </w:rPr>
      </w:pPr>
      <w:r w:rsidRPr="00840EE3">
        <w:rPr>
          <w:b/>
          <w:szCs w:val="22"/>
        </w:rPr>
        <w:t>Interpretation</w:t>
      </w:r>
    </w:p>
    <w:p w14:paraId="602D3D7D" w14:textId="77777777" w:rsidR="00840EE3" w:rsidRPr="00840EE3" w:rsidRDefault="00840EE3" w:rsidP="00840EE3">
      <w:pPr>
        <w:jc w:val="both"/>
        <w:rPr>
          <w:rFonts w:cs="Arial"/>
        </w:rPr>
      </w:pPr>
      <w:r w:rsidRPr="00840EE3">
        <w:rPr>
          <w:rFonts w:cs="Arial"/>
        </w:rPr>
        <w:t>HbA1c ≥ 48 mmol/mol is diagnostic of Diabetes Mellitus (DM). If asymptomatic repeat HbA1c within 2 weeks for confirmation. If repeat &lt;48 mmol/mol non-diabetic hyperglycaemia is present, please see below.</w:t>
      </w:r>
    </w:p>
    <w:p w14:paraId="429CC43E" w14:textId="77777777" w:rsidR="00840EE3" w:rsidRPr="00840EE3" w:rsidRDefault="00840EE3" w:rsidP="00840EE3">
      <w:pPr>
        <w:rPr>
          <w:rFonts w:cs="Arial"/>
        </w:rPr>
      </w:pPr>
    </w:p>
    <w:p w14:paraId="13216494" w14:textId="77777777" w:rsidR="00840EE3" w:rsidRPr="00840EE3" w:rsidRDefault="00840EE3" w:rsidP="00840EE3">
      <w:pPr>
        <w:spacing w:after="240"/>
        <w:jc w:val="both"/>
        <w:rPr>
          <w:rFonts w:cs="Arial"/>
        </w:rPr>
      </w:pPr>
      <w:r w:rsidRPr="00840EE3">
        <w:rPr>
          <w:rFonts w:cs="Arial"/>
        </w:rPr>
        <w:t>HbA1c 42-47 mmol/mol indicates Non-diabetic Hyperglycaemia' (NDH) with high risk of developing Type 2 Diabetes. Lifestyle changes are advised and recheck fasting glucose annually for progression</w:t>
      </w:r>
      <w:r w:rsidR="00E31628">
        <w:rPr>
          <w:rFonts w:cs="Arial"/>
        </w:rPr>
        <w:t xml:space="preserve"> </w:t>
      </w:r>
      <w:r w:rsidRPr="00840EE3">
        <w:rPr>
          <w:rFonts w:cs="Arial"/>
        </w:rPr>
        <w:t xml:space="preserve">to Type 2 Diabetes.  If NDH result is within the last year, please consider referral to the National Diabetes Prevention Programme.  If </w:t>
      </w:r>
      <w:r w:rsidR="00E31628">
        <w:rPr>
          <w:rFonts w:cs="Arial"/>
        </w:rPr>
        <w:t xml:space="preserve">there is a </w:t>
      </w:r>
      <w:r w:rsidRPr="00840EE3">
        <w:rPr>
          <w:rFonts w:cs="Arial"/>
        </w:rPr>
        <w:t>high clinical suspicion of Type 2 Diabetes consider re-testing using fasting plasma glucose within two weeks.</w:t>
      </w:r>
    </w:p>
    <w:p w14:paraId="031C4462" w14:textId="77777777" w:rsidR="00840EE3" w:rsidRPr="00840EE3" w:rsidRDefault="001D2CB3" w:rsidP="00840EE3">
      <w:pPr>
        <w:pStyle w:val="NormalWeb"/>
        <w:spacing w:before="0" w:beforeAutospacing="0" w:after="0" w:afterAutospacing="0"/>
        <w:jc w:val="both"/>
        <w:rPr>
          <w:rFonts w:ascii="Verdana" w:hAnsi="Verdana" w:cs="Arial"/>
          <w:sz w:val="22"/>
          <w:szCs w:val="22"/>
        </w:rPr>
      </w:pPr>
      <w:r>
        <w:rPr>
          <w:rFonts w:ascii="Verdana" w:hAnsi="Verdana" w:cs="Arial"/>
          <w:sz w:val="22"/>
          <w:szCs w:val="22"/>
        </w:rPr>
        <w:t>HbA1c &lt;42 mmol/mol &lt;42</w:t>
      </w:r>
      <w:r w:rsidR="00840EE3" w:rsidRPr="00840EE3">
        <w:rPr>
          <w:rFonts w:ascii="Verdana" w:hAnsi="Verdana" w:cs="Arial"/>
          <w:sz w:val="22"/>
          <w:szCs w:val="22"/>
        </w:rPr>
        <w:t xml:space="preserve"> mmol/mol moderate risk of type 2 diabetes, discuss risks of developing type 2 diabetes, if high clinical suspicion retest in a year.</w:t>
      </w:r>
    </w:p>
    <w:p w14:paraId="6E780312" w14:textId="77777777" w:rsidR="001D2CB3" w:rsidRPr="00840EE3" w:rsidRDefault="001D2CB3" w:rsidP="00EA138B">
      <w:pPr>
        <w:jc w:val="left"/>
        <w:rPr>
          <w:b/>
          <w:szCs w:val="22"/>
        </w:rPr>
      </w:pPr>
    </w:p>
    <w:p w14:paraId="0D1AAE79" w14:textId="77777777" w:rsidR="00EA138B" w:rsidRPr="00EA138B" w:rsidRDefault="00EA138B" w:rsidP="00EA138B">
      <w:pPr>
        <w:jc w:val="left"/>
        <w:rPr>
          <w:b/>
          <w:szCs w:val="22"/>
        </w:rPr>
      </w:pPr>
      <w:r w:rsidRPr="00EA138B">
        <w:rPr>
          <w:b/>
          <w:szCs w:val="22"/>
        </w:rPr>
        <w:t>Ante-Natal</w:t>
      </w:r>
    </w:p>
    <w:p w14:paraId="53A415C6" w14:textId="77777777" w:rsidR="00EA138B" w:rsidRPr="00EA138B" w:rsidRDefault="00EA138B" w:rsidP="00EA138B">
      <w:pPr>
        <w:jc w:val="left"/>
        <w:rPr>
          <w:szCs w:val="22"/>
        </w:rPr>
      </w:pPr>
    </w:p>
    <w:p w14:paraId="58E42126" w14:textId="77777777" w:rsidR="00EA138B" w:rsidRPr="00EA138B" w:rsidRDefault="00EA138B" w:rsidP="00EA138B">
      <w:pPr>
        <w:jc w:val="left"/>
        <w:rPr>
          <w:szCs w:val="22"/>
        </w:rPr>
      </w:pPr>
      <w:r w:rsidRPr="00EA138B">
        <w:rPr>
          <w:szCs w:val="22"/>
        </w:rPr>
        <w:t xml:space="preserve">Random plasma glucose is checked between 26-28 weeks gestation.  Glucose tolerance test is required for diagnosis/exclusion of gestational diabetes if random plasma glucose </w:t>
      </w:r>
      <w:r w:rsidRPr="00EA138B">
        <w:rPr>
          <w:szCs w:val="22"/>
          <w:u w:val="single"/>
        </w:rPr>
        <w:t>&gt;</w:t>
      </w:r>
      <w:r w:rsidRPr="00EA138B">
        <w:rPr>
          <w:szCs w:val="22"/>
        </w:rPr>
        <w:t xml:space="preserve"> 6.5 mmol/L.</w:t>
      </w:r>
    </w:p>
    <w:p w14:paraId="42D88EF0" w14:textId="77777777" w:rsidR="00F03A87" w:rsidRPr="00EA138B" w:rsidRDefault="00F03A87" w:rsidP="00EA138B">
      <w:pPr>
        <w:jc w:val="left"/>
        <w:rPr>
          <w:szCs w:val="22"/>
        </w:rPr>
      </w:pPr>
    </w:p>
    <w:p w14:paraId="08F068C1" w14:textId="77777777" w:rsidR="00EA138B" w:rsidRPr="00EA138B" w:rsidRDefault="00EA138B" w:rsidP="00EA138B">
      <w:pPr>
        <w:jc w:val="left"/>
        <w:rPr>
          <w:b/>
          <w:szCs w:val="22"/>
        </w:rPr>
      </w:pPr>
      <w:r w:rsidRPr="00EA138B">
        <w:rPr>
          <w:b/>
          <w:szCs w:val="22"/>
        </w:rPr>
        <w:t>Pregnancy</w:t>
      </w:r>
    </w:p>
    <w:p w14:paraId="09EF663E" w14:textId="77777777" w:rsidR="00EA138B" w:rsidRPr="00EA138B" w:rsidRDefault="00EA138B" w:rsidP="00EA138B">
      <w:pPr>
        <w:jc w:val="left"/>
        <w:rPr>
          <w:b/>
          <w:szCs w:val="22"/>
        </w:rPr>
      </w:pPr>
    </w:p>
    <w:p w14:paraId="40321FDB" w14:textId="77777777" w:rsidR="00EA138B" w:rsidRPr="00EA138B" w:rsidRDefault="00EA138B" w:rsidP="00EA138B">
      <w:pPr>
        <w:jc w:val="left"/>
        <w:rPr>
          <w:szCs w:val="22"/>
        </w:rPr>
      </w:pPr>
      <w:r w:rsidRPr="00EA138B">
        <w:rPr>
          <w:szCs w:val="22"/>
        </w:rPr>
        <w:t xml:space="preserve">It is advisable to refer all patients with pre-existing diabetes to the </w:t>
      </w:r>
      <w:r>
        <w:rPr>
          <w:szCs w:val="22"/>
        </w:rPr>
        <w:t>A</w:t>
      </w:r>
      <w:r w:rsidRPr="00EA138B">
        <w:rPr>
          <w:szCs w:val="22"/>
        </w:rPr>
        <w:t xml:space="preserve">ntenatal </w:t>
      </w:r>
      <w:r>
        <w:rPr>
          <w:szCs w:val="22"/>
        </w:rPr>
        <w:t>C</w:t>
      </w:r>
      <w:r w:rsidRPr="00EA138B">
        <w:rPr>
          <w:szCs w:val="22"/>
        </w:rPr>
        <w:t xml:space="preserve">linic at the hospital where adequate measures will be taken to monitor the patient during her pregnancy. </w:t>
      </w:r>
    </w:p>
    <w:p w14:paraId="5DFCEB66" w14:textId="77777777" w:rsidR="00B62A0D" w:rsidRPr="00B62A0D" w:rsidRDefault="00B62A0D" w:rsidP="00B62A0D"/>
    <w:p w14:paraId="4ADF95E6" w14:textId="77777777" w:rsidR="00B62A0D" w:rsidRDefault="00B62A0D" w:rsidP="00B62A0D">
      <w:pPr>
        <w:pStyle w:val="Heading4"/>
      </w:pPr>
      <w:bookmarkStart w:id="52" w:name="_Toc123650921"/>
      <w:r>
        <w:t>Acute Kidney Injury (AKI)</w:t>
      </w:r>
      <w:bookmarkEnd w:id="52"/>
    </w:p>
    <w:p w14:paraId="7E867D54" w14:textId="77777777" w:rsidR="00EA138B" w:rsidRDefault="00EA138B" w:rsidP="00EA138B"/>
    <w:p w14:paraId="08830B7C" w14:textId="77777777" w:rsidR="00EA138B" w:rsidRPr="00EA138B" w:rsidRDefault="00EA138B" w:rsidP="00EA138B">
      <w:pPr>
        <w:autoSpaceDE w:val="0"/>
        <w:autoSpaceDN w:val="0"/>
        <w:jc w:val="left"/>
        <w:rPr>
          <w:rFonts w:cs="Arial"/>
          <w:szCs w:val="22"/>
          <w:lang w:eastAsia="en-GB"/>
        </w:rPr>
      </w:pPr>
      <w:r w:rsidRPr="00EA138B">
        <w:rPr>
          <w:rFonts w:cs="Arial"/>
          <w:color w:val="000000"/>
          <w:szCs w:val="22"/>
        </w:rPr>
        <w:t xml:space="preserve">AKI is associated with considerable harm and represents a significant risk to patient safety. </w:t>
      </w:r>
      <w:r w:rsidRPr="00EA138B">
        <w:rPr>
          <w:rStyle w:val="A2"/>
          <w:rFonts w:ascii="Verdana" w:hAnsi="Verdana" w:cs="Arial"/>
          <w:szCs w:val="22"/>
        </w:rPr>
        <w:t xml:space="preserve">AKI is a sudden decline in kidney function </w:t>
      </w:r>
      <w:r w:rsidRPr="00EA138B">
        <w:rPr>
          <w:rFonts w:cs="Arial"/>
          <w:szCs w:val="22"/>
          <w:lang w:eastAsia="en-GB"/>
        </w:rPr>
        <w:t xml:space="preserve">and when this happens in the context of acute illness it is associated with significant harm to patients. Because of its silent nature, AKI is often poorly recognised by patients and clinicians alike; as such AKI is associated with high rates of morbidity/mortality </w:t>
      </w:r>
      <w:r w:rsidRPr="00EA138B">
        <w:rPr>
          <w:rStyle w:val="A2"/>
          <w:rFonts w:ascii="Verdana" w:hAnsi="Verdana" w:cs="Arial"/>
          <w:szCs w:val="22"/>
        </w:rPr>
        <w:t>and is</w:t>
      </w:r>
      <w:r w:rsidRPr="00EA138B">
        <w:rPr>
          <w:rFonts w:cs="Arial"/>
          <w:szCs w:val="22"/>
          <w:lang w:eastAsia="en-GB"/>
        </w:rPr>
        <w:t xml:space="preserve"> a major patient safety issue facing the NHS. </w:t>
      </w:r>
      <w:r w:rsidRPr="00EA138B">
        <w:rPr>
          <w:rFonts w:cs="Arial"/>
          <w:szCs w:val="22"/>
        </w:rPr>
        <w:t xml:space="preserve">In line with recommendations and best practice guidance of NHS England and </w:t>
      </w:r>
      <w:r w:rsidRPr="00EA138B">
        <w:rPr>
          <w:rFonts w:cs="Arial"/>
          <w:szCs w:val="22"/>
          <w:lang w:eastAsia="en-GB"/>
        </w:rPr>
        <w:t xml:space="preserve">NICE guidelines [CG169] Published in August 2013, </w:t>
      </w:r>
      <w:r w:rsidRPr="00EA138B">
        <w:rPr>
          <w:rFonts w:cs="Arial"/>
          <w:szCs w:val="22"/>
        </w:rPr>
        <w:t>AKI alert is reported on Clinical Biochemistry reports</w:t>
      </w:r>
      <w:r w:rsidR="006B43A6">
        <w:rPr>
          <w:rFonts w:cs="Arial"/>
          <w:szCs w:val="22"/>
        </w:rPr>
        <w:t>. In line with “Think Kidneys” publication</w:t>
      </w:r>
      <w:r w:rsidR="00E31628">
        <w:rPr>
          <w:rFonts w:cs="Arial"/>
          <w:szCs w:val="22"/>
        </w:rPr>
        <w:t>,</w:t>
      </w:r>
      <w:r w:rsidR="006B43A6">
        <w:rPr>
          <w:rFonts w:cs="Arial"/>
          <w:szCs w:val="22"/>
        </w:rPr>
        <w:t xml:space="preserve"> (Guidance for clinicians managing children at risk of, or with, acute kidney injury, May 2016)</w:t>
      </w:r>
      <w:r w:rsidR="00E31628">
        <w:rPr>
          <w:rFonts w:cs="Arial"/>
          <w:szCs w:val="22"/>
        </w:rPr>
        <w:t>,</w:t>
      </w:r>
      <w:r w:rsidR="006B43A6">
        <w:rPr>
          <w:rFonts w:cs="Arial"/>
          <w:szCs w:val="22"/>
        </w:rPr>
        <w:t xml:space="preserve"> serum creatinine is now assayed by enzymatic method for all children &lt; 17 years old and the reference range outlined in this document has been implemented. In the past enzymatic creatinine assay was restricted to children &lt; 12 years old. </w:t>
      </w:r>
    </w:p>
    <w:p w14:paraId="265C5337" w14:textId="77777777" w:rsidR="00B62A0D" w:rsidRPr="00B62A0D" w:rsidRDefault="00B62A0D" w:rsidP="00B62A0D"/>
    <w:p w14:paraId="3EF11D2D" w14:textId="77777777" w:rsidR="00B62A0D" w:rsidRDefault="00B62A0D" w:rsidP="00B62A0D">
      <w:pPr>
        <w:pStyle w:val="Heading4"/>
      </w:pPr>
      <w:bookmarkStart w:id="53" w:name="_Toc123650922"/>
      <w:r>
        <w:t>Microalbuminuria</w:t>
      </w:r>
      <w:bookmarkEnd w:id="53"/>
    </w:p>
    <w:p w14:paraId="42F92A07" w14:textId="77777777" w:rsidR="00EA138B" w:rsidRDefault="00EA138B" w:rsidP="00EA138B"/>
    <w:p w14:paraId="6BCE30D9" w14:textId="77777777" w:rsidR="00B17621" w:rsidRDefault="00EA138B" w:rsidP="00EA138B">
      <w:pPr>
        <w:pStyle w:val="BodyText3"/>
        <w:spacing w:after="0"/>
        <w:jc w:val="both"/>
        <w:rPr>
          <w:rFonts w:cs="Arial"/>
          <w:sz w:val="22"/>
          <w:szCs w:val="22"/>
        </w:rPr>
      </w:pPr>
      <w:r w:rsidRPr="00EA138B">
        <w:rPr>
          <w:rFonts w:cs="Arial"/>
          <w:sz w:val="22"/>
          <w:szCs w:val="22"/>
        </w:rPr>
        <w:t xml:space="preserve">All adults and children with known diabetes over the age of 12 years not previously diagnosed with microalbuminuria or proteinuria should be screened annually for microalbuminuria.  Send </w:t>
      </w:r>
      <w:r w:rsidR="00E31628">
        <w:rPr>
          <w:rFonts w:cs="Arial"/>
          <w:sz w:val="22"/>
          <w:szCs w:val="22"/>
        </w:rPr>
        <w:t xml:space="preserve">a </w:t>
      </w:r>
      <w:r w:rsidR="00E31628" w:rsidRPr="00EA138B">
        <w:rPr>
          <w:rFonts w:cs="Arial"/>
          <w:sz w:val="22"/>
          <w:szCs w:val="22"/>
        </w:rPr>
        <w:t>labelled</w:t>
      </w:r>
      <w:r w:rsidRPr="00EA138B">
        <w:rPr>
          <w:rFonts w:cs="Arial"/>
          <w:sz w:val="22"/>
          <w:szCs w:val="22"/>
        </w:rPr>
        <w:t xml:space="preserve"> early morning urine to the Clinical biochemistry laboratory.  The laboratory will measure the urinary a</w:t>
      </w:r>
      <w:r w:rsidR="00443FC3">
        <w:rPr>
          <w:rFonts w:cs="Arial"/>
          <w:sz w:val="22"/>
          <w:szCs w:val="22"/>
        </w:rPr>
        <w:t xml:space="preserve">lbumin:creatinine ratio (ACR). If the urine received is cloudy and/or contains precipitate the laboratory will use a urine dipstick to assess for the presence of nitrites and leucocytes. If positive the urine will not be processed for an ACR but a report will be issued stating the following: Urine dipstick suggests signs of infection, consider sending a MSU to Microbiology Department to exclude UTI and organise a urine microalbumin once the UTI has been treated/excluded. </w:t>
      </w:r>
      <w:r w:rsidR="00E31628">
        <w:rPr>
          <w:rFonts w:cs="Arial"/>
          <w:sz w:val="22"/>
          <w:szCs w:val="22"/>
        </w:rPr>
        <w:t>Urines which appear</w:t>
      </w:r>
      <w:r w:rsidR="00443FC3">
        <w:rPr>
          <w:rFonts w:cs="Arial"/>
          <w:sz w:val="22"/>
          <w:szCs w:val="22"/>
        </w:rPr>
        <w:t xml:space="preserve"> to be blood stained will also be dipsticked by the laboratory to assess the presence of any blood; if positive the sample will not be processed for an ACR. </w:t>
      </w:r>
    </w:p>
    <w:p w14:paraId="6034DAA8" w14:textId="77777777" w:rsidR="00EA138B" w:rsidRPr="00EA138B" w:rsidRDefault="00EA138B" w:rsidP="00EA138B">
      <w:pPr>
        <w:pStyle w:val="BodyText3"/>
        <w:spacing w:after="0"/>
        <w:jc w:val="both"/>
        <w:rPr>
          <w:rFonts w:cs="Arial"/>
        </w:rPr>
      </w:pPr>
      <w:r w:rsidRPr="00EA138B">
        <w:rPr>
          <w:rFonts w:cs="Arial"/>
          <w:sz w:val="22"/>
          <w:szCs w:val="22"/>
        </w:rPr>
        <w:t>Reference values are:</w:t>
      </w:r>
      <w:r w:rsidRPr="00EA138B">
        <w:rPr>
          <w:rFonts w:cs="Arial"/>
          <w:sz w:val="22"/>
          <w:szCs w:val="22"/>
        </w:rPr>
        <w:tab/>
      </w:r>
    </w:p>
    <w:p w14:paraId="66B55989" w14:textId="77777777" w:rsidR="00EA138B" w:rsidRPr="00EA138B" w:rsidRDefault="00E31628" w:rsidP="00EA138B">
      <w:pPr>
        <w:pStyle w:val="BodyText3"/>
        <w:spacing w:after="0"/>
        <w:jc w:val="both"/>
        <w:rPr>
          <w:rFonts w:cs="Arial"/>
          <w:sz w:val="22"/>
          <w:szCs w:val="22"/>
        </w:rPr>
      </w:pPr>
      <w:r>
        <w:rPr>
          <w:rFonts w:cs="Arial"/>
          <w:sz w:val="22"/>
          <w:szCs w:val="22"/>
        </w:rPr>
        <w:t>Males</w:t>
      </w:r>
      <w:r>
        <w:rPr>
          <w:rFonts w:cs="Arial"/>
          <w:sz w:val="22"/>
          <w:szCs w:val="22"/>
        </w:rPr>
        <w:tab/>
      </w:r>
      <w:r>
        <w:rPr>
          <w:rFonts w:cs="Arial"/>
          <w:sz w:val="22"/>
          <w:szCs w:val="22"/>
        </w:rPr>
        <w:tab/>
        <w:t>&lt;2.5mg/mmol</w:t>
      </w:r>
      <w:r w:rsidR="005064CD">
        <w:rPr>
          <w:rFonts w:cs="Arial"/>
          <w:sz w:val="22"/>
          <w:szCs w:val="22"/>
        </w:rPr>
        <w:t xml:space="preserve"> </w:t>
      </w:r>
      <w:r w:rsidR="005064CD">
        <w:rPr>
          <w:rFonts w:cs="Arial"/>
          <w:sz w:val="22"/>
          <w:szCs w:val="22"/>
        </w:rPr>
        <w:tab/>
        <w:t xml:space="preserve">                 Females</w:t>
      </w:r>
      <w:r w:rsidR="005064CD">
        <w:rPr>
          <w:rFonts w:cs="Arial"/>
          <w:sz w:val="22"/>
          <w:szCs w:val="22"/>
        </w:rPr>
        <w:tab/>
        <w:t>&lt;3.5mg/mmol</w:t>
      </w:r>
    </w:p>
    <w:p w14:paraId="5638DC4C" w14:textId="77777777" w:rsidR="00EA138B" w:rsidRPr="00EA138B" w:rsidRDefault="00EA138B" w:rsidP="00EA138B">
      <w:pPr>
        <w:pStyle w:val="BodyText3"/>
        <w:spacing w:after="0"/>
        <w:jc w:val="both"/>
        <w:rPr>
          <w:rFonts w:cs="Arial"/>
          <w:sz w:val="22"/>
          <w:szCs w:val="22"/>
        </w:rPr>
      </w:pPr>
    </w:p>
    <w:p w14:paraId="5E682F4B" w14:textId="77777777" w:rsidR="00EA138B" w:rsidRPr="00EA138B" w:rsidRDefault="00EA138B" w:rsidP="00EA138B">
      <w:pPr>
        <w:pStyle w:val="BodyText3"/>
        <w:spacing w:after="0"/>
        <w:jc w:val="both"/>
        <w:rPr>
          <w:rFonts w:cs="Arial"/>
          <w:sz w:val="22"/>
          <w:szCs w:val="22"/>
        </w:rPr>
      </w:pPr>
      <w:r w:rsidRPr="00EA138B">
        <w:rPr>
          <w:rFonts w:cs="Arial"/>
          <w:sz w:val="22"/>
          <w:szCs w:val="22"/>
        </w:rPr>
        <w:t>If the urinary albumin is found to be grossly elevated (&gt;3800mg/L) then urinary total protein will be reported instead of microalbumin.  The patient should be investigated for gross proteinuria in the usual way, to exclude urinary tract infection etc.</w:t>
      </w:r>
    </w:p>
    <w:p w14:paraId="5DEB285C" w14:textId="77777777" w:rsidR="00EA138B" w:rsidRPr="00EA138B" w:rsidRDefault="00EA138B" w:rsidP="00EA138B">
      <w:pPr>
        <w:pStyle w:val="BodyText3"/>
        <w:spacing w:after="0"/>
        <w:jc w:val="both"/>
        <w:rPr>
          <w:rFonts w:cs="Arial"/>
          <w:sz w:val="22"/>
          <w:szCs w:val="22"/>
        </w:rPr>
      </w:pPr>
      <w:r w:rsidRPr="00EA138B">
        <w:rPr>
          <w:rFonts w:cs="Arial"/>
          <w:sz w:val="22"/>
          <w:szCs w:val="22"/>
        </w:rPr>
        <w:t>A normal microalbumin requires no further action until the next annual routine screen is performed.  If the microalbumin is raised then the patient should be asked to provide a further two samples, preferably one week apart within the following three months which will be tested in sequence.  Two positive results are required to make a diagnosis of microalbuminuria.  If the second sample is positive (result above the reference range) then the third sample will not be analysed.  Once a patient has been diagnosed with microalbuminuria, treatment should commence, and the patient’s condition should be monitored by submitting urine samples for ACR assay every six months (only a single sample should be sent on each occasion).</w:t>
      </w:r>
    </w:p>
    <w:p w14:paraId="217842A4" w14:textId="77777777" w:rsidR="00B62A0D" w:rsidRPr="00B62A0D" w:rsidRDefault="00B62A0D" w:rsidP="00B62A0D"/>
    <w:p w14:paraId="1DA152AA" w14:textId="77777777" w:rsidR="00B62A0D" w:rsidRDefault="00B62A0D" w:rsidP="00B62A0D">
      <w:pPr>
        <w:pStyle w:val="Heading4"/>
      </w:pPr>
      <w:bookmarkStart w:id="54" w:name="_Toc123650923"/>
      <w:r>
        <w:t>Estimated Glomerular Filtration Rate (eGFR)</w:t>
      </w:r>
      <w:bookmarkEnd w:id="54"/>
    </w:p>
    <w:p w14:paraId="50ED095E" w14:textId="77777777" w:rsidR="00EA138B" w:rsidRDefault="00EA138B" w:rsidP="00EA138B"/>
    <w:p w14:paraId="308D2B2C" w14:textId="77777777" w:rsidR="00EA138B" w:rsidRPr="005064CD" w:rsidRDefault="00EA138B" w:rsidP="00EA138B">
      <w:pPr>
        <w:pStyle w:val="BodyText3"/>
        <w:spacing w:after="0"/>
        <w:jc w:val="both"/>
        <w:rPr>
          <w:rFonts w:cs="Arial"/>
          <w:bCs/>
          <w:sz w:val="22"/>
          <w:szCs w:val="22"/>
        </w:rPr>
      </w:pPr>
      <w:r w:rsidRPr="005064CD">
        <w:rPr>
          <w:rFonts w:cs="Arial"/>
          <w:bCs/>
          <w:sz w:val="22"/>
          <w:szCs w:val="22"/>
        </w:rPr>
        <w:t>National Service Framework (NSF) on chronic kidney disease (CKD) recommends eGFR to monitor/diagnose CKD.  Consider requesting eGFR as an alternative to creatinine clearance.</w:t>
      </w:r>
    </w:p>
    <w:p w14:paraId="32BE1086" w14:textId="77777777" w:rsidR="00EA51BA" w:rsidRDefault="00EA138B" w:rsidP="00EA138B">
      <w:pPr>
        <w:pStyle w:val="BodyText3"/>
        <w:spacing w:after="0"/>
        <w:jc w:val="both"/>
        <w:rPr>
          <w:rFonts w:cs="Arial"/>
          <w:sz w:val="22"/>
          <w:szCs w:val="22"/>
        </w:rPr>
      </w:pPr>
      <w:r w:rsidRPr="005064CD">
        <w:rPr>
          <w:rFonts w:cs="Arial"/>
          <w:sz w:val="22"/>
          <w:szCs w:val="22"/>
        </w:rPr>
        <w:t xml:space="preserve">eGFR is not validated for use in children &lt;18 years old, acute renal failure, pregnancy, oedematous states, muscle wasting disease states, amputees or malnourished patients.  </w:t>
      </w:r>
    </w:p>
    <w:p w14:paraId="408CC0D7" w14:textId="77777777" w:rsidR="00EA51BA" w:rsidRDefault="00EA51BA" w:rsidP="00EA138B">
      <w:pPr>
        <w:pStyle w:val="BodyText3"/>
        <w:spacing w:after="0"/>
        <w:jc w:val="both"/>
        <w:rPr>
          <w:rFonts w:cs="Arial"/>
          <w:sz w:val="22"/>
          <w:szCs w:val="22"/>
        </w:rPr>
      </w:pPr>
    </w:p>
    <w:p w14:paraId="72CEE1FA" w14:textId="77777777" w:rsidR="00EA138B" w:rsidRPr="00406FC6" w:rsidRDefault="00EA138B" w:rsidP="005064CD">
      <w:pPr>
        <w:pStyle w:val="BodyText3"/>
        <w:spacing w:after="0"/>
        <w:jc w:val="both"/>
        <w:rPr>
          <w:rFonts w:cs="Arial"/>
          <w:b/>
          <w:sz w:val="22"/>
          <w:szCs w:val="22"/>
        </w:rPr>
      </w:pPr>
      <w:r w:rsidRPr="00406FC6">
        <w:rPr>
          <w:rFonts w:cs="Arial"/>
          <w:b/>
          <w:sz w:val="22"/>
          <w:szCs w:val="22"/>
        </w:rPr>
        <w:t xml:space="preserve">Reference </w:t>
      </w:r>
      <w:r w:rsidR="005064CD" w:rsidRPr="00406FC6">
        <w:rPr>
          <w:rFonts w:cs="Arial"/>
          <w:b/>
          <w:sz w:val="22"/>
          <w:szCs w:val="22"/>
        </w:rPr>
        <w:t>R</w:t>
      </w:r>
      <w:r w:rsidRPr="00406FC6">
        <w:rPr>
          <w:rFonts w:cs="Arial"/>
          <w:b/>
          <w:sz w:val="22"/>
          <w:szCs w:val="22"/>
        </w:rPr>
        <w:t xml:space="preserve">anges </w:t>
      </w:r>
    </w:p>
    <w:p w14:paraId="05C026EA" w14:textId="77777777" w:rsidR="005064CD" w:rsidRDefault="00EA138B" w:rsidP="005064CD">
      <w:pPr>
        <w:pStyle w:val="BodyText3"/>
        <w:spacing w:after="0"/>
        <w:jc w:val="left"/>
        <w:rPr>
          <w:rFonts w:cs="Arial"/>
          <w:sz w:val="22"/>
          <w:szCs w:val="22"/>
          <w:vertAlign w:val="superscript"/>
        </w:rPr>
      </w:pPr>
      <w:r w:rsidRPr="005064CD">
        <w:rPr>
          <w:rFonts w:cs="Arial"/>
          <w:sz w:val="22"/>
          <w:szCs w:val="22"/>
        </w:rPr>
        <w:t>Estimated GFR (eGFR) ml/min/1.73m</w:t>
      </w:r>
      <w:r w:rsidRPr="005064CD">
        <w:rPr>
          <w:rFonts w:cs="Arial"/>
          <w:sz w:val="22"/>
          <w:szCs w:val="22"/>
          <w:vertAlign w:val="superscript"/>
        </w:rPr>
        <w:t>2</w:t>
      </w:r>
    </w:p>
    <w:p w14:paraId="37A1927C" w14:textId="77777777" w:rsidR="005064CD" w:rsidRPr="005064CD" w:rsidRDefault="005064CD" w:rsidP="005064CD">
      <w:pPr>
        <w:pStyle w:val="BodyText3"/>
        <w:spacing w:after="0"/>
        <w:jc w:val="left"/>
        <w:rPr>
          <w:rFonts w:cs="Arial"/>
          <w:sz w:val="22"/>
          <w:szCs w:val="22"/>
          <w:vertAlign w:val="superscript"/>
        </w:rPr>
      </w:pPr>
    </w:p>
    <w:p w14:paraId="4C7D70B8" w14:textId="77777777" w:rsidR="00EA138B" w:rsidRDefault="00EA138B" w:rsidP="006D5B4D">
      <w:pPr>
        <w:pStyle w:val="BodyText3"/>
        <w:tabs>
          <w:tab w:val="left" w:pos="993"/>
        </w:tabs>
        <w:spacing w:after="0"/>
        <w:ind w:left="993" w:hanging="993"/>
        <w:jc w:val="left"/>
        <w:rPr>
          <w:rFonts w:cs="Arial"/>
          <w:sz w:val="22"/>
          <w:szCs w:val="22"/>
        </w:rPr>
      </w:pPr>
      <w:r w:rsidRPr="005064CD">
        <w:rPr>
          <w:rFonts w:cs="Arial"/>
          <w:sz w:val="22"/>
          <w:szCs w:val="22"/>
          <w:vertAlign w:val="superscript"/>
        </w:rPr>
        <w:t xml:space="preserve"> </w:t>
      </w:r>
      <w:r w:rsidRPr="005064CD">
        <w:rPr>
          <w:rFonts w:cs="Arial"/>
          <w:sz w:val="22"/>
          <w:szCs w:val="22"/>
        </w:rPr>
        <w:t>&gt;90</w:t>
      </w:r>
      <w:r w:rsidRPr="005064CD">
        <w:rPr>
          <w:rFonts w:cs="Arial"/>
          <w:sz w:val="22"/>
          <w:szCs w:val="22"/>
        </w:rPr>
        <w:tab/>
        <w:t>Indicates normal GFR, unless there is a structural abnormality or a functional abnormality such as persistent proteinuria or microscopic haematuria.</w:t>
      </w:r>
    </w:p>
    <w:p w14:paraId="035A1C3D" w14:textId="77777777" w:rsidR="00EA138B" w:rsidRPr="005064CD" w:rsidRDefault="005064CD" w:rsidP="006D5B4D">
      <w:pPr>
        <w:pStyle w:val="BodyText3"/>
        <w:tabs>
          <w:tab w:val="left" w:pos="993"/>
        </w:tabs>
        <w:spacing w:after="0"/>
        <w:ind w:left="993" w:hanging="993"/>
        <w:jc w:val="left"/>
        <w:rPr>
          <w:rFonts w:cs="Arial"/>
          <w:sz w:val="22"/>
          <w:szCs w:val="22"/>
        </w:rPr>
      </w:pPr>
      <w:r>
        <w:rPr>
          <w:rFonts w:cs="Arial"/>
          <w:sz w:val="22"/>
          <w:szCs w:val="22"/>
        </w:rPr>
        <w:t xml:space="preserve">60-89 </w:t>
      </w:r>
      <w:r>
        <w:rPr>
          <w:rFonts w:cs="Arial"/>
          <w:sz w:val="22"/>
          <w:szCs w:val="22"/>
        </w:rPr>
        <w:tab/>
      </w:r>
      <w:r w:rsidR="00EA138B" w:rsidRPr="005064CD">
        <w:rPr>
          <w:rFonts w:cs="Arial"/>
          <w:sz w:val="22"/>
          <w:szCs w:val="22"/>
        </w:rPr>
        <w:t>Does not indicate chronic kidney disease unless there is other existing laboratory/clinical evidence of disease.</w:t>
      </w:r>
    </w:p>
    <w:p w14:paraId="32F9F806" w14:textId="77777777" w:rsidR="00EA138B" w:rsidRPr="005064CD" w:rsidRDefault="005064CD" w:rsidP="006D5B4D">
      <w:pPr>
        <w:pStyle w:val="BodyText3"/>
        <w:tabs>
          <w:tab w:val="left" w:pos="993"/>
        </w:tabs>
        <w:spacing w:after="0"/>
        <w:jc w:val="left"/>
        <w:rPr>
          <w:rFonts w:cs="Arial"/>
          <w:sz w:val="22"/>
          <w:szCs w:val="22"/>
        </w:rPr>
      </w:pPr>
      <w:r>
        <w:rPr>
          <w:rFonts w:cs="Arial"/>
          <w:sz w:val="22"/>
          <w:szCs w:val="22"/>
        </w:rPr>
        <w:t>30-59</w:t>
      </w:r>
      <w:r>
        <w:rPr>
          <w:rFonts w:cs="Arial"/>
          <w:sz w:val="22"/>
          <w:szCs w:val="22"/>
        </w:rPr>
        <w:tab/>
      </w:r>
      <w:r w:rsidR="00EA138B" w:rsidRPr="005064CD">
        <w:rPr>
          <w:rFonts w:cs="Arial"/>
          <w:sz w:val="22"/>
          <w:szCs w:val="22"/>
        </w:rPr>
        <w:t>Indicates moderate renal impairment.  Consider monitoring eGFR 6 monthly.</w:t>
      </w:r>
    </w:p>
    <w:p w14:paraId="3AACC9EF" w14:textId="77777777" w:rsidR="00EA138B" w:rsidRPr="005064CD" w:rsidRDefault="005064CD" w:rsidP="006D5B4D">
      <w:pPr>
        <w:pStyle w:val="BodyText3"/>
        <w:tabs>
          <w:tab w:val="left" w:pos="993"/>
        </w:tabs>
        <w:spacing w:after="0"/>
        <w:jc w:val="left"/>
        <w:rPr>
          <w:rFonts w:cs="Arial"/>
          <w:sz w:val="22"/>
          <w:szCs w:val="22"/>
        </w:rPr>
      </w:pPr>
      <w:r>
        <w:rPr>
          <w:rFonts w:cs="Arial"/>
          <w:sz w:val="22"/>
          <w:szCs w:val="22"/>
        </w:rPr>
        <w:t>15-29</w:t>
      </w:r>
      <w:r>
        <w:rPr>
          <w:rFonts w:cs="Arial"/>
          <w:sz w:val="22"/>
          <w:szCs w:val="22"/>
        </w:rPr>
        <w:tab/>
      </w:r>
      <w:r w:rsidR="00EA138B" w:rsidRPr="005064CD">
        <w:rPr>
          <w:rFonts w:cs="Arial"/>
          <w:sz w:val="22"/>
          <w:szCs w:val="22"/>
        </w:rPr>
        <w:t>Indicates established renal impairment.  Consider monitoring eGFR monthly.</w:t>
      </w:r>
    </w:p>
    <w:p w14:paraId="11CBA1CE" w14:textId="77777777" w:rsidR="00EA138B" w:rsidRPr="005064CD" w:rsidRDefault="005064CD" w:rsidP="006D5B4D">
      <w:pPr>
        <w:pStyle w:val="BodyText3"/>
        <w:tabs>
          <w:tab w:val="left" w:pos="993"/>
        </w:tabs>
        <w:spacing w:after="0"/>
        <w:jc w:val="left"/>
        <w:rPr>
          <w:rFonts w:cs="Arial"/>
          <w:sz w:val="22"/>
          <w:szCs w:val="22"/>
        </w:rPr>
      </w:pPr>
      <w:r>
        <w:rPr>
          <w:rFonts w:cs="Arial"/>
          <w:sz w:val="22"/>
          <w:szCs w:val="22"/>
        </w:rPr>
        <w:t>&lt;15</w:t>
      </w:r>
      <w:r w:rsidR="00EA138B" w:rsidRPr="005064CD">
        <w:rPr>
          <w:rFonts w:cs="Arial"/>
          <w:sz w:val="22"/>
          <w:szCs w:val="22"/>
        </w:rPr>
        <w:t xml:space="preserve"> </w:t>
      </w:r>
      <w:r>
        <w:rPr>
          <w:rFonts w:cs="Arial"/>
          <w:sz w:val="22"/>
          <w:szCs w:val="22"/>
        </w:rPr>
        <w:tab/>
      </w:r>
      <w:r w:rsidR="00EA138B" w:rsidRPr="005064CD">
        <w:rPr>
          <w:rFonts w:cs="Arial"/>
          <w:sz w:val="22"/>
          <w:szCs w:val="22"/>
        </w:rPr>
        <w:t>Indicates established renal failure.  Consider monitoring eGFR 3 monthly.</w:t>
      </w:r>
    </w:p>
    <w:p w14:paraId="4C0B165B" w14:textId="77777777" w:rsidR="00EA138B" w:rsidRPr="005064CD" w:rsidRDefault="00EA138B" w:rsidP="005064CD">
      <w:pPr>
        <w:jc w:val="both"/>
        <w:rPr>
          <w:b/>
          <w:bCs/>
          <w:szCs w:val="22"/>
        </w:rPr>
      </w:pPr>
    </w:p>
    <w:p w14:paraId="60657593" w14:textId="77777777" w:rsidR="00EA138B" w:rsidRPr="005064CD" w:rsidRDefault="00EA138B" w:rsidP="00EA138B">
      <w:pPr>
        <w:pStyle w:val="BodyText3"/>
        <w:jc w:val="both"/>
        <w:rPr>
          <w:rFonts w:cs="Arial"/>
          <w:sz w:val="22"/>
          <w:szCs w:val="22"/>
        </w:rPr>
      </w:pPr>
      <w:r w:rsidRPr="005064CD">
        <w:rPr>
          <w:rFonts w:cs="Arial"/>
          <w:b/>
          <w:bCs/>
          <w:sz w:val="22"/>
          <w:szCs w:val="22"/>
        </w:rPr>
        <w:t xml:space="preserve">For African-Caribbean people only </w:t>
      </w:r>
      <w:r w:rsidRPr="005064CD">
        <w:rPr>
          <w:rFonts w:cs="Arial"/>
          <w:sz w:val="22"/>
          <w:szCs w:val="22"/>
        </w:rPr>
        <w:t>– eGFR should be multipled by 1.212</w:t>
      </w:r>
    </w:p>
    <w:p w14:paraId="2F5C8469" w14:textId="77777777" w:rsidR="006D5B4D" w:rsidRPr="005064CD" w:rsidRDefault="00EA138B" w:rsidP="005064CD">
      <w:pPr>
        <w:pStyle w:val="BodyText3"/>
        <w:jc w:val="both"/>
        <w:rPr>
          <w:rFonts w:cs="Arial"/>
          <w:sz w:val="22"/>
          <w:szCs w:val="22"/>
        </w:rPr>
      </w:pPr>
      <w:r w:rsidRPr="005064CD">
        <w:rPr>
          <w:rFonts w:cs="Arial"/>
          <w:sz w:val="22"/>
          <w:szCs w:val="22"/>
        </w:rPr>
        <w:t>Further information can be obtained from: Department of Health.  National Service Framework for Renal Services.  Part Two: Chronic Kidney Disease, Acute Renal Failur</w:t>
      </w:r>
      <w:r w:rsidR="00592965">
        <w:rPr>
          <w:rFonts w:cs="Arial"/>
          <w:sz w:val="22"/>
          <w:szCs w:val="22"/>
        </w:rPr>
        <w:t xml:space="preserve">e and End of Life Care. 2005.  </w:t>
      </w:r>
      <w:r w:rsidRPr="005064CD">
        <w:rPr>
          <w:rFonts w:cs="Arial"/>
          <w:sz w:val="22"/>
          <w:szCs w:val="22"/>
        </w:rPr>
        <w:t xml:space="preserve">Available at: </w:t>
      </w:r>
      <w:r w:rsidR="00F55765" w:rsidRPr="00F55765">
        <w:t>https://www.gov.uk/government/publications/national-service-framework-kidney-disease</w:t>
      </w:r>
    </w:p>
    <w:p w14:paraId="0B507B3A" w14:textId="77777777" w:rsidR="00B62A0D" w:rsidRDefault="00B62A0D" w:rsidP="00B62A0D">
      <w:pPr>
        <w:pStyle w:val="Heading4"/>
      </w:pPr>
      <w:bookmarkStart w:id="55" w:name="_Toc123650924"/>
      <w:r>
        <w:t>HRT Monitoring</w:t>
      </w:r>
      <w:bookmarkEnd w:id="55"/>
    </w:p>
    <w:p w14:paraId="299413B3" w14:textId="77777777" w:rsidR="005064CD" w:rsidRDefault="005064CD" w:rsidP="005064CD"/>
    <w:p w14:paraId="30C47346" w14:textId="77777777" w:rsidR="005064CD" w:rsidRDefault="005064CD" w:rsidP="005064CD">
      <w:pPr>
        <w:jc w:val="both"/>
        <w:rPr>
          <w:rFonts w:cs="Arial"/>
          <w:szCs w:val="22"/>
        </w:rPr>
      </w:pPr>
      <w:r w:rsidRPr="00825872">
        <w:rPr>
          <w:rFonts w:cs="Arial"/>
          <w:szCs w:val="22"/>
        </w:rPr>
        <w:t>Oestradiol assays are useful to monitor patients on implants.  They are of little or no value in patients on oral preparations, as these are first conjugated in the liver, and hence may give a false indication of serum oestradiol levels.  Furthermore, conjugated oestrogen preparation produce</w:t>
      </w:r>
      <w:r w:rsidR="00F55765">
        <w:rPr>
          <w:rFonts w:cs="Arial"/>
          <w:szCs w:val="22"/>
        </w:rPr>
        <w:t>s</w:t>
      </w:r>
      <w:r w:rsidRPr="00825872">
        <w:rPr>
          <w:rFonts w:cs="Arial"/>
          <w:szCs w:val="22"/>
        </w:rPr>
        <w:t xml:space="preserve"> metabolites</w:t>
      </w:r>
      <w:r>
        <w:rPr>
          <w:rFonts w:cs="Arial"/>
          <w:szCs w:val="22"/>
        </w:rPr>
        <w:t>,</w:t>
      </w:r>
      <w:r w:rsidRPr="00825872">
        <w:rPr>
          <w:rFonts w:cs="Arial"/>
          <w:szCs w:val="22"/>
        </w:rPr>
        <w:t xml:space="preserve"> which interfere with oestradiol assays.</w:t>
      </w:r>
    </w:p>
    <w:p w14:paraId="7B871593" w14:textId="77777777" w:rsidR="005064CD" w:rsidRPr="00825872" w:rsidRDefault="005064CD" w:rsidP="005064CD">
      <w:pPr>
        <w:jc w:val="both"/>
        <w:rPr>
          <w:rFonts w:cs="Arial"/>
          <w:szCs w:val="22"/>
        </w:rPr>
      </w:pPr>
    </w:p>
    <w:p w14:paraId="08539DBE" w14:textId="77777777" w:rsidR="005064CD" w:rsidRPr="007C3CA5" w:rsidRDefault="00F55765" w:rsidP="005064CD">
      <w:pPr>
        <w:jc w:val="both"/>
        <w:rPr>
          <w:rFonts w:cs="Arial"/>
          <w:sz w:val="16"/>
          <w:szCs w:val="16"/>
        </w:rPr>
      </w:pPr>
      <w:r>
        <w:rPr>
          <w:rFonts w:cs="Arial"/>
          <w:szCs w:val="22"/>
        </w:rPr>
        <w:t xml:space="preserve">The </w:t>
      </w:r>
      <w:r w:rsidR="005064CD" w:rsidRPr="00825872">
        <w:rPr>
          <w:rFonts w:cs="Arial"/>
          <w:szCs w:val="22"/>
        </w:rPr>
        <w:t>Serum oestradiol assay is available to investigate postmenopausa</w:t>
      </w:r>
      <w:r w:rsidR="005064CD">
        <w:rPr>
          <w:rFonts w:cs="Arial"/>
          <w:szCs w:val="22"/>
        </w:rPr>
        <w:t>l bleeding, suspected gonadal/hypothalamic/</w:t>
      </w:r>
      <w:r w:rsidR="005064CD" w:rsidRPr="00825872">
        <w:rPr>
          <w:rFonts w:cs="Arial"/>
          <w:szCs w:val="22"/>
        </w:rPr>
        <w:t xml:space="preserve">pituitary disorders and to monitor oestradiol implants.  </w:t>
      </w:r>
    </w:p>
    <w:p w14:paraId="0AD746E3" w14:textId="77777777" w:rsidR="00B62A0D" w:rsidRPr="00B62A0D" w:rsidRDefault="00B62A0D" w:rsidP="00B62A0D"/>
    <w:p w14:paraId="7FC7232A" w14:textId="77777777" w:rsidR="00033B72" w:rsidRPr="00033B72" w:rsidRDefault="00B62A0D" w:rsidP="00033B72">
      <w:pPr>
        <w:pStyle w:val="Heading4"/>
      </w:pPr>
      <w:bookmarkStart w:id="56" w:name="_Toc123650925"/>
      <w:r>
        <w:t>Human Chorionic Gonadotrophin (hCG)</w:t>
      </w:r>
      <w:bookmarkEnd w:id="56"/>
    </w:p>
    <w:p w14:paraId="159D0503" w14:textId="77777777" w:rsidR="005064CD" w:rsidRDefault="005064CD" w:rsidP="005064CD">
      <w:pPr>
        <w:jc w:val="both"/>
        <w:rPr>
          <w:szCs w:val="22"/>
        </w:rPr>
      </w:pPr>
      <w:r w:rsidRPr="00825872">
        <w:rPr>
          <w:szCs w:val="22"/>
        </w:rPr>
        <w:t>We do NOT provide this test for the routine diagnosis of pregnancy.  If ectopic pregnancy is suspected then we recommend urgent referral of the patient</w:t>
      </w:r>
      <w:r>
        <w:rPr>
          <w:szCs w:val="22"/>
        </w:rPr>
        <w:t xml:space="preserve"> to the Accident and Emergency D</w:t>
      </w:r>
      <w:r w:rsidRPr="00825872">
        <w:rPr>
          <w:szCs w:val="22"/>
        </w:rPr>
        <w:t>epartment.</w:t>
      </w:r>
      <w:r w:rsidR="00033B72">
        <w:rPr>
          <w:szCs w:val="22"/>
        </w:rPr>
        <w:t xml:space="preserve"> </w:t>
      </w:r>
      <w:r w:rsidRPr="00825872">
        <w:rPr>
          <w:szCs w:val="22"/>
        </w:rPr>
        <w:t>hCG is a useful marker to monitor molar pregnancies.</w:t>
      </w:r>
    </w:p>
    <w:p w14:paraId="43D5F638" w14:textId="77777777" w:rsidR="00F55765" w:rsidRPr="007C3CA5" w:rsidRDefault="00F55765" w:rsidP="005064CD">
      <w:pPr>
        <w:jc w:val="both"/>
        <w:rPr>
          <w:sz w:val="16"/>
          <w:szCs w:val="16"/>
        </w:rPr>
      </w:pPr>
    </w:p>
    <w:p w14:paraId="025389AE" w14:textId="77777777" w:rsidR="00B62A0D" w:rsidRDefault="00B62A0D" w:rsidP="00B62A0D">
      <w:pPr>
        <w:pStyle w:val="Heading4"/>
      </w:pPr>
      <w:bookmarkStart w:id="57" w:name="_Toc123650926"/>
      <w:r>
        <w:t>Menopause</w:t>
      </w:r>
      <w:bookmarkEnd w:id="57"/>
    </w:p>
    <w:p w14:paraId="59D588B0" w14:textId="77777777" w:rsidR="005064CD" w:rsidRDefault="005064CD" w:rsidP="005064CD"/>
    <w:p w14:paraId="6FE9B5C8" w14:textId="77777777" w:rsidR="005064CD" w:rsidRDefault="005064CD" w:rsidP="005064CD">
      <w:pPr>
        <w:jc w:val="both"/>
        <w:rPr>
          <w:szCs w:val="22"/>
        </w:rPr>
      </w:pPr>
      <w:r w:rsidRPr="00825872">
        <w:rPr>
          <w:szCs w:val="22"/>
        </w:rPr>
        <w:t>We recommend only FSH as the appropriate test to monitor ovarian oestrogen secretion around the time of menopause.  Serum oestradiol is not recommended for investigating menopausal symptoms.</w:t>
      </w:r>
    </w:p>
    <w:p w14:paraId="73EFB56F" w14:textId="77777777" w:rsidR="005064CD" w:rsidRPr="007C3CA5" w:rsidRDefault="005064CD" w:rsidP="005064CD">
      <w:pPr>
        <w:jc w:val="both"/>
        <w:rPr>
          <w:sz w:val="16"/>
          <w:szCs w:val="16"/>
        </w:rPr>
      </w:pPr>
    </w:p>
    <w:p w14:paraId="4E106639" w14:textId="77777777" w:rsidR="005064CD" w:rsidRDefault="005064CD" w:rsidP="005064CD">
      <w:pPr>
        <w:jc w:val="both"/>
        <w:rPr>
          <w:szCs w:val="22"/>
        </w:rPr>
      </w:pPr>
      <w:r w:rsidRPr="00825872">
        <w:rPr>
          <w:szCs w:val="22"/>
        </w:rPr>
        <w:t>Menopause can be identified with certainty a year or more after the LMP.</w:t>
      </w:r>
    </w:p>
    <w:p w14:paraId="662E7F22" w14:textId="77777777" w:rsidR="005064CD" w:rsidRPr="007C3CA5" w:rsidRDefault="005064CD" w:rsidP="005064CD">
      <w:pPr>
        <w:jc w:val="both"/>
        <w:rPr>
          <w:sz w:val="16"/>
          <w:szCs w:val="16"/>
        </w:rPr>
      </w:pPr>
    </w:p>
    <w:p w14:paraId="20D020CF" w14:textId="77777777" w:rsidR="005064CD" w:rsidRDefault="005064CD" w:rsidP="005064CD">
      <w:pPr>
        <w:jc w:val="both"/>
        <w:rPr>
          <w:szCs w:val="22"/>
        </w:rPr>
      </w:pPr>
      <w:r w:rsidRPr="00825872">
        <w:rPr>
          <w:szCs w:val="22"/>
        </w:rPr>
        <w:t>A wide variety of hormonal patterns of LH, FSH, and oestradiol can occur in the serum during peri-menopause, with raised FSH being the most consistent feature.</w:t>
      </w:r>
    </w:p>
    <w:p w14:paraId="6B87566D" w14:textId="77777777" w:rsidR="005064CD" w:rsidRPr="00825872" w:rsidRDefault="005064CD" w:rsidP="005064CD">
      <w:pPr>
        <w:jc w:val="both"/>
        <w:rPr>
          <w:szCs w:val="22"/>
        </w:rPr>
      </w:pPr>
    </w:p>
    <w:p w14:paraId="420B7A66" w14:textId="77777777" w:rsidR="005064CD" w:rsidRDefault="005064CD" w:rsidP="005064CD">
      <w:pPr>
        <w:jc w:val="both"/>
        <w:rPr>
          <w:sz w:val="16"/>
        </w:rPr>
      </w:pPr>
      <w:r w:rsidRPr="00825872">
        <w:rPr>
          <w:szCs w:val="22"/>
        </w:rPr>
        <w:t>However, post-menopausal biochemical parameters are no guarantee of post-menopausal state.</w:t>
      </w:r>
    </w:p>
    <w:p w14:paraId="4D637CFC" w14:textId="77777777" w:rsidR="00B62A0D" w:rsidRPr="00B62A0D" w:rsidRDefault="00B62A0D" w:rsidP="00B62A0D"/>
    <w:p w14:paraId="7CBEB8E5" w14:textId="77777777" w:rsidR="00B62A0D" w:rsidRDefault="00B62A0D" w:rsidP="00B62A0D">
      <w:pPr>
        <w:pStyle w:val="Heading4"/>
      </w:pPr>
      <w:bookmarkStart w:id="58" w:name="_Toc123650927"/>
      <w:r>
        <w:t>Prostate Specific Antigen (PSA)</w:t>
      </w:r>
      <w:bookmarkEnd w:id="58"/>
    </w:p>
    <w:p w14:paraId="3BC811DE" w14:textId="77777777" w:rsidR="005064CD" w:rsidRDefault="005064CD" w:rsidP="005064CD"/>
    <w:p w14:paraId="0562420D" w14:textId="77777777" w:rsidR="00BA1A09" w:rsidRDefault="00BA1A09" w:rsidP="00BA1A09">
      <w:pPr>
        <w:jc w:val="both"/>
        <w:rPr>
          <w:szCs w:val="22"/>
        </w:rPr>
      </w:pPr>
      <w:r w:rsidRPr="00825872">
        <w:rPr>
          <w:szCs w:val="22"/>
        </w:rPr>
        <w:t>Serum PSA values tend to increase gradually with age.  It is not unusual to find values of up to 6.5 µg/litre in those over 70 years.</w:t>
      </w:r>
    </w:p>
    <w:p w14:paraId="258C9C61" w14:textId="77777777" w:rsidR="00BA1A09" w:rsidRDefault="00BA1A09" w:rsidP="00BA1A09">
      <w:pPr>
        <w:jc w:val="both"/>
        <w:rPr>
          <w:szCs w:val="22"/>
        </w:rPr>
      </w:pPr>
    </w:p>
    <w:tbl>
      <w:tblPr>
        <w:tblStyle w:val="TableGrid"/>
        <w:tblW w:w="0" w:type="auto"/>
        <w:tblLook w:val="04A0" w:firstRow="1" w:lastRow="0" w:firstColumn="1" w:lastColumn="0" w:noHBand="0" w:noVBand="1"/>
      </w:tblPr>
      <w:tblGrid>
        <w:gridCol w:w="5298"/>
        <w:gridCol w:w="5323"/>
      </w:tblGrid>
      <w:tr w:rsidR="00C563B6" w14:paraId="34E93A42" w14:textId="77777777" w:rsidTr="00C563B6">
        <w:tc>
          <w:tcPr>
            <w:tcW w:w="5423" w:type="dxa"/>
          </w:tcPr>
          <w:p w14:paraId="1E57FCCC" w14:textId="77777777" w:rsidR="00C563B6" w:rsidRPr="00C563B6" w:rsidRDefault="00C563B6" w:rsidP="00B17621">
            <w:pPr>
              <w:spacing w:after="0"/>
              <w:rPr>
                <w:b/>
                <w:szCs w:val="22"/>
              </w:rPr>
            </w:pPr>
            <w:r w:rsidRPr="00C563B6">
              <w:rPr>
                <w:b/>
                <w:szCs w:val="22"/>
              </w:rPr>
              <w:t>PSA Value</w:t>
            </w:r>
          </w:p>
        </w:tc>
        <w:tc>
          <w:tcPr>
            <w:tcW w:w="5424" w:type="dxa"/>
          </w:tcPr>
          <w:p w14:paraId="3089E37F" w14:textId="77777777" w:rsidR="00C563B6" w:rsidRPr="00C563B6" w:rsidRDefault="00C563B6" w:rsidP="00B17621">
            <w:pPr>
              <w:spacing w:after="0"/>
              <w:rPr>
                <w:b/>
                <w:szCs w:val="22"/>
              </w:rPr>
            </w:pPr>
            <w:r w:rsidRPr="00C563B6">
              <w:rPr>
                <w:b/>
                <w:szCs w:val="22"/>
              </w:rPr>
              <w:t>Interpretation</w:t>
            </w:r>
          </w:p>
        </w:tc>
      </w:tr>
      <w:tr w:rsidR="00C563B6" w14:paraId="7214D56C" w14:textId="77777777" w:rsidTr="00C563B6">
        <w:tc>
          <w:tcPr>
            <w:tcW w:w="5423" w:type="dxa"/>
          </w:tcPr>
          <w:p w14:paraId="726CB583" w14:textId="77777777" w:rsidR="00C563B6" w:rsidRDefault="00C563B6" w:rsidP="00B17621">
            <w:pPr>
              <w:spacing w:after="0"/>
              <w:jc w:val="both"/>
              <w:rPr>
                <w:szCs w:val="22"/>
              </w:rPr>
            </w:pPr>
            <w:r>
              <w:rPr>
                <w:szCs w:val="22"/>
              </w:rPr>
              <w:t>0.5 - 4ug/L</w:t>
            </w:r>
          </w:p>
        </w:tc>
        <w:tc>
          <w:tcPr>
            <w:tcW w:w="5424" w:type="dxa"/>
          </w:tcPr>
          <w:p w14:paraId="4F7C63FE" w14:textId="77777777" w:rsidR="00C563B6" w:rsidRDefault="00C563B6" w:rsidP="00B17621">
            <w:pPr>
              <w:spacing w:after="0"/>
              <w:jc w:val="both"/>
              <w:rPr>
                <w:szCs w:val="22"/>
              </w:rPr>
            </w:pPr>
            <w:r>
              <w:rPr>
                <w:szCs w:val="22"/>
              </w:rPr>
              <w:t>Normal, although does not absolutely exclude a localised prostatic cancer</w:t>
            </w:r>
          </w:p>
        </w:tc>
      </w:tr>
      <w:tr w:rsidR="00C563B6" w14:paraId="44E02947" w14:textId="77777777" w:rsidTr="00C563B6">
        <w:tc>
          <w:tcPr>
            <w:tcW w:w="5423" w:type="dxa"/>
          </w:tcPr>
          <w:p w14:paraId="244C7B62" w14:textId="77777777" w:rsidR="00C563B6" w:rsidRDefault="00C563B6" w:rsidP="00B17621">
            <w:pPr>
              <w:spacing w:after="0"/>
              <w:jc w:val="both"/>
              <w:rPr>
                <w:szCs w:val="22"/>
              </w:rPr>
            </w:pPr>
            <w:r>
              <w:rPr>
                <w:szCs w:val="22"/>
              </w:rPr>
              <w:t>4 – 10ug/L</w:t>
            </w:r>
          </w:p>
        </w:tc>
        <w:tc>
          <w:tcPr>
            <w:tcW w:w="5424" w:type="dxa"/>
          </w:tcPr>
          <w:p w14:paraId="25262EDA" w14:textId="77777777" w:rsidR="00C563B6" w:rsidRDefault="00C563B6" w:rsidP="00B17621">
            <w:pPr>
              <w:spacing w:after="0"/>
              <w:jc w:val="both"/>
              <w:rPr>
                <w:szCs w:val="22"/>
              </w:rPr>
            </w:pPr>
            <w:r>
              <w:rPr>
                <w:szCs w:val="22"/>
              </w:rPr>
              <w:t>20-25% chance of cancer</w:t>
            </w:r>
          </w:p>
        </w:tc>
      </w:tr>
      <w:tr w:rsidR="00C563B6" w14:paraId="63722AB8" w14:textId="77777777" w:rsidTr="00C563B6">
        <w:tc>
          <w:tcPr>
            <w:tcW w:w="5423" w:type="dxa"/>
          </w:tcPr>
          <w:p w14:paraId="669C5897" w14:textId="77777777" w:rsidR="00C563B6" w:rsidRDefault="00C563B6" w:rsidP="00B17621">
            <w:pPr>
              <w:spacing w:after="0"/>
              <w:jc w:val="both"/>
              <w:rPr>
                <w:szCs w:val="22"/>
              </w:rPr>
            </w:pPr>
            <w:r>
              <w:rPr>
                <w:szCs w:val="22"/>
              </w:rPr>
              <w:t>10 – 59ug/L</w:t>
            </w:r>
          </w:p>
        </w:tc>
        <w:tc>
          <w:tcPr>
            <w:tcW w:w="5424" w:type="dxa"/>
          </w:tcPr>
          <w:p w14:paraId="16FF83DB" w14:textId="77777777" w:rsidR="00C563B6" w:rsidRDefault="00C563B6" w:rsidP="00B17621">
            <w:pPr>
              <w:spacing w:after="0"/>
              <w:jc w:val="both"/>
              <w:rPr>
                <w:szCs w:val="22"/>
              </w:rPr>
            </w:pPr>
            <w:r>
              <w:rPr>
                <w:szCs w:val="22"/>
              </w:rPr>
              <w:t>Overall 66% of patients will have prostatic cancer</w:t>
            </w:r>
          </w:p>
        </w:tc>
      </w:tr>
      <w:tr w:rsidR="00C563B6" w14:paraId="7B273784" w14:textId="77777777" w:rsidTr="00C563B6">
        <w:tc>
          <w:tcPr>
            <w:tcW w:w="5423" w:type="dxa"/>
          </w:tcPr>
          <w:p w14:paraId="2DDDBD98" w14:textId="77777777" w:rsidR="00C563B6" w:rsidRDefault="00C563B6" w:rsidP="00B17621">
            <w:pPr>
              <w:spacing w:after="0"/>
              <w:jc w:val="both"/>
              <w:rPr>
                <w:szCs w:val="22"/>
              </w:rPr>
            </w:pPr>
            <w:r>
              <w:rPr>
                <w:szCs w:val="22"/>
              </w:rPr>
              <w:t>&gt;60ug/L</w:t>
            </w:r>
          </w:p>
        </w:tc>
        <w:tc>
          <w:tcPr>
            <w:tcW w:w="5424" w:type="dxa"/>
          </w:tcPr>
          <w:p w14:paraId="2EBF4783" w14:textId="77777777" w:rsidR="00C563B6" w:rsidRDefault="00C563B6" w:rsidP="00B17621">
            <w:pPr>
              <w:spacing w:after="0"/>
              <w:jc w:val="both"/>
              <w:rPr>
                <w:szCs w:val="22"/>
              </w:rPr>
            </w:pPr>
            <w:r>
              <w:rPr>
                <w:szCs w:val="22"/>
              </w:rPr>
              <w:t>Usually indicates metastatic prostatic cancer</w:t>
            </w:r>
          </w:p>
        </w:tc>
      </w:tr>
      <w:tr w:rsidR="00C563B6" w14:paraId="11521346" w14:textId="77777777" w:rsidTr="00C563B6">
        <w:tc>
          <w:tcPr>
            <w:tcW w:w="5423" w:type="dxa"/>
          </w:tcPr>
          <w:p w14:paraId="2A89B55F" w14:textId="77777777" w:rsidR="00C563B6" w:rsidRDefault="00C563B6" w:rsidP="00B17621">
            <w:pPr>
              <w:spacing w:after="0"/>
              <w:jc w:val="both"/>
              <w:rPr>
                <w:szCs w:val="22"/>
              </w:rPr>
            </w:pPr>
            <w:r>
              <w:rPr>
                <w:szCs w:val="22"/>
              </w:rPr>
              <w:t>A rise of &gt;20% / year</w:t>
            </w:r>
          </w:p>
        </w:tc>
        <w:tc>
          <w:tcPr>
            <w:tcW w:w="5424" w:type="dxa"/>
          </w:tcPr>
          <w:p w14:paraId="7FFFBF12" w14:textId="77777777" w:rsidR="00C563B6" w:rsidRDefault="00C563B6" w:rsidP="00B17621">
            <w:pPr>
              <w:spacing w:after="0"/>
              <w:jc w:val="both"/>
              <w:rPr>
                <w:szCs w:val="22"/>
              </w:rPr>
            </w:pPr>
            <w:r>
              <w:rPr>
                <w:szCs w:val="22"/>
              </w:rPr>
              <w:t>Refer for further investigation</w:t>
            </w:r>
          </w:p>
        </w:tc>
      </w:tr>
    </w:tbl>
    <w:p w14:paraId="14BA101E" w14:textId="77777777" w:rsidR="006D5B4D" w:rsidRDefault="006D5B4D" w:rsidP="00C563B6">
      <w:pPr>
        <w:pStyle w:val="6ptbefore"/>
        <w:spacing w:before="0" w:line="276" w:lineRule="auto"/>
        <w:jc w:val="both"/>
        <w:rPr>
          <w:rFonts w:ascii="Verdana" w:hAnsi="Verdana"/>
          <w:sz w:val="22"/>
          <w:szCs w:val="22"/>
        </w:rPr>
      </w:pPr>
    </w:p>
    <w:p w14:paraId="4108FE67" w14:textId="77777777" w:rsidR="00C563B6" w:rsidRPr="00C563B6" w:rsidRDefault="00C563B6" w:rsidP="00C563B6">
      <w:pPr>
        <w:pStyle w:val="6ptbefore"/>
        <w:spacing w:before="0" w:line="276" w:lineRule="auto"/>
        <w:jc w:val="both"/>
        <w:rPr>
          <w:rFonts w:ascii="Verdana" w:hAnsi="Verdana"/>
          <w:sz w:val="22"/>
          <w:szCs w:val="22"/>
        </w:rPr>
      </w:pPr>
      <w:r w:rsidRPr="00C563B6">
        <w:rPr>
          <w:rFonts w:ascii="Verdana" w:hAnsi="Verdana"/>
          <w:sz w:val="22"/>
          <w:szCs w:val="22"/>
        </w:rPr>
        <w:t xml:space="preserve">PSA is also raised in other conditions, e.g. BPH, </w:t>
      </w:r>
      <w:r>
        <w:rPr>
          <w:rFonts w:ascii="Verdana" w:hAnsi="Verdana"/>
          <w:sz w:val="22"/>
          <w:szCs w:val="22"/>
        </w:rPr>
        <w:t>P</w:t>
      </w:r>
      <w:r w:rsidRPr="00C563B6">
        <w:rPr>
          <w:rFonts w:ascii="Verdana" w:hAnsi="Verdana"/>
          <w:sz w:val="22"/>
          <w:szCs w:val="22"/>
        </w:rPr>
        <w:t xml:space="preserve">rostatitis, </w:t>
      </w:r>
      <w:r>
        <w:rPr>
          <w:rFonts w:ascii="Verdana" w:hAnsi="Verdana"/>
          <w:sz w:val="22"/>
          <w:szCs w:val="22"/>
        </w:rPr>
        <w:t>P</w:t>
      </w:r>
      <w:r w:rsidRPr="00C563B6">
        <w:rPr>
          <w:rFonts w:ascii="Verdana" w:hAnsi="Verdana"/>
          <w:sz w:val="22"/>
          <w:szCs w:val="22"/>
        </w:rPr>
        <w:t xml:space="preserve">rostatic infarction, </w:t>
      </w:r>
      <w:r>
        <w:rPr>
          <w:rFonts w:ascii="Verdana" w:hAnsi="Verdana"/>
          <w:sz w:val="22"/>
          <w:szCs w:val="22"/>
        </w:rPr>
        <w:t>U</w:t>
      </w:r>
      <w:r w:rsidRPr="00C563B6">
        <w:rPr>
          <w:rFonts w:ascii="Verdana" w:hAnsi="Verdana"/>
          <w:sz w:val="22"/>
          <w:szCs w:val="22"/>
        </w:rPr>
        <w:t xml:space="preserve">rinary tract infection, </w:t>
      </w:r>
      <w:r>
        <w:rPr>
          <w:rFonts w:ascii="Verdana" w:hAnsi="Verdana"/>
          <w:sz w:val="22"/>
          <w:szCs w:val="22"/>
        </w:rPr>
        <w:t>U</w:t>
      </w:r>
      <w:r w:rsidRPr="00C563B6">
        <w:rPr>
          <w:rFonts w:ascii="Verdana" w:hAnsi="Verdana"/>
          <w:sz w:val="22"/>
          <w:szCs w:val="22"/>
        </w:rPr>
        <w:t xml:space="preserve">rethral catheterisation, </w:t>
      </w:r>
      <w:r>
        <w:rPr>
          <w:rFonts w:ascii="Verdana" w:hAnsi="Verdana"/>
          <w:sz w:val="22"/>
          <w:szCs w:val="22"/>
        </w:rPr>
        <w:t>R</w:t>
      </w:r>
      <w:r w:rsidRPr="00C563B6">
        <w:rPr>
          <w:rFonts w:ascii="Verdana" w:hAnsi="Verdana"/>
          <w:sz w:val="22"/>
          <w:szCs w:val="22"/>
        </w:rPr>
        <w:t xml:space="preserve">etention of urine, </w:t>
      </w:r>
      <w:r>
        <w:rPr>
          <w:rFonts w:ascii="Verdana" w:hAnsi="Verdana"/>
          <w:sz w:val="22"/>
          <w:szCs w:val="22"/>
        </w:rPr>
        <w:t>T</w:t>
      </w:r>
      <w:r w:rsidRPr="00C563B6">
        <w:rPr>
          <w:rFonts w:ascii="Verdana" w:hAnsi="Verdana"/>
          <w:sz w:val="22"/>
          <w:szCs w:val="22"/>
        </w:rPr>
        <w:t xml:space="preserve">ransuretheral resection of prostate (TURP) and </w:t>
      </w:r>
      <w:r>
        <w:rPr>
          <w:rFonts w:ascii="Verdana" w:hAnsi="Verdana"/>
          <w:sz w:val="22"/>
          <w:szCs w:val="22"/>
        </w:rPr>
        <w:t>P</w:t>
      </w:r>
      <w:r w:rsidRPr="00C563B6">
        <w:rPr>
          <w:rFonts w:ascii="Verdana" w:hAnsi="Verdana"/>
          <w:sz w:val="22"/>
          <w:szCs w:val="22"/>
        </w:rPr>
        <w:t xml:space="preserve">rostate biopsy.  </w:t>
      </w:r>
    </w:p>
    <w:p w14:paraId="11149568" w14:textId="77777777" w:rsidR="00C563B6" w:rsidRPr="00C563B6" w:rsidRDefault="00C563B6" w:rsidP="00C563B6">
      <w:pPr>
        <w:pStyle w:val="6ptbefore"/>
        <w:spacing w:before="0" w:line="276" w:lineRule="auto"/>
        <w:jc w:val="both"/>
        <w:rPr>
          <w:rFonts w:ascii="Verdana" w:hAnsi="Verdana"/>
          <w:sz w:val="22"/>
          <w:szCs w:val="22"/>
        </w:rPr>
      </w:pPr>
    </w:p>
    <w:p w14:paraId="5DB45E0B" w14:textId="77777777" w:rsidR="00C563B6" w:rsidRPr="00C563B6" w:rsidRDefault="00C563B6" w:rsidP="00C563B6">
      <w:pPr>
        <w:jc w:val="both"/>
        <w:rPr>
          <w:szCs w:val="22"/>
        </w:rPr>
      </w:pPr>
      <w:r w:rsidRPr="00C563B6">
        <w:rPr>
          <w:szCs w:val="22"/>
        </w:rPr>
        <w:t>Despite the lack of specificity of PSA for prostate cancer, at present it is the best tumour marker for the disease.  Follow up PSA tests are valuable to monitor the management of prostate cancer, and to monitor men with equivocal results.</w:t>
      </w:r>
      <w:r w:rsidR="002C6652" w:rsidRPr="00C563B6">
        <w:rPr>
          <w:szCs w:val="22"/>
        </w:rPr>
        <w:t xml:space="preserve"> </w:t>
      </w:r>
      <w:r w:rsidRPr="00C563B6">
        <w:rPr>
          <w:szCs w:val="22"/>
        </w:rPr>
        <w:t>It is normally recommended to wait at least 6 weeks after prostate biopsy or TURP before obtaining a serum PSA level.</w:t>
      </w:r>
    </w:p>
    <w:p w14:paraId="6B88ACBA" w14:textId="77777777" w:rsidR="00C563B6" w:rsidRPr="00C563B6" w:rsidRDefault="00C563B6" w:rsidP="00C563B6">
      <w:pPr>
        <w:rPr>
          <w:szCs w:val="22"/>
        </w:rPr>
      </w:pPr>
    </w:p>
    <w:p w14:paraId="75574883" w14:textId="77777777" w:rsidR="00C563B6" w:rsidRPr="00C563B6" w:rsidRDefault="00C563B6" w:rsidP="00C563B6">
      <w:pPr>
        <w:jc w:val="both"/>
        <w:rPr>
          <w:szCs w:val="22"/>
        </w:rPr>
      </w:pPr>
      <w:r w:rsidRPr="00C563B6">
        <w:rPr>
          <w:szCs w:val="22"/>
        </w:rPr>
        <w:t xml:space="preserve">Prostate cancer can progress very slowly and it is often said that more elderly men die with prostate cancer than from it.  Perhaps PSA testing should only be considered for men with a life expectancy of 10 years or more.   </w:t>
      </w:r>
    </w:p>
    <w:p w14:paraId="3085CDFD" w14:textId="77777777" w:rsidR="00C563B6" w:rsidRPr="00C563B6" w:rsidRDefault="00C563B6" w:rsidP="00C563B6">
      <w:pPr>
        <w:jc w:val="both"/>
        <w:rPr>
          <w:szCs w:val="22"/>
        </w:rPr>
      </w:pPr>
    </w:p>
    <w:p w14:paraId="183C3B41" w14:textId="77777777" w:rsidR="00C563B6" w:rsidRPr="00C563B6" w:rsidRDefault="00C563B6" w:rsidP="00C563B6">
      <w:pPr>
        <w:jc w:val="both"/>
        <w:rPr>
          <w:szCs w:val="22"/>
        </w:rPr>
      </w:pPr>
      <w:r w:rsidRPr="00C563B6">
        <w:rPr>
          <w:szCs w:val="22"/>
        </w:rPr>
        <w:t>Digital rectal examination (DRE) provides the cornerstone of the physical assessment for prostatic disease. A PSA should not be carried out without a DRE, and all patients with abnormal DREs should be referred to an urologist.</w:t>
      </w:r>
    </w:p>
    <w:p w14:paraId="59B9E602" w14:textId="77777777" w:rsidR="00C563B6" w:rsidRPr="00C563B6" w:rsidRDefault="00C563B6" w:rsidP="00C563B6">
      <w:pPr>
        <w:jc w:val="both"/>
        <w:rPr>
          <w:szCs w:val="22"/>
        </w:rPr>
      </w:pPr>
    </w:p>
    <w:p w14:paraId="4BB9B9CF" w14:textId="77777777" w:rsidR="00C563B6" w:rsidRPr="00C563B6" w:rsidRDefault="00C563B6" w:rsidP="00C563B6">
      <w:pPr>
        <w:jc w:val="both"/>
        <w:rPr>
          <w:szCs w:val="22"/>
        </w:rPr>
      </w:pPr>
      <w:r w:rsidRPr="00C563B6">
        <w:rPr>
          <w:szCs w:val="22"/>
        </w:rPr>
        <w:t>Changes in PSA usually take place fairly slowly and steadily and it is usually unnecessary to repeat PSA more frequently than every three months.  A sudden rise in PSA to unexpectedly high levels should be confirmed before any action is taken as coincidental conditions such as prostatitis can occur in men with prostate cancer.</w:t>
      </w:r>
    </w:p>
    <w:p w14:paraId="2F1A274C" w14:textId="77777777" w:rsidR="00C563B6" w:rsidRPr="00C563B6" w:rsidRDefault="00C563B6" w:rsidP="00C563B6">
      <w:pPr>
        <w:rPr>
          <w:szCs w:val="22"/>
        </w:rPr>
      </w:pPr>
    </w:p>
    <w:p w14:paraId="19625412" w14:textId="77777777" w:rsidR="00C563B6" w:rsidRPr="00C563B6" w:rsidRDefault="00C563B6" w:rsidP="00C563B6">
      <w:pPr>
        <w:jc w:val="both"/>
        <w:rPr>
          <w:szCs w:val="22"/>
        </w:rPr>
      </w:pPr>
      <w:r w:rsidRPr="00C563B6">
        <w:rPr>
          <w:szCs w:val="22"/>
        </w:rPr>
        <w:t>Finasteride, a 5-</w:t>
      </w:r>
      <w:r w:rsidRPr="00825872">
        <w:rPr>
          <w:rFonts w:ascii="Symbol" w:hAnsi="Symbol"/>
          <w:szCs w:val="22"/>
        </w:rPr>
        <w:t></w:t>
      </w:r>
      <w:r w:rsidRPr="00C563B6">
        <w:rPr>
          <w:szCs w:val="22"/>
        </w:rPr>
        <w:t xml:space="preserve"> reductase inhibitor used in the treatment of BPH, reduces PSA by 50% after 12 months of therapy.  If a patient has a PSA level determined before starting finasteride and a subsequent level after 12 months does not fall below 75% of the pre-treatment level, it would be prudent to re-evaluate for prostate cancer.</w:t>
      </w:r>
    </w:p>
    <w:p w14:paraId="6C3FF8A0" w14:textId="77777777" w:rsidR="00B62A0D" w:rsidRPr="00B62A0D" w:rsidRDefault="00B62A0D" w:rsidP="00B62A0D"/>
    <w:p w14:paraId="6D31F3E7" w14:textId="77777777" w:rsidR="00B62A0D" w:rsidRPr="003B06D5" w:rsidRDefault="00B62A0D" w:rsidP="00B62A0D">
      <w:pPr>
        <w:pStyle w:val="Heading4"/>
        <w:rPr>
          <w:color w:val="00B050"/>
        </w:rPr>
      </w:pPr>
      <w:bookmarkStart w:id="59" w:name="_Toc123650928"/>
      <w:r w:rsidRPr="003B06D5">
        <w:rPr>
          <w:color w:val="00B050"/>
        </w:rPr>
        <w:t>Parathyroid Hormone (PTH)</w:t>
      </w:r>
      <w:bookmarkEnd w:id="59"/>
    </w:p>
    <w:p w14:paraId="3066E6C5" w14:textId="77777777" w:rsidR="00B15770" w:rsidRPr="003B06D5" w:rsidRDefault="00B15770" w:rsidP="00B15770">
      <w:pPr>
        <w:rPr>
          <w:color w:val="00B050"/>
        </w:rPr>
      </w:pPr>
    </w:p>
    <w:p w14:paraId="76AFE529" w14:textId="77777777" w:rsidR="00B15770" w:rsidRPr="003B06D5" w:rsidRDefault="00B15770" w:rsidP="00B15770">
      <w:pPr>
        <w:jc w:val="left"/>
        <w:rPr>
          <w:color w:val="00B050"/>
        </w:rPr>
      </w:pPr>
      <w:r w:rsidRPr="003B06D5">
        <w:rPr>
          <w:color w:val="00B050"/>
        </w:rPr>
        <w:t>PTH assay</w:t>
      </w:r>
      <w:r w:rsidR="00004CC7">
        <w:rPr>
          <w:color w:val="00B050"/>
        </w:rPr>
        <w:t xml:space="preserve"> routinely is available to investigate hypercalcaemia.</w:t>
      </w:r>
    </w:p>
    <w:p w14:paraId="54F74EAE" w14:textId="77777777" w:rsidR="0004449D" w:rsidRPr="000E342C" w:rsidRDefault="0004449D" w:rsidP="00B15770">
      <w:pPr>
        <w:jc w:val="left"/>
        <w:rPr>
          <w:sz w:val="14"/>
          <w:szCs w:val="14"/>
        </w:rPr>
      </w:pPr>
    </w:p>
    <w:p w14:paraId="2E923B8F" w14:textId="77777777" w:rsidR="00B62A0D" w:rsidRDefault="00B62A0D" w:rsidP="00B62A0D">
      <w:pPr>
        <w:pStyle w:val="Heading4"/>
      </w:pPr>
      <w:bookmarkStart w:id="60" w:name="_Toc123650929"/>
      <w:r>
        <w:t>Rhabdomyolysis</w:t>
      </w:r>
      <w:bookmarkEnd w:id="60"/>
    </w:p>
    <w:p w14:paraId="3B03A854" w14:textId="77777777" w:rsidR="00B15770" w:rsidRDefault="00B15770" w:rsidP="00B15770"/>
    <w:p w14:paraId="165D6E04" w14:textId="77777777" w:rsidR="00B15770" w:rsidRPr="000E342C" w:rsidRDefault="00B15770" w:rsidP="00B15770">
      <w:pPr>
        <w:jc w:val="both"/>
        <w:rPr>
          <w:bCs/>
          <w:sz w:val="16"/>
          <w:szCs w:val="16"/>
        </w:rPr>
      </w:pPr>
      <w:r w:rsidRPr="00825872">
        <w:rPr>
          <w:bCs/>
          <w:szCs w:val="22"/>
        </w:rPr>
        <w:t>Request a serum Creatine Kinase (CK) and a renal profile.  In acute rhabdomyolysis, there is severe muscle destruction and serum CK activities may exceed 50 times the upper limit of the reference range.</w:t>
      </w:r>
    </w:p>
    <w:p w14:paraId="19525E95" w14:textId="77777777" w:rsidR="00B15770" w:rsidRPr="00B15770" w:rsidRDefault="00B15770" w:rsidP="00B15770"/>
    <w:p w14:paraId="0803266A" w14:textId="77777777" w:rsidR="00B62A0D" w:rsidRDefault="00B62A0D" w:rsidP="00B62A0D">
      <w:pPr>
        <w:pStyle w:val="Heading4"/>
      </w:pPr>
      <w:bookmarkStart w:id="61" w:name="_Toc123650930"/>
      <w:r>
        <w:t>Subfertility Investigations for Females</w:t>
      </w:r>
      <w:bookmarkEnd w:id="61"/>
    </w:p>
    <w:p w14:paraId="7BE57164" w14:textId="77777777" w:rsidR="00B62A0D" w:rsidRDefault="00B62A0D" w:rsidP="00B62A0D"/>
    <w:p w14:paraId="2C3C1512" w14:textId="77777777" w:rsidR="00B15770" w:rsidRPr="00A03842" w:rsidRDefault="00B15770" w:rsidP="00B15770">
      <w:pPr>
        <w:jc w:val="both"/>
        <w:rPr>
          <w:szCs w:val="22"/>
        </w:rPr>
      </w:pPr>
      <w:r w:rsidRPr="00A03842">
        <w:rPr>
          <w:szCs w:val="22"/>
        </w:rPr>
        <w:t xml:space="preserve">First line biochemical investigations include FSH, LH, Prolactin, Testosterone and Progesterone if the patient is menstruating.  </w:t>
      </w:r>
    </w:p>
    <w:p w14:paraId="1801243D" w14:textId="77777777" w:rsidR="00B15770" w:rsidRPr="00A03842" w:rsidRDefault="00B15770" w:rsidP="00B15770">
      <w:pPr>
        <w:jc w:val="both"/>
        <w:rPr>
          <w:szCs w:val="22"/>
        </w:rPr>
      </w:pPr>
      <w:r w:rsidRPr="00A03842">
        <w:rPr>
          <w:szCs w:val="22"/>
        </w:rPr>
        <w:t xml:space="preserve">Blood for FSH/LH should be taken during the follicular phase (days 1 </w:t>
      </w:r>
      <w:r>
        <w:rPr>
          <w:szCs w:val="22"/>
        </w:rPr>
        <w:t>–</w:t>
      </w:r>
      <w:r w:rsidRPr="00A03842">
        <w:rPr>
          <w:szCs w:val="22"/>
        </w:rPr>
        <w:t xml:space="preserve"> 5).</w:t>
      </w:r>
    </w:p>
    <w:p w14:paraId="7ED803AF" w14:textId="77777777" w:rsidR="00B15770" w:rsidRDefault="00B15770" w:rsidP="00B15770">
      <w:pPr>
        <w:jc w:val="both"/>
        <w:rPr>
          <w:szCs w:val="22"/>
        </w:rPr>
      </w:pPr>
      <w:r w:rsidRPr="00A03842">
        <w:rPr>
          <w:szCs w:val="22"/>
        </w:rPr>
        <w:t xml:space="preserve">Progesterone assays are useful in detecting ovulation or anovulatory cycles.  </w:t>
      </w:r>
      <w:r w:rsidR="00F55765">
        <w:rPr>
          <w:szCs w:val="22"/>
        </w:rPr>
        <w:t>These assays are best performed</w:t>
      </w:r>
      <w:r w:rsidRPr="00A03842">
        <w:rPr>
          <w:szCs w:val="22"/>
        </w:rPr>
        <w:t xml:space="preserve"> during</w:t>
      </w:r>
      <w:r w:rsidR="00F55765">
        <w:rPr>
          <w:szCs w:val="22"/>
        </w:rPr>
        <w:t xml:space="preserve"> the</w:t>
      </w:r>
      <w:r w:rsidRPr="00A03842">
        <w:rPr>
          <w:szCs w:val="22"/>
        </w:rPr>
        <w:t xml:space="preserve"> mid luteal phase (7 days before the next cycle is due).  It has no place in other</w:t>
      </w:r>
      <w:r w:rsidRPr="00825872">
        <w:rPr>
          <w:szCs w:val="22"/>
        </w:rPr>
        <w:t xml:space="preserve"> conditions.</w:t>
      </w:r>
    </w:p>
    <w:p w14:paraId="40125460" w14:textId="77777777" w:rsidR="000E60FB" w:rsidRDefault="000E60FB" w:rsidP="00B15770">
      <w:pPr>
        <w:jc w:val="both"/>
        <w:rPr>
          <w:szCs w:val="22"/>
        </w:rPr>
      </w:pPr>
    </w:p>
    <w:p w14:paraId="1A3BADD6" w14:textId="77777777" w:rsidR="00B62A0D" w:rsidRDefault="00B62A0D" w:rsidP="00B62A0D">
      <w:pPr>
        <w:pStyle w:val="Heading4"/>
      </w:pPr>
      <w:bookmarkStart w:id="62" w:name="_Toc123650931"/>
      <w:r>
        <w:t>Subfertility Investigations for Males / Erectile Dysfunction</w:t>
      </w:r>
      <w:bookmarkEnd w:id="62"/>
    </w:p>
    <w:p w14:paraId="7E889EBD" w14:textId="77777777" w:rsidR="00B62A0D" w:rsidRDefault="00B62A0D" w:rsidP="00B62A0D"/>
    <w:p w14:paraId="5A3EBB1C" w14:textId="77777777" w:rsidR="00B15770" w:rsidRPr="000E342C" w:rsidRDefault="00B15770" w:rsidP="00B15770">
      <w:pPr>
        <w:jc w:val="left"/>
        <w:rPr>
          <w:sz w:val="14"/>
          <w:szCs w:val="14"/>
          <w:u w:val="single"/>
        </w:rPr>
      </w:pPr>
      <w:r w:rsidRPr="00825872">
        <w:t>The most useful biochemical investigations are se</w:t>
      </w:r>
      <w:r>
        <w:t>rum FSH, LH, Testosterone, SHBG a</w:t>
      </w:r>
      <w:r w:rsidRPr="00825872">
        <w:t>nd Prolactin.</w:t>
      </w:r>
    </w:p>
    <w:p w14:paraId="339D0427" w14:textId="77777777" w:rsidR="000E60FB" w:rsidRPr="00B62A0D" w:rsidRDefault="000E60FB" w:rsidP="00B62A0D"/>
    <w:p w14:paraId="29B523FC" w14:textId="77777777" w:rsidR="00B62A0D" w:rsidRDefault="00B62A0D" w:rsidP="00B62A0D">
      <w:pPr>
        <w:pStyle w:val="Heading4"/>
      </w:pPr>
      <w:bookmarkStart w:id="63" w:name="_Toc123650932"/>
      <w:r>
        <w:t>Tumour Markers</w:t>
      </w:r>
      <w:bookmarkEnd w:id="63"/>
    </w:p>
    <w:p w14:paraId="25324FE4" w14:textId="77777777" w:rsidR="00B15770" w:rsidRDefault="00B15770" w:rsidP="00B15770"/>
    <w:p w14:paraId="162FB366" w14:textId="77777777" w:rsidR="00B15770" w:rsidRPr="00B15770" w:rsidRDefault="00B15770" w:rsidP="00B15770">
      <w:pPr>
        <w:pStyle w:val="BodyTextIndent"/>
        <w:ind w:left="0"/>
        <w:jc w:val="both"/>
        <w:rPr>
          <w:rFonts w:cs="Arial"/>
          <w:sz w:val="16"/>
          <w:szCs w:val="16"/>
        </w:rPr>
      </w:pPr>
      <w:r w:rsidRPr="00B15770">
        <w:rPr>
          <w:rFonts w:cs="Arial"/>
          <w:szCs w:val="22"/>
        </w:rPr>
        <w:t>Tumour markers are non-specific and are not useful as screening tests.  High concentrations may occur in many benign conditions and in the absence of a tumour.  If a tumour has not been identified it may be inappropriate to randomly request tumour markers to identify the primary tumour.  Generally tumour markers are valuable in monitoring treatment of patients known to have malignancies and in follow up to detect recurrence.</w:t>
      </w:r>
    </w:p>
    <w:p w14:paraId="3F02142A" w14:textId="77777777" w:rsidR="00F03A87" w:rsidRDefault="00F03A87" w:rsidP="005A1315">
      <w:pPr>
        <w:jc w:val="left"/>
        <w:rPr>
          <w:b/>
        </w:rPr>
      </w:pPr>
    </w:p>
    <w:p w14:paraId="4DCC6D5E" w14:textId="77777777" w:rsidR="00B62A0D" w:rsidRPr="005A1315" w:rsidRDefault="00B62A0D" w:rsidP="005A1315">
      <w:pPr>
        <w:jc w:val="left"/>
        <w:rPr>
          <w:b/>
        </w:rPr>
      </w:pPr>
      <w:r w:rsidRPr="005A1315">
        <w:rPr>
          <w:b/>
        </w:rPr>
        <w:t>CA 125</w:t>
      </w:r>
    </w:p>
    <w:p w14:paraId="368C8E62" w14:textId="77777777" w:rsidR="00605B2C" w:rsidRDefault="00605B2C" w:rsidP="00605B2C"/>
    <w:p w14:paraId="493F1A45" w14:textId="77777777" w:rsidR="00406FC6" w:rsidRPr="00406FC6" w:rsidRDefault="00406FC6" w:rsidP="00406FC6">
      <w:pPr>
        <w:pStyle w:val="BodyText2"/>
        <w:spacing w:after="0" w:line="276" w:lineRule="auto"/>
        <w:jc w:val="both"/>
        <w:rPr>
          <w:rFonts w:cs="Arial"/>
          <w:szCs w:val="22"/>
        </w:rPr>
      </w:pPr>
      <w:r w:rsidRPr="00406FC6">
        <w:rPr>
          <w:rFonts w:cs="Arial"/>
          <w:szCs w:val="22"/>
        </w:rPr>
        <w:t>There are a variety of conditions in which raised values are obtained, e.g. endometriosis, pelvic inflammation etc.  CA 125 is useful in monitoring treatment for carcinoma of the ovary.  If there is a family</w:t>
      </w:r>
      <w:r w:rsidRPr="00406FC6">
        <w:rPr>
          <w:rFonts w:cs="Arial"/>
          <w:color w:val="FF0000"/>
          <w:szCs w:val="22"/>
        </w:rPr>
        <w:t xml:space="preserve"> </w:t>
      </w:r>
      <w:r w:rsidRPr="00406FC6">
        <w:rPr>
          <w:rFonts w:cs="Arial"/>
          <w:szCs w:val="22"/>
        </w:rPr>
        <w:t>history of carcinoma of the ovary (1 or more members of the family) or if ovarian mass is present then full screening procedures, including assay for CA 125, need to be done.  The Department provides CA125 analysis in line with ovarian care NICE Guideline 122 (April 2011).</w:t>
      </w:r>
    </w:p>
    <w:p w14:paraId="14DFACA6" w14:textId="77777777" w:rsidR="0053357D" w:rsidRPr="00605B2C" w:rsidRDefault="0053357D" w:rsidP="005A1315"/>
    <w:p w14:paraId="63EF1F24" w14:textId="77777777" w:rsidR="00B62A0D" w:rsidRDefault="00B62A0D" w:rsidP="005A1315">
      <w:pPr>
        <w:jc w:val="left"/>
        <w:rPr>
          <w:b/>
        </w:rPr>
      </w:pPr>
      <w:r w:rsidRPr="00406FC6">
        <w:rPr>
          <w:b/>
        </w:rPr>
        <w:t>Clinical Utility of other Tumour Markers</w:t>
      </w:r>
    </w:p>
    <w:p w14:paraId="678A82D0" w14:textId="77777777" w:rsidR="00406FC6" w:rsidRDefault="00406FC6" w:rsidP="00406FC6"/>
    <w:p w14:paraId="47C9647E" w14:textId="77777777" w:rsidR="00406FC6" w:rsidRPr="00406FC6" w:rsidRDefault="00406FC6" w:rsidP="00406FC6">
      <w:pPr>
        <w:pStyle w:val="BodyText"/>
        <w:numPr>
          <w:ilvl w:val="0"/>
          <w:numId w:val="0"/>
        </w:numPr>
        <w:jc w:val="both"/>
        <w:rPr>
          <w:rFonts w:cs="Arial"/>
          <w:szCs w:val="22"/>
        </w:rPr>
      </w:pPr>
      <w:r w:rsidRPr="00406FC6">
        <w:rPr>
          <w:rFonts w:cs="Arial"/>
          <w:szCs w:val="22"/>
        </w:rPr>
        <w:t>Other tumour markers useful in monitoring therapy and follow up include:</w:t>
      </w:r>
      <w:r>
        <w:rPr>
          <w:rFonts w:cs="Arial"/>
          <w:szCs w:val="22"/>
        </w:rPr>
        <w:t xml:space="preserve"> </w:t>
      </w:r>
      <w:r w:rsidRPr="00406FC6">
        <w:rPr>
          <w:rFonts w:cs="Arial"/>
          <w:szCs w:val="22"/>
        </w:rPr>
        <w:t xml:space="preserve">α–fetoprotein (AFP, </w:t>
      </w:r>
      <w:r>
        <w:rPr>
          <w:rFonts w:cs="Arial"/>
          <w:szCs w:val="22"/>
        </w:rPr>
        <w:t>H</w:t>
      </w:r>
      <w:r w:rsidRPr="00406FC6">
        <w:rPr>
          <w:rFonts w:cs="Arial"/>
          <w:szCs w:val="22"/>
        </w:rPr>
        <w:t xml:space="preserve">epatocellular </w:t>
      </w:r>
      <w:r>
        <w:rPr>
          <w:rFonts w:cs="Arial"/>
          <w:szCs w:val="22"/>
        </w:rPr>
        <w:t>I</w:t>
      </w:r>
      <w:r w:rsidRPr="00406FC6">
        <w:rPr>
          <w:rFonts w:cs="Arial"/>
          <w:szCs w:val="22"/>
        </w:rPr>
        <w:t xml:space="preserve">phtheri and testicular tumours), </w:t>
      </w:r>
      <w:r>
        <w:rPr>
          <w:rFonts w:cs="Arial"/>
          <w:szCs w:val="22"/>
        </w:rPr>
        <w:t>H</w:t>
      </w:r>
      <w:r w:rsidRPr="00406FC6">
        <w:rPr>
          <w:rFonts w:cs="Arial"/>
          <w:szCs w:val="22"/>
        </w:rPr>
        <w:t xml:space="preserve">uman </w:t>
      </w:r>
      <w:r>
        <w:rPr>
          <w:rFonts w:cs="Arial"/>
          <w:szCs w:val="22"/>
        </w:rPr>
        <w:t>C</w:t>
      </w:r>
      <w:r w:rsidRPr="00406FC6">
        <w:rPr>
          <w:rFonts w:cs="Arial"/>
          <w:szCs w:val="22"/>
        </w:rPr>
        <w:t xml:space="preserve">hrionic </w:t>
      </w:r>
      <w:r>
        <w:rPr>
          <w:rFonts w:cs="Arial"/>
          <w:szCs w:val="22"/>
        </w:rPr>
        <w:t>G</w:t>
      </w:r>
      <w:r w:rsidRPr="00406FC6">
        <w:rPr>
          <w:rFonts w:cs="Arial"/>
          <w:szCs w:val="22"/>
        </w:rPr>
        <w:t>onadotrophin (hCG, choriocarcinoma and testicular tumours), carcinoembryonic antigen (CEA, colorectal cancer), CA19-9 (adenocarcinoma of pancreas) and CA15-3 (carcinoma of breast).</w:t>
      </w:r>
    </w:p>
    <w:p w14:paraId="14210414" w14:textId="77777777" w:rsidR="00B62A0D" w:rsidRPr="00B62A0D" w:rsidRDefault="00B62A0D" w:rsidP="00B62A0D"/>
    <w:p w14:paraId="51A61F9F" w14:textId="77777777" w:rsidR="00B62A0D" w:rsidRDefault="00B62A0D" w:rsidP="00B62A0D">
      <w:pPr>
        <w:pStyle w:val="Heading4"/>
      </w:pPr>
      <w:bookmarkStart w:id="64" w:name="_Toc123650933"/>
      <w:r>
        <w:t>Therapeutic Drug Monitoring</w:t>
      </w:r>
      <w:bookmarkEnd w:id="64"/>
    </w:p>
    <w:p w14:paraId="6D1804FB" w14:textId="77777777" w:rsidR="002C6652" w:rsidRDefault="002C6652" w:rsidP="002C6652"/>
    <w:p w14:paraId="4D83F271" w14:textId="77777777" w:rsidR="002C6652" w:rsidRPr="002C6652" w:rsidRDefault="006D5B4D" w:rsidP="002C6652">
      <w:pPr>
        <w:jc w:val="left"/>
        <w:rPr>
          <w:b/>
        </w:rPr>
      </w:pPr>
      <w:r>
        <w:rPr>
          <w:b/>
        </w:rPr>
        <w:t>Usual blood sampling times for O</w:t>
      </w:r>
      <w:r w:rsidR="002C6652" w:rsidRPr="002C6652">
        <w:rPr>
          <w:b/>
        </w:rPr>
        <w:t xml:space="preserve">ral </w:t>
      </w:r>
      <w:r>
        <w:rPr>
          <w:b/>
        </w:rPr>
        <w:t>P</w:t>
      </w:r>
      <w:r w:rsidR="002C6652" w:rsidRPr="002C6652">
        <w:rPr>
          <w:b/>
        </w:rPr>
        <w:t>reparations</w:t>
      </w:r>
    </w:p>
    <w:p w14:paraId="59F8AA32" w14:textId="77777777" w:rsidR="002C6652" w:rsidRPr="00825872" w:rsidRDefault="002C6652" w:rsidP="002C6652">
      <w:pPr>
        <w:rPr>
          <w:rFonts w:cs="Arial"/>
          <w:b/>
          <w:bCs/>
          <w:szCs w:val="22"/>
          <w:u w:val="single"/>
        </w:rPr>
      </w:pPr>
    </w:p>
    <w:p w14:paraId="33A63581" w14:textId="77777777" w:rsidR="002C6652" w:rsidRPr="002C6652" w:rsidRDefault="002C6652" w:rsidP="002C6652">
      <w:pPr>
        <w:pStyle w:val="6ptbefore"/>
        <w:spacing w:before="0" w:line="276" w:lineRule="auto"/>
        <w:rPr>
          <w:rFonts w:ascii="Verdana" w:hAnsi="Verdana" w:cs="Arial"/>
          <w:sz w:val="22"/>
          <w:szCs w:val="22"/>
        </w:rPr>
      </w:pPr>
      <w:r w:rsidRPr="002C6652">
        <w:rPr>
          <w:rFonts w:ascii="Verdana" w:hAnsi="Verdana" w:cs="Arial"/>
          <w:sz w:val="22"/>
          <w:szCs w:val="22"/>
        </w:rPr>
        <w:t>Anti</w:t>
      </w:r>
      <w:r>
        <w:rPr>
          <w:rFonts w:ascii="Verdana" w:hAnsi="Verdana" w:cs="Arial"/>
          <w:sz w:val="22"/>
          <w:szCs w:val="22"/>
        </w:rPr>
        <w:t>-</w:t>
      </w:r>
      <w:r w:rsidRPr="002C6652">
        <w:rPr>
          <w:rFonts w:ascii="Verdana" w:hAnsi="Verdana" w:cs="Arial"/>
          <w:sz w:val="22"/>
          <w:szCs w:val="22"/>
        </w:rPr>
        <w:t>Epileptics</w:t>
      </w:r>
      <w:r w:rsidRPr="002C6652">
        <w:rPr>
          <w:rFonts w:ascii="Verdana" w:hAnsi="Verdana" w:cs="Arial"/>
          <w:sz w:val="22"/>
          <w:szCs w:val="22"/>
        </w:rPr>
        <w:tab/>
      </w:r>
      <w:r w:rsidRPr="002C6652">
        <w:rPr>
          <w:rFonts w:ascii="Verdana" w:hAnsi="Verdana" w:cs="Arial"/>
          <w:sz w:val="22"/>
          <w:szCs w:val="22"/>
        </w:rPr>
        <w:tab/>
      </w:r>
      <w:r w:rsidRPr="002C6652">
        <w:rPr>
          <w:rFonts w:ascii="Verdana" w:hAnsi="Verdana" w:cs="Arial"/>
          <w:sz w:val="22"/>
          <w:szCs w:val="22"/>
        </w:rPr>
        <w:tab/>
        <w:t>Collect just prior to the oral dose</w:t>
      </w:r>
    </w:p>
    <w:p w14:paraId="0A5F5A93" w14:textId="77777777" w:rsidR="002C6652" w:rsidRPr="002C6652" w:rsidRDefault="002C6652" w:rsidP="002C6652">
      <w:pPr>
        <w:pStyle w:val="6ptbefore"/>
        <w:spacing w:before="0" w:line="276" w:lineRule="auto"/>
        <w:rPr>
          <w:rFonts w:ascii="Verdana" w:hAnsi="Verdana" w:cs="Arial"/>
          <w:sz w:val="22"/>
          <w:szCs w:val="22"/>
        </w:rPr>
      </w:pPr>
      <w:r w:rsidRPr="002C6652">
        <w:rPr>
          <w:rFonts w:ascii="Verdana" w:hAnsi="Verdana" w:cs="Arial"/>
          <w:sz w:val="22"/>
          <w:szCs w:val="22"/>
        </w:rPr>
        <w:t xml:space="preserve"> </w:t>
      </w:r>
    </w:p>
    <w:p w14:paraId="07228289" w14:textId="77777777" w:rsidR="002C6652" w:rsidRPr="002C6652" w:rsidRDefault="002C6652" w:rsidP="002C6652">
      <w:pPr>
        <w:jc w:val="left"/>
        <w:rPr>
          <w:rFonts w:cs="Arial"/>
          <w:sz w:val="16"/>
          <w:szCs w:val="16"/>
        </w:rPr>
      </w:pPr>
      <w:r w:rsidRPr="002C6652">
        <w:rPr>
          <w:rFonts w:cs="Arial"/>
          <w:szCs w:val="22"/>
        </w:rPr>
        <w:t>Digoxin</w:t>
      </w:r>
      <w:r w:rsidRPr="002C6652">
        <w:rPr>
          <w:rFonts w:cs="Arial"/>
          <w:szCs w:val="22"/>
        </w:rPr>
        <w:tab/>
      </w:r>
      <w:r w:rsidRPr="002C6652">
        <w:rPr>
          <w:rFonts w:cs="Arial"/>
          <w:szCs w:val="22"/>
        </w:rPr>
        <w:tab/>
      </w:r>
      <w:r w:rsidRPr="002C6652">
        <w:rPr>
          <w:rFonts w:cs="Arial"/>
          <w:szCs w:val="22"/>
        </w:rPr>
        <w:tab/>
      </w:r>
      <w:r w:rsidRPr="002C6652">
        <w:rPr>
          <w:rFonts w:cs="Arial"/>
          <w:szCs w:val="22"/>
        </w:rPr>
        <w:tab/>
        <w:t>Collect at least six hours post dose</w:t>
      </w:r>
    </w:p>
    <w:p w14:paraId="51F68009" w14:textId="77777777" w:rsidR="002C6652" w:rsidRPr="002C6652" w:rsidRDefault="002C6652" w:rsidP="002C6652">
      <w:pPr>
        <w:jc w:val="left"/>
        <w:rPr>
          <w:rFonts w:cs="Arial"/>
          <w:sz w:val="16"/>
          <w:szCs w:val="16"/>
        </w:rPr>
      </w:pPr>
    </w:p>
    <w:p w14:paraId="789AB0EF" w14:textId="77777777" w:rsidR="002C6652" w:rsidRPr="002C6652" w:rsidRDefault="002C6652" w:rsidP="002C6652">
      <w:pPr>
        <w:jc w:val="left"/>
        <w:rPr>
          <w:rFonts w:cs="Arial"/>
          <w:sz w:val="16"/>
          <w:szCs w:val="16"/>
        </w:rPr>
      </w:pPr>
      <w:r w:rsidRPr="002C6652">
        <w:rPr>
          <w:rFonts w:cs="Arial"/>
          <w:szCs w:val="22"/>
        </w:rPr>
        <w:t xml:space="preserve">Lithium </w:t>
      </w:r>
      <w:r w:rsidRPr="002C6652">
        <w:rPr>
          <w:rFonts w:cs="Arial"/>
          <w:szCs w:val="22"/>
        </w:rPr>
        <w:tab/>
      </w:r>
      <w:r w:rsidRPr="002C6652">
        <w:rPr>
          <w:rFonts w:cs="Arial"/>
          <w:szCs w:val="22"/>
        </w:rPr>
        <w:tab/>
      </w:r>
      <w:r w:rsidRPr="002C6652">
        <w:rPr>
          <w:rFonts w:cs="Arial"/>
          <w:szCs w:val="22"/>
        </w:rPr>
        <w:tab/>
      </w:r>
      <w:r w:rsidRPr="002C6652">
        <w:rPr>
          <w:rFonts w:cs="Arial"/>
          <w:szCs w:val="22"/>
        </w:rPr>
        <w:tab/>
        <w:t>Collected approximately 12 hrs post-dose</w:t>
      </w:r>
    </w:p>
    <w:p w14:paraId="6182AE98" w14:textId="77777777" w:rsidR="002C6652" w:rsidRPr="002C6652" w:rsidRDefault="002C6652" w:rsidP="002C6652">
      <w:pPr>
        <w:jc w:val="left"/>
        <w:rPr>
          <w:rFonts w:cs="Arial"/>
          <w:sz w:val="16"/>
          <w:szCs w:val="16"/>
        </w:rPr>
      </w:pPr>
    </w:p>
    <w:p w14:paraId="6D70DB1A" w14:textId="77777777" w:rsidR="002C6652" w:rsidRPr="002C6652" w:rsidRDefault="002C6652" w:rsidP="002C6652">
      <w:pPr>
        <w:ind w:left="3600" w:hanging="3600"/>
        <w:jc w:val="left"/>
        <w:rPr>
          <w:rFonts w:cs="Arial"/>
          <w:sz w:val="16"/>
          <w:szCs w:val="16"/>
        </w:rPr>
      </w:pPr>
      <w:r>
        <w:rPr>
          <w:rFonts w:cs="Arial"/>
          <w:szCs w:val="22"/>
        </w:rPr>
        <w:t xml:space="preserve">Theophylline: Peak </w:t>
      </w:r>
      <w:r>
        <w:rPr>
          <w:rFonts w:cs="Arial"/>
          <w:szCs w:val="22"/>
        </w:rPr>
        <w:tab/>
        <w:t xml:space="preserve">* 2 </w:t>
      </w:r>
      <w:r w:rsidRPr="002C6652">
        <w:rPr>
          <w:rFonts w:cs="Arial"/>
          <w:szCs w:val="22"/>
        </w:rPr>
        <w:t xml:space="preserve">hours after rapid release preparations </w:t>
      </w:r>
      <w:r w:rsidRPr="002C6652">
        <w:rPr>
          <w:rFonts w:cs="Arial"/>
          <w:szCs w:val="22"/>
        </w:rPr>
        <w:br/>
        <w:t>* 4 hours after sustained release preparations</w:t>
      </w:r>
    </w:p>
    <w:p w14:paraId="1D926524" w14:textId="77777777" w:rsidR="002C6652" w:rsidRPr="002C6652" w:rsidRDefault="002C6652" w:rsidP="002C6652">
      <w:pPr>
        <w:pStyle w:val="6ptbefore"/>
        <w:spacing w:before="0" w:line="276" w:lineRule="auto"/>
        <w:rPr>
          <w:rFonts w:ascii="Verdana" w:hAnsi="Verdana" w:cs="Arial"/>
          <w:sz w:val="16"/>
          <w:szCs w:val="16"/>
        </w:rPr>
      </w:pPr>
      <w:r w:rsidRPr="002C6652">
        <w:rPr>
          <w:rFonts w:ascii="Verdana" w:hAnsi="Verdana" w:cs="Arial"/>
          <w:sz w:val="16"/>
          <w:szCs w:val="16"/>
        </w:rPr>
        <w:t xml:space="preserve"> </w:t>
      </w:r>
    </w:p>
    <w:p w14:paraId="143ED0C0" w14:textId="77777777" w:rsidR="002C6652" w:rsidRPr="002C6652" w:rsidRDefault="002C6652" w:rsidP="002C6652">
      <w:pPr>
        <w:jc w:val="left"/>
        <w:rPr>
          <w:rFonts w:cs="Arial"/>
          <w:sz w:val="16"/>
          <w:szCs w:val="16"/>
        </w:rPr>
      </w:pPr>
      <w:r w:rsidRPr="002C6652">
        <w:rPr>
          <w:rFonts w:cs="Arial"/>
          <w:szCs w:val="22"/>
        </w:rPr>
        <w:t>Trough</w:t>
      </w:r>
      <w:r w:rsidRPr="002C6652">
        <w:rPr>
          <w:rFonts w:cs="Arial"/>
          <w:szCs w:val="22"/>
        </w:rPr>
        <w:tab/>
      </w:r>
      <w:r w:rsidRPr="002C6652">
        <w:rPr>
          <w:rFonts w:cs="Arial"/>
          <w:szCs w:val="22"/>
        </w:rPr>
        <w:tab/>
      </w:r>
      <w:r w:rsidRPr="002C6652">
        <w:rPr>
          <w:rFonts w:cs="Arial"/>
          <w:szCs w:val="22"/>
        </w:rPr>
        <w:tab/>
      </w:r>
      <w:r>
        <w:rPr>
          <w:rFonts w:cs="Arial"/>
          <w:szCs w:val="22"/>
        </w:rPr>
        <w:t xml:space="preserve">        </w:t>
      </w:r>
      <w:r w:rsidRPr="002C6652">
        <w:rPr>
          <w:rFonts w:cs="Arial"/>
          <w:szCs w:val="22"/>
        </w:rPr>
        <w:t>* Immediately before oral dose</w:t>
      </w:r>
    </w:p>
    <w:p w14:paraId="48DB11D8" w14:textId="77777777" w:rsidR="00B62A0D" w:rsidRPr="00B62A0D" w:rsidRDefault="00B62A0D" w:rsidP="00B62A0D"/>
    <w:p w14:paraId="174858DF" w14:textId="77777777" w:rsidR="00B62A0D" w:rsidRDefault="00B62A0D" w:rsidP="00B62A0D">
      <w:pPr>
        <w:pStyle w:val="Heading4"/>
      </w:pPr>
      <w:bookmarkStart w:id="65" w:name="_Toc123650934"/>
      <w:r>
        <w:t>Thyroid Function Tests</w:t>
      </w:r>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6202"/>
      </w:tblGrid>
      <w:tr w:rsidR="002C6652" w14:paraId="6A5DEC7B" w14:textId="77777777" w:rsidTr="002C6652">
        <w:tc>
          <w:tcPr>
            <w:tcW w:w="4503" w:type="dxa"/>
          </w:tcPr>
          <w:p w14:paraId="4D862ED7" w14:textId="77777777" w:rsidR="002C6652" w:rsidRDefault="002C6652" w:rsidP="00B17621">
            <w:pPr>
              <w:spacing w:after="0"/>
            </w:pPr>
          </w:p>
        </w:tc>
        <w:tc>
          <w:tcPr>
            <w:tcW w:w="6344" w:type="dxa"/>
          </w:tcPr>
          <w:p w14:paraId="2FBFC10D" w14:textId="77777777" w:rsidR="002C6652" w:rsidRPr="002C6652" w:rsidRDefault="002C6652" w:rsidP="00B17621">
            <w:pPr>
              <w:spacing w:after="0"/>
              <w:rPr>
                <w:b/>
              </w:rPr>
            </w:pPr>
            <w:r w:rsidRPr="002C6652">
              <w:rPr>
                <w:b/>
              </w:rPr>
              <w:t>Reference Range</w:t>
            </w:r>
          </w:p>
        </w:tc>
      </w:tr>
      <w:tr w:rsidR="002C6652" w14:paraId="0ACB8353" w14:textId="77777777" w:rsidTr="002C6652">
        <w:tc>
          <w:tcPr>
            <w:tcW w:w="4503" w:type="dxa"/>
          </w:tcPr>
          <w:p w14:paraId="304625F1" w14:textId="77777777" w:rsidR="002C6652" w:rsidRDefault="002C6652" w:rsidP="00B17621">
            <w:pPr>
              <w:spacing w:after="0"/>
              <w:jc w:val="left"/>
            </w:pPr>
            <w:r>
              <w:t>TSH – Thyroid Stimulating Hormone</w:t>
            </w:r>
          </w:p>
        </w:tc>
        <w:tc>
          <w:tcPr>
            <w:tcW w:w="6344" w:type="dxa"/>
          </w:tcPr>
          <w:p w14:paraId="0E2A60AD" w14:textId="77777777" w:rsidR="002C6652" w:rsidRDefault="001B45C6" w:rsidP="00B17621">
            <w:pPr>
              <w:spacing w:after="0"/>
            </w:pPr>
            <w:r>
              <w:t>0.27 – 4.2</w:t>
            </w:r>
            <w:r w:rsidR="002C6652">
              <w:t>0mU/L</w:t>
            </w:r>
          </w:p>
        </w:tc>
      </w:tr>
      <w:tr w:rsidR="002C6652" w14:paraId="34BD1D55" w14:textId="77777777" w:rsidTr="002C6652">
        <w:tc>
          <w:tcPr>
            <w:tcW w:w="4503" w:type="dxa"/>
          </w:tcPr>
          <w:p w14:paraId="3C79BCA7" w14:textId="77777777" w:rsidR="002C6652" w:rsidRDefault="002C6652" w:rsidP="00B17621">
            <w:pPr>
              <w:spacing w:after="0"/>
              <w:jc w:val="left"/>
            </w:pPr>
            <w:r>
              <w:t>FT4 = Free Thyroxine</w:t>
            </w:r>
          </w:p>
        </w:tc>
        <w:tc>
          <w:tcPr>
            <w:tcW w:w="6344" w:type="dxa"/>
          </w:tcPr>
          <w:p w14:paraId="254720AC" w14:textId="77777777" w:rsidR="002C6652" w:rsidRDefault="006B43A6" w:rsidP="00B17621">
            <w:pPr>
              <w:spacing w:after="0"/>
            </w:pPr>
            <w:r>
              <w:t>11</w:t>
            </w:r>
            <w:r w:rsidR="002C6652">
              <w:t xml:space="preserve"> – 22pmol/L</w:t>
            </w:r>
          </w:p>
        </w:tc>
      </w:tr>
      <w:tr w:rsidR="002C6652" w14:paraId="382E5624" w14:textId="77777777" w:rsidTr="002C6652">
        <w:tc>
          <w:tcPr>
            <w:tcW w:w="4503" w:type="dxa"/>
          </w:tcPr>
          <w:p w14:paraId="561B1E38" w14:textId="77777777" w:rsidR="002C6652" w:rsidRDefault="002C6652" w:rsidP="00B17621">
            <w:pPr>
              <w:spacing w:after="0"/>
              <w:jc w:val="left"/>
            </w:pPr>
            <w:r>
              <w:t>FT3 = Free Triodothyronine</w:t>
            </w:r>
          </w:p>
        </w:tc>
        <w:tc>
          <w:tcPr>
            <w:tcW w:w="6344" w:type="dxa"/>
          </w:tcPr>
          <w:p w14:paraId="69632A1A" w14:textId="77777777" w:rsidR="002C6652" w:rsidRDefault="002C6652" w:rsidP="00B17621">
            <w:pPr>
              <w:spacing w:after="0"/>
            </w:pPr>
            <w:r>
              <w:t>3.1 – 6.8pmol/L</w:t>
            </w:r>
          </w:p>
          <w:p w14:paraId="1C530688" w14:textId="77777777" w:rsidR="00596B36" w:rsidRDefault="00596B36" w:rsidP="00B17621">
            <w:pPr>
              <w:spacing w:after="0"/>
            </w:pPr>
          </w:p>
        </w:tc>
      </w:tr>
    </w:tbl>
    <w:p w14:paraId="64AB6889" w14:textId="77777777" w:rsidR="00B62A0D" w:rsidRDefault="002C6652" w:rsidP="002C6652">
      <w:pPr>
        <w:jc w:val="left"/>
      </w:pPr>
      <w:r>
        <w:rPr>
          <w:b/>
        </w:rPr>
        <w:t>Screening</w:t>
      </w:r>
    </w:p>
    <w:p w14:paraId="1ED63839" w14:textId="77777777" w:rsidR="002C6652" w:rsidRDefault="002C6652" w:rsidP="00B62A0D"/>
    <w:p w14:paraId="1B379E21" w14:textId="77777777" w:rsidR="002C6652" w:rsidRPr="00825872" w:rsidRDefault="002C6652" w:rsidP="002C6652">
      <w:pPr>
        <w:jc w:val="both"/>
        <w:rPr>
          <w:rFonts w:cs="Arial"/>
          <w:szCs w:val="22"/>
        </w:rPr>
      </w:pPr>
      <w:r w:rsidRPr="00825872">
        <w:rPr>
          <w:rFonts w:cs="Arial"/>
          <w:szCs w:val="22"/>
        </w:rPr>
        <w:t>TSH is the first line of investigation. If TSH is less than 0.60 mU/l, a FT4 will be organised.</w:t>
      </w:r>
    </w:p>
    <w:p w14:paraId="3FBA0D0A" w14:textId="77777777" w:rsidR="002C6652" w:rsidRPr="00825872" w:rsidRDefault="002C6652" w:rsidP="002C6652">
      <w:pPr>
        <w:jc w:val="both"/>
        <w:rPr>
          <w:rFonts w:cs="Arial"/>
          <w:szCs w:val="22"/>
        </w:rPr>
      </w:pPr>
      <w:r w:rsidRPr="00825872">
        <w:rPr>
          <w:rFonts w:cs="Arial"/>
          <w:szCs w:val="22"/>
        </w:rPr>
        <w:t xml:space="preserve">If TSH is high, greater than 4.0 mU/L but less than 50.0 mU/L, a FT4 will be organised.  </w:t>
      </w:r>
    </w:p>
    <w:p w14:paraId="5F93032F" w14:textId="77777777" w:rsidR="002C6652" w:rsidRDefault="002C6652" w:rsidP="002C6652">
      <w:pPr>
        <w:jc w:val="both"/>
        <w:rPr>
          <w:rFonts w:cs="Arial"/>
          <w:szCs w:val="22"/>
        </w:rPr>
      </w:pPr>
      <w:r w:rsidRPr="00825872">
        <w:rPr>
          <w:rFonts w:cs="Arial"/>
          <w:szCs w:val="22"/>
        </w:rPr>
        <w:t xml:space="preserve">T3 </w:t>
      </w:r>
      <w:r>
        <w:rPr>
          <w:rFonts w:cs="Arial"/>
          <w:szCs w:val="22"/>
        </w:rPr>
        <w:t>thyro</w:t>
      </w:r>
      <w:r w:rsidRPr="00825872">
        <w:rPr>
          <w:rFonts w:cs="Arial"/>
          <w:szCs w:val="22"/>
        </w:rPr>
        <w:t>toxicosis will be excluded where appropriate by assaying FT3 in those patients with suppressed TSH but normal FT4.</w:t>
      </w:r>
    </w:p>
    <w:p w14:paraId="25EE1803" w14:textId="77777777" w:rsidR="002C6652" w:rsidRPr="00825872" w:rsidRDefault="002C6652" w:rsidP="002C6652">
      <w:pPr>
        <w:jc w:val="both"/>
        <w:rPr>
          <w:rFonts w:cs="Arial"/>
          <w:szCs w:val="22"/>
        </w:rPr>
      </w:pPr>
    </w:p>
    <w:p w14:paraId="3A1C012F" w14:textId="77777777" w:rsidR="002C6652" w:rsidRDefault="002C6652" w:rsidP="002C6652">
      <w:pPr>
        <w:jc w:val="both"/>
        <w:rPr>
          <w:rFonts w:cs="Arial"/>
          <w:szCs w:val="22"/>
        </w:rPr>
      </w:pPr>
      <w:r w:rsidRPr="00825872">
        <w:rPr>
          <w:rFonts w:cs="Arial"/>
          <w:szCs w:val="22"/>
        </w:rPr>
        <w:t>In patients with compensated/borderline hypothyroidism who are not on thyroxine replacement and are being monitored it is prudent to check thyroid antib</w:t>
      </w:r>
      <w:r>
        <w:rPr>
          <w:rFonts w:cs="Arial"/>
          <w:szCs w:val="22"/>
        </w:rPr>
        <w:t xml:space="preserve">odies and monitor TFT every two to three </w:t>
      </w:r>
      <w:r w:rsidRPr="00825872">
        <w:rPr>
          <w:rFonts w:cs="Arial"/>
          <w:szCs w:val="22"/>
        </w:rPr>
        <w:t>months.</w:t>
      </w:r>
    </w:p>
    <w:p w14:paraId="5F663699" w14:textId="77777777" w:rsidR="002C6652" w:rsidRDefault="002C6652" w:rsidP="002C6652">
      <w:pPr>
        <w:jc w:val="both"/>
        <w:rPr>
          <w:rFonts w:cs="Arial"/>
          <w:szCs w:val="22"/>
        </w:rPr>
      </w:pPr>
    </w:p>
    <w:p w14:paraId="6F497335" w14:textId="77777777" w:rsidR="002C6652" w:rsidRPr="002C6652" w:rsidRDefault="002C6652" w:rsidP="002C6652">
      <w:pPr>
        <w:jc w:val="left"/>
        <w:rPr>
          <w:rFonts w:cs="Arial"/>
          <w:b/>
          <w:szCs w:val="22"/>
        </w:rPr>
      </w:pPr>
      <w:r>
        <w:rPr>
          <w:rFonts w:cs="Arial"/>
          <w:b/>
          <w:szCs w:val="22"/>
        </w:rPr>
        <w:t>Patients on R</w:t>
      </w:r>
      <w:r w:rsidRPr="002C6652">
        <w:rPr>
          <w:rFonts w:cs="Arial"/>
          <w:b/>
          <w:szCs w:val="22"/>
        </w:rPr>
        <w:t xml:space="preserve">eplacement </w:t>
      </w:r>
      <w:r>
        <w:rPr>
          <w:rFonts w:cs="Arial"/>
          <w:b/>
          <w:szCs w:val="22"/>
        </w:rPr>
        <w:t>T</w:t>
      </w:r>
      <w:r w:rsidRPr="002C6652">
        <w:rPr>
          <w:rFonts w:cs="Arial"/>
          <w:b/>
          <w:szCs w:val="22"/>
        </w:rPr>
        <w:t>herapy</w:t>
      </w:r>
    </w:p>
    <w:p w14:paraId="6FD59A1C" w14:textId="77777777" w:rsidR="002C6652" w:rsidRPr="00825872" w:rsidRDefault="002C6652" w:rsidP="002C6652">
      <w:pPr>
        <w:rPr>
          <w:rFonts w:cs="Arial"/>
          <w:szCs w:val="22"/>
        </w:rPr>
      </w:pPr>
    </w:p>
    <w:p w14:paraId="708606B3" w14:textId="77777777" w:rsidR="002C6652" w:rsidRDefault="002C6652" w:rsidP="002C6652">
      <w:pPr>
        <w:jc w:val="left"/>
        <w:rPr>
          <w:rFonts w:cs="Arial"/>
          <w:szCs w:val="22"/>
        </w:rPr>
      </w:pPr>
      <w:r w:rsidRPr="002C6652">
        <w:rPr>
          <w:rFonts w:cs="Arial"/>
          <w:szCs w:val="22"/>
        </w:rPr>
        <w:t>TSH will be performed in all patients.</w:t>
      </w:r>
    </w:p>
    <w:p w14:paraId="60BBFBD5" w14:textId="77777777" w:rsidR="002C6652" w:rsidRPr="002C6652" w:rsidRDefault="002C6652" w:rsidP="002C6652">
      <w:pPr>
        <w:jc w:val="left"/>
        <w:rPr>
          <w:rFonts w:cs="Arial"/>
          <w:szCs w:val="22"/>
        </w:rPr>
      </w:pPr>
    </w:p>
    <w:p w14:paraId="26B90F7E" w14:textId="77777777" w:rsidR="002C6652" w:rsidRDefault="002C6652" w:rsidP="002C6652">
      <w:pPr>
        <w:jc w:val="left"/>
        <w:rPr>
          <w:rFonts w:cs="Arial"/>
          <w:szCs w:val="22"/>
        </w:rPr>
      </w:pPr>
      <w:r w:rsidRPr="002C6652">
        <w:rPr>
          <w:rFonts w:cs="Arial"/>
          <w:szCs w:val="22"/>
        </w:rPr>
        <w:t>FT4 will be organised in patients on thyroxine replacement with abnormal TSH</w:t>
      </w:r>
    </w:p>
    <w:p w14:paraId="24942AF1" w14:textId="77777777" w:rsidR="002C6652" w:rsidRPr="002C6652" w:rsidRDefault="002C6652" w:rsidP="002C6652">
      <w:pPr>
        <w:jc w:val="left"/>
        <w:rPr>
          <w:rFonts w:cs="Arial"/>
          <w:szCs w:val="22"/>
        </w:rPr>
      </w:pPr>
      <w:r w:rsidRPr="002C6652">
        <w:rPr>
          <w:rFonts w:cs="Arial"/>
          <w:szCs w:val="22"/>
        </w:rPr>
        <w:t>FT3 will be organised in patients on T3 replacement with abnormal TSH</w:t>
      </w:r>
    </w:p>
    <w:p w14:paraId="6340350B" w14:textId="77777777" w:rsidR="002C6652" w:rsidRPr="002C6652" w:rsidRDefault="002C6652" w:rsidP="002C6652">
      <w:pPr>
        <w:jc w:val="left"/>
        <w:rPr>
          <w:sz w:val="16"/>
        </w:rPr>
      </w:pPr>
    </w:p>
    <w:p w14:paraId="313FCA81" w14:textId="77777777" w:rsidR="002C6652" w:rsidRPr="002C6652" w:rsidRDefault="002C6652" w:rsidP="002C6652">
      <w:pPr>
        <w:pStyle w:val="BodyText2"/>
        <w:spacing w:after="0" w:line="276" w:lineRule="auto"/>
        <w:jc w:val="left"/>
        <w:rPr>
          <w:rFonts w:cs="Arial"/>
          <w:szCs w:val="22"/>
        </w:rPr>
      </w:pPr>
      <w:r w:rsidRPr="002C6652">
        <w:rPr>
          <w:rFonts w:cs="Arial"/>
          <w:szCs w:val="22"/>
        </w:rPr>
        <w:t>It is usually unnecessary to monitor TFT more frequently than every two to three months. Less frequent long-term monitoring is needed in patients who are clinically and biochemically euthyroid.</w:t>
      </w:r>
    </w:p>
    <w:p w14:paraId="774872BA" w14:textId="77777777" w:rsidR="00F55765" w:rsidRDefault="00F55765" w:rsidP="002C6652">
      <w:pPr>
        <w:jc w:val="both"/>
        <w:rPr>
          <w:rFonts w:cs="Arial"/>
          <w:szCs w:val="22"/>
        </w:rPr>
      </w:pPr>
    </w:p>
    <w:p w14:paraId="31664ECB" w14:textId="77777777" w:rsidR="002C6652" w:rsidRDefault="002C6652" w:rsidP="002C6652">
      <w:pPr>
        <w:jc w:val="both"/>
        <w:rPr>
          <w:rFonts w:cs="Arial"/>
          <w:b/>
          <w:szCs w:val="22"/>
        </w:rPr>
      </w:pPr>
      <w:r>
        <w:rPr>
          <w:rFonts w:cs="Arial"/>
          <w:b/>
          <w:szCs w:val="22"/>
        </w:rPr>
        <w:t>Patients on Suppressive Therapy</w:t>
      </w:r>
    </w:p>
    <w:p w14:paraId="3CE99A16" w14:textId="77777777" w:rsidR="002C6652" w:rsidRDefault="002C6652" w:rsidP="002C6652">
      <w:pPr>
        <w:jc w:val="both"/>
        <w:rPr>
          <w:rFonts w:cs="Arial"/>
          <w:b/>
          <w:szCs w:val="22"/>
        </w:rPr>
      </w:pPr>
    </w:p>
    <w:p w14:paraId="68C91DC0" w14:textId="77777777" w:rsidR="002C6652" w:rsidRDefault="002C6652" w:rsidP="002C6652">
      <w:pPr>
        <w:jc w:val="both"/>
        <w:rPr>
          <w:rFonts w:cs="Arial"/>
          <w:szCs w:val="22"/>
        </w:rPr>
      </w:pPr>
      <w:r w:rsidRPr="00825872">
        <w:rPr>
          <w:rFonts w:cs="Arial"/>
          <w:szCs w:val="22"/>
        </w:rPr>
        <w:t>TSH and FT4 will be assayed in all patients on suppressive therapy.</w:t>
      </w:r>
    </w:p>
    <w:p w14:paraId="06872DD6" w14:textId="77777777" w:rsidR="002C6652" w:rsidRDefault="002C6652" w:rsidP="002C6652">
      <w:pPr>
        <w:jc w:val="both"/>
        <w:rPr>
          <w:rFonts w:cs="Arial"/>
          <w:szCs w:val="22"/>
        </w:rPr>
      </w:pPr>
    </w:p>
    <w:p w14:paraId="0AF6317A" w14:textId="77777777" w:rsidR="002C6652" w:rsidRPr="002C6652" w:rsidRDefault="002C6652" w:rsidP="002C6652">
      <w:pPr>
        <w:jc w:val="both"/>
        <w:rPr>
          <w:rFonts w:cs="Arial"/>
          <w:szCs w:val="22"/>
        </w:rPr>
      </w:pPr>
      <w:r>
        <w:rPr>
          <w:rFonts w:cs="Arial"/>
          <w:szCs w:val="22"/>
        </w:rPr>
        <w:t>Thyroid Function Tests may be misleading when requested in patients who are ill from non-thyroidal illness. It is usually unnecessary to screen for thyroidal illness in these situations and TFT should be organised when the patient is well.</w:t>
      </w:r>
    </w:p>
    <w:p w14:paraId="21D4DAC8" w14:textId="77777777" w:rsidR="002C6652" w:rsidRPr="002C6652" w:rsidRDefault="002C6652" w:rsidP="00B62A0D"/>
    <w:p w14:paraId="7DD9ECBD" w14:textId="77777777" w:rsidR="00B62A0D" w:rsidRDefault="00B62A0D" w:rsidP="00B62A0D">
      <w:pPr>
        <w:pStyle w:val="Heading4"/>
      </w:pPr>
      <w:bookmarkStart w:id="66" w:name="_Toc123650935"/>
      <w:r>
        <w:t>Vitamin D</w:t>
      </w:r>
      <w:bookmarkEnd w:id="66"/>
    </w:p>
    <w:p w14:paraId="2C5C16CE" w14:textId="77777777" w:rsidR="00B62A0D" w:rsidRDefault="00B62A0D" w:rsidP="00B62A0D"/>
    <w:p w14:paraId="63E3B852" w14:textId="77777777" w:rsidR="002C6652" w:rsidRDefault="002C6652" w:rsidP="002C6652">
      <w:pPr>
        <w:jc w:val="both"/>
        <w:rPr>
          <w:rFonts w:cs="Arial"/>
          <w:bCs/>
          <w:szCs w:val="22"/>
        </w:rPr>
      </w:pPr>
      <w:r w:rsidRPr="002D4286">
        <w:rPr>
          <w:rFonts w:cs="Arial"/>
          <w:szCs w:val="22"/>
        </w:rPr>
        <w:t>Recently the focus has shifted to the importance of Vitamin D plus or minus calcium supplements rather than testing for Vitamin D status. NICE Guidelines of November 2014 recommend Vitamin D supplements in groups at risk of Vitamin D deficiency and do not routinely recommend Vitamin D testing in these groups.  Similarly the National Osteoporosis Society guideline recommends Vitamin D supplements in these groups and do</w:t>
      </w:r>
      <w:r w:rsidR="00373098">
        <w:rPr>
          <w:rFonts w:cs="Arial"/>
          <w:szCs w:val="22"/>
        </w:rPr>
        <w:t>es</w:t>
      </w:r>
      <w:r w:rsidRPr="002D4286">
        <w:rPr>
          <w:rFonts w:cs="Arial"/>
          <w:szCs w:val="22"/>
        </w:rPr>
        <w:t xml:space="preserve"> not recommend routine Vitamin D testing.</w:t>
      </w:r>
      <w:r w:rsidRPr="008D2E20">
        <w:rPr>
          <w:rFonts w:cs="Arial"/>
        </w:rPr>
        <w:t xml:space="preserve"> </w:t>
      </w:r>
      <w:r>
        <w:rPr>
          <w:rFonts w:cs="Arial"/>
        </w:rPr>
        <w:t xml:space="preserve"> </w:t>
      </w:r>
      <w:r w:rsidRPr="005F15F2">
        <w:rPr>
          <w:rFonts w:cs="Arial"/>
          <w:bCs/>
          <w:szCs w:val="22"/>
        </w:rPr>
        <w:t>Vitamin D assay is available if corrected calcium is &lt;2</w:t>
      </w:r>
      <w:r>
        <w:rPr>
          <w:rFonts w:cs="Arial"/>
          <w:bCs/>
          <w:szCs w:val="22"/>
        </w:rPr>
        <w:t>.2</w:t>
      </w:r>
      <w:r w:rsidRPr="005F15F2">
        <w:rPr>
          <w:rFonts w:cs="Arial"/>
          <w:bCs/>
          <w:szCs w:val="22"/>
        </w:rPr>
        <w:t xml:space="preserve">5mmol/L (ref range 2.2 – 2.6mmol/L) and is not recommended </w:t>
      </w:r>
      <w:r>
        <w:rPr>
          <w:rFonts w:cs="Arial"/>
          <w:bCs/>
          <w:szCs w:val="22"/>
        </w:rPr>
        <w:t>to monitor patients on Vitamin D</w:t>
      </w:r>
      <w:r w:rsidRPr="005F15F2">
        <w:rPr>
          <w:rFonts w:cs="Arial"/>
          <w:bCs/>
          <w:szCs w:val="22"/>
        </w:rPr>
        <w:t xml:space="preserve"> replacement.  In this situation monitoring serum calcium is recommended.</w:t>
      </w:r>
    </w:p>
    <w:p w14:paraId="322319AD" w14:textId="77777777" w:rsidR="00C616DA" w:rsidRDefault="00C616DA" w:rsidP="002C6652">
      <w:pPr>
        <w:jc w:val="both"/>
        <w:rPr>
          <w:rFonts w:cs="Arial"/>
          <w:bCs/>
          <w:szCs w:val="22"/>
        </w:rPr>
      </w:pPr>
    </w:p>
    <w:p w14:paraId="079CCD4E" w14:textId="77777777" w:rsidR="00F03A87" w:rsidRDefault="00F03A87" w:rsidP="002C6652">
      <w:pPr>
        <w:jc w:val="both"/>
        <w:rPr>
          <w:rFonts w:cs="Arial"/>
          <w:bCs/>
          <w:szCs w:val="22"/>
        </w:rPr>
      </w:pPr>
    </w:p>
    <w:p w14:paraId="257CD971" w14:textId="77777777" w:rsidR="00F03A87" w:rsidRDefault="00F03A87" w:rsidP="002C6652">
      <w:pPr>
        <w:jc w:val="both"/>
        <w:rPr>
          <w:rFonts w:cs="Arial"/>
          <w:bCs/>
          <w:szCs w:val="22"/>
        </w:rPr>
      </w:pPr>
    </w:p>
    <w:p w14:paraId="41AE8F0E" w14:textId="77777777" w:rsidR="00F03A87" w:rsidRDefault="00F03A87" w:rsidP="002C6652">
      <w:pPr>
        <w:jc w:val="both"/>
        <w:rPr>
          <w:rFonts w:cs="Arial"/>
          <w:bCs/>
          <w:szCs w:val="22"/>
        </w:rPr>
      </w:pPr>
    </w:p>
    <w:p w14:paraId="60B2DF1B" w14:textId="77777777" w:rsidR="00F03A87" w:rsidRDefault="00F03A87" w:rsidP="002C6652">
      <w:pPr>
        <w:jc w:val="both"/>
        <w:rPr>
          <w:rFonts w:cs="Arial"/>
          <w:bCs/>
          <w:szCs w:val="22"/>
        </w:rPr>
      </w:pPr>
    </w:p>
    <w:p w14:paraId="4925F28A" w14:textId="77777777" w:rsidR="00F03A87" w:rsidRDefault="00F03A87" w:rsidP="002C6652">
      <w:pPr>
        <w:jc w:val="both"/>
        <w:rPr>
          <w:rFonts w:cs="Arial"/>
          <w:bCs/>
          <w:szCs w:val="22"/>
        </w:rPr>
      </w:pPr>
    </w:p>
    <w:p w14:paraId="4FD668E8" w14:textId="77777777" w:rsidR="00F03A87" w:rsidRDefault="00F03A87" w:rsidP="002C6652">
      <w:pPr>
        <w:jc w:val="both"/>
        <w:rPr>
          <w:rFonts w:cs="Arial"/>
          <w:bCs/>
          <w:szCs w:val="22"/>
        </w:rPr>
      </w:pPr>
    </w:p>
    <w:p w14:paraId="6F835EC6" w14:textId="77777777" w:rsidR="00F03A87" w:rsidRDefault="00F03A87" w:rsidP="002C6652">
      <w:pPr>
        <w:jc w:val="both"/>
        <w:rPr>
          <w:rFonts w:cs="Arial"/>
          <w:bCs/>
          <w:szCs w:val="22"/>
        </w:rPr>
      </w:pPr>
    </w:p>
    <w:p w14:paraId="1DD7D19C" w14:textId="77777777" w:rsidR="00EA51BA" w:rsidRDefault="00EA51BA" w:rsidP="002C6652">
      <w:pPr>
        <w:jc w:val="both"/>
        <w:rPr>
          <w:rFonts w:cs="Arial"/>
          <w:bCs/>
          <w:szCs w:val="22"/>
        </w:rPr>
      </w:pPr>
    </w:p>
    <w:p w14:paraId="7B9114ED" w14:textId="77777777" w:rsidR="00EA51BA" w:rsidRDefault="00EA51BA" w:rsidP="002C6652">
      <w:pPr>
        <w:jc w:val="both"/>
        <w:rPr>
          <w:rFonts w:cs="Arial"/>
          <w:bCs/>
          <w:szCs w:val="22"/>
        </w:rPr>
      </w:pPr>
    </w:p>
    <w:p w14:paraId="07DCBE57" w14:textId="77777777" w:rsidR="00EA51BA" w:rsidRDefault="00EA51BA" w:rsidP="002C6652">
      <w:pPr>
        <w:jc w:val="both"/>
        <w:rPr>
          <w:rFonts w:cs="Arial"/>
          <w:bCs/>
          <w:szCs w:val="22"/>
        </w:rPr>
      </w:pPr>
    </w:p>
    <w:p w14:paraId="3A7EB4FF" w14:textId="77777777" w:rsidR="00EA51BA" w:rsidRDefault="00EA51BA" w:rsidP="002C6652">
      <w:pPr>
        <w:jc w:val="both"/>
        <w:rPr>
          <w:rFonts w:cs="Arial"/>
          <w:bCs/>
          <w:szCs w:val="22"/>
        </w:rPr>
      </w:pPr>
    </w:p>
    <w:p w14:paraId="29F2669E" w14:textId="77777777" w:rsidR="00EA51BA" w:rsidRDefault="00EA51BA" w:rsidP="002C6652">
      <w:pPr>
        <w:jc w:val="both"/>
        <w:rPr>
          <w:rFonts w:cs="Arial"/>
          <w:bCs/>
          <w:szCs w:val="22"/>
        </w:rPr>
      </w:pPr>
    </w:p>
    <w:p w14:paraId="535775EB" w14:textId="77777777" w:rsidR="00EA51BA" w:rsidRDefault="00EA51BA" w:rsidP="002C6652">
      <w:pPr>
        <w:jc w:val="both"/>
        <w:rPr>
          <w:rFonts w:cs="Arial"/>
          <w:bCs/>
          <w:szCs w:val="22"/>
        </w:rPr>
      </w:pPr>
    </w:p>
    <w:p w14:paraId="5D538CE4" w14:textId="77777777" w:rsidR="00C616DA" w:rsidRDefault="00C616DA" w:rsidP="00C616DA">
      <w:pPr>
        <w:pStyle w:val="Heading3"/>
      </w:pPr>
      <w:bookmarkStart w:id="67" w:name="_Toc123650936"/>
      <w:r>
        <w:t>Assay Services offered by Clinical Biochemistry Department</w:t>
      </w:r>
      <w:bookmarkEnd w:id="67"/>
    </w:p>
    <w:p w14:paraId="6950DC78" w14:textId="77777777" w:rsidR="00C616DA" w:rsidRDefault="00C616DA" w:rsidP="00C616DA">
      <w:pPr>
        <w:jc w:val="both"/>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560"/>
        <w:gridCol w:w="3260"/>
        <w:gridCol w:w="2835"/>
      </w:tblGrid>
      <w:tr w:rsidR="00C616DA" w:rsidRPr="002D4286" w14:paraId="3FF98CBD" w14:textId="77777777" w:rsidTr="00F623B3">
        <w:trPr>
          <w:tblHeader/>
        </w:trPr>
        <w:tc>
          <w:tcPr>
            <w:tcW w:w="2835" w:type="dxa"/>
            <w:vAlign w:val="center"/>
          </w:tcPr>
          <w:p w14:paraId="5E26D909" w14:textId="77777777" w:rsidR="00C616DA" w:rsidRPr="003F572F" w:rsidRDefault="00C616DA" w:rsidP="00C616DA">
            <w:pPr>
              <w:pStyle w:val="BodyTextIndent"/>
              <w:ind w:left="0"/>
              <w:rPr>
                <w:rFonts w:cs="Arial"/>
                <w:b/>
                <w:sz w:val="20"/>
                <w:szCs w:val="18"/>
              </w:rPr>
            </w:pPr>
            <w:r w:rsidRPr="003F572F">
              <w:rPr>
                <w:rFonts w:cs="Arial"/>
                <w:b/>
                <w:sz w:val="20"/>
                <w:szCs w:val="18"/>
              </w:rPr>
              <w:t>Test Name</w:t>
            </w:r>
          </w:p>
          <w:p w14:paraId="13610843" w14:textId="77777777" w:rsidR="00C616DA" w:rsidRPr="003F572F" w:rsidRDefault="00C616DA" w:rsidP="00C616DA">
            <w:pPr>
              <w:pStyle w:val="BodyTextIndent"/>
              <w:ind w:left="0"/>
              <w:rPr>
                <w:b/>
                <w:sz w:val="20"/>
                <w:szCs w:val="18"/>
              </w:rPr>
            </w:pPr>
            <w:r w:rsidRPr="003F572F">
              <w:rPr>
                <w:rFonts w:cs="Arial"/>
                <w:b/>
                <w:sz w:val="20"/>
                <w:szCs w:val="18"/>
              </w:rPr>
              <w:t>(Tests highlighted in blue denote test sent away)</w:t>
            </w:r>
          </w:p>
        </w:tc>
        <w:tc>
          <w:tcPr>
            <w:tcW w:w="1560" w:type="dxa"/>
            <w:vAlign w:val="center"/>
          </w:tcPr>
          <w:p w14:paraId="0C86AB97" w14:textId="77777777" w:rsidR="00C616DA" w:rsidRPr="003F572F" w:rsidRDefault="00C616DA" w:rsidP="00C616DA">
            <w:pPr>
              <w:pStyle w:val="BodyTextIndent"/>
              <w:ind w:left="0"/>
              <w:rPr>
                <w:rFonts w:cs="Arial"/>
                <w:b/>
                <w:sz w:val="20"/>
                <w:szCs w:val="18"/>
              </w:rPr>
            </w:pPr>
            <w:r w:rsidRPr="003F572F">
              <w:rPr>
                <w:rFonts w:cs="Arial"/>
                <w:b/>
                <w:sz w:val="20"/>
                <w:szCs w:val="18"/>
              </w:rPr>
              <w:t>Sample</w:t>
            </w:r>
          </w:p>
          <w:p w14:paraId="25716AA4" w14:textId="77777777" w:rsidR="00C616DA" w:rsidRPr="003F572F" w:rsidRDefault="00C616DA" w:rsidP="00C616DA">
            <w:pPr>
              <w:pStyle w:val="BodyTextIndent"/>
              <w:ind w:left="0"/>
              <w:rPr>
                <w:rFonts w:cs="Arial"/>
                <w:b/>
                <w:sz w:val="20"/>
                <w:szCs w:val="18"/>
              </w:rPr>
            </w:pPr>
            <w:r w:rsidRPr="003F572F">
              <w:rPr>
                <w:rFonts w:cs="Arial"/>
                <w:b/>
                <w:sz w:val="20"/>
                <w:szCs w:val="18"/>
              </w:rPr>
              <w:t>SST unless otherwise stated</w:t>
            </w:r>
          </w:p>
        </w:tc>
        <w:tc>
          <w:tcPr>
            <w:tcW w:w="3260" w:type="dxa"/>
            <w:vAlign w:val="center"/>
          </w:tcPr>
          <w:p w14:paraId="0B14E48E" w14:textId="77777777" w:rsidR="00C616DA" w:rsidRPr="003F572F" w:rsidRDefault="00C616DA" w:rsidP="00C616DA">
            <w:pPr>
              <w:pStyle w:val="BodyTextIndent"/>
              <w:ind w:left="0"/>
              <w:rPr>
                <w:rFonts w:cs="Arial"/>
                <w:b/>
                <w:sz w:val="20"/>
                <w:szCs w:val="18"/>
              </w:rPr>
            </w:pPr>
            <w:r w:rsidRPr="003F572F">
              <w:rPr>
                <w:rFonts w:cs="Arial"/>
                <w:b/>
                <w:sz w:val="20"/>
                <w:szCs w:val="18"/>
              </w:rPr>
              <w:t>Special Requirements</w:t>
            </w:r>
          </w:p>
        </w:tc>
        <w:tc>
          <w:tcPr>
            <w:tcW w:w="2835" w:type="dxa"/>
            <w:vAlign w:val="center"/>
          </w:tcPr>
          <w:p w14:paraId="3B90E04C" w14:textId="77777777" w:rsidR="00C616DA" w:rsidRPr="003F572F" w:rsidRDefault="00C616DA" w:rsidP="00C616DA">
            <w:pPr>
              <w:pStyle w:val="BodyTextIndent"/>
              <w:ind w:left="0"/>
              <w:rPr>
                <w:rFonts w:cs="Arial"/>
                <w:b/>
                <w:sz w:val="20"/>
                <w:szCs w:val="18"/>
              </w:rPr>
            </w:pPr>
            <w:r w:rsidRPr="003F572F">
              <w:rPr>
                <w:rFonts w:cs="Arial"/>
                <w:b/>
                <w:sz w:val="20"/>
                <w:szCs w:val="18"/>
              </w:rPr>
              <w:t>Expected turn-around time (routine tests are carried out the same day if received before midday)</w:t>
            </w:r>
          </w:p>
        </w:tc>
      </w:tr>
      <w:tr w:rsidR="00C616DA" w:rsidRPr="0060791C" w14:paraId="0D28FB57" w14:textId="77777777" w:rsidTr="00437750">
        <w:tc>
          <w:tcPr>
            <w:tcW w:w="2835" w:type="dxa"/>
            <w:shd w:val="clear" w:color="auto" w:fill="auto"/>
          </w:tcPr>
          <w:p w14:paraId="63991349" w14:textId="77777777" w:rsidR="00C616DA" w:rsidRPr="003F572F" w:rsidRDefault="00C616DA" w:rsidP="00C616DA">
            <w:pPr>
              <w:pStyle w:val="BodyTextIndent"/>
              <w:ind w:left="0"/>
              <w:rPr>
                <w:rFonts w:cs="Arial"/>
                <w:sz w:val="18"/>
                <w:szCs w:val="18"/>
              </w:rPr>
            </w:pPr>
            <w:r w:rsidRPr="003F572F">
              <w:rPr>
                <w:rFonts w:cs="Arial"/>
                <w:sz w:val="18"/>
                <w:szCs w:val="18"/>
              </w:rPr>
              <w:t>ACE</w:t>
            </w:r>
          </w:p>
        </w:tc>
        <w:tc>
          <w:tcPr>
            <w:tcW w:w="1560" w:type="dxa"/>
            <w:shd w:val="clear" w:color="auto" w:fill="auto"/>
          </w:tcPr>
          <w:p w14:paraId="0285D58E" w14:textId="77777777" w:rsidR="00C616DA" w:rsidRPr="003F572F" w:rsidRDefault="00C616DA" w:rsidP="00C616DA">
            <w:pPr>
              <w:pStyle w:val="BodyTextIndent"/>
              <w:ind w:left="0"/>
              <w:rPr>
                <w:rFonts w:cs="Arial"/>
                <w:sz w:val="18"/>
                <w:szCs w:val="18"/>
              </w:rPr>
            </w:pPr>
            <w:r w:rsidRPr="003F572F">
              <w:rPr>
                <w:rFonts w:cs="Arial"/>
                <w:sz w:val="18"/>
                <w:szCs w:val="18"/>
              </w:rPr>
              <w:t xml:space="preserve"> </w:t>
            </w:r>
          </w:p>
        </w:tc>
        <w:tc>
          <w:tcPr>
            <w:tcW w:w="3260" w:type="dxa"/>
            <w:shd w:val="clear" w:color="auto" w:fill="auto"/>
          </w:tcPr>
          <w:p w14:paraId="635E49A1" w14:textId="77777777" w:rsidR="00C616DA" w:rsidRPr="003F572F" w:rsidRDefault="00C616DA" w:rsidP="00C616DA">
            <w:pPr>
              <w:pStyle w:val="BodyTextIndent"/>
              <w:ind w:left="0"/>
              <w:rPr>
                <w:rFonts w:cs="Arial"/>
                <w:sz w:val="18"/>
                <w:szCs w:val="18"/>
              </w:rPr>
            </w:pPr>
            <w:r w:rsidRPr="003F572F">
              <w:rPr>
                <w:rFonts w:cs="Arial"/>
                <w:sz w:val="18"/>
                <w:szCs w:val="18"/>
              </w:rPr>
              <w:t>Not for diagnosis of sarcoidosis. Only for monitoring patients known to have sarcoid disease</w:t>
            </w:r>
            <w:r w:rsidRPr="003F572F">
              <w:rPr>
                <w:sz w:val="28"/>
                <w:szCs w:val="28"/>
                <w:vertAlign w:val="superscript"/>
              </w:rPr>
              <w:t xml:space="preserve"> </w:t>
            </w:r>
            <w:r w:rsidRPr="003F572F">
              <w:rPr>
                <w:vertAlign w:val="superscript"/>
              </w:rPr>
              <w:t>a</w:t>
            </w:r>
            <w:r w:rsidRPr="003F572F">
              <w:rPr>
                <w:rFonts w:cs="Arial"/>
                <w:sz w:val="18"/>
                <w:szCs w:val="18"/>
              </w:rPr>
              <w:t xml:space="preserve"> </w:t>
            </w:r>
          </w:p>
        </w:tc>
        <w:tc>
          <w:tcPr>
            <w:tcW w:w="2835" w:type="dxa"/>
            <w:shd w:val="clear" w:color="auto" w:fill="auto"/>
          </w:tcPr>
          <w:p w14:paraId="333B834D" w14:textId="77777777" w:rsidR="00C616DA" w:rsidRPr="003F572F" w:rsidRDefault="00884887" w:rsidP="00C616DA">
            <w:pPr>
              <w:pStyle w:val="BodyTextIndent"/>
              <w:ind w:left="0"/>
              <w:rPr>
                <w:rFonts w:cs="Arial"/>
                <w:sz w:val="18"/>
                <w:szCs w:val="18"/>
              </w:rPr>
            </w:pPr>
            <w:r w:rsidRPr="00884887">
              <w:rPr>
                <w:rFonts w:cs="Arial"/>
                <w:color w:val="00B050"/>
                <w:sz w:val="18"/>
                <w:szCs w:val="18"/>
              </w:rPr>
              <w:t xml:space="preserve">10 working </w:t>
            </w:r>
            <w:r w:rsidR="00C616DA" w:rsidRPr="00884887">
              <w:rPr>
                <w:rFonts w:cs="Arial"/>
                <w:color w:val="00B050"/>
                <w:sz w:val="18"/>
                <w:szCs w:val="18"/>
              </w:rPr>
              <w:t>days</w:t>
            </w:r>
          </w:p>
        </w:tc>
      </w:tr>
      <w:tr w:rsidR="00C616DA" w:rsidRPr="0060791C" w14:paraId="68A8BBE9" w14:textId="77777777" w:rsidTr="00C616DA">
        <w:tc>
          <w:tcPr>
            <w:tcW w:w="2835" w:type="dxa"/>
            <w:shd w:val="clear" w:color="auto" w:fill="C6D9F1" w:themeFill="text2" w:themeFillTint="33"/>
          </w:tcPr>
          <w:p w14:paraId="783EEE53" w14:textId="77777777" w:rsidR="00C616DA" w:rsidRPr="003F572F" w:rsidRDefault="00C616DA" w:rsidP="00C616DA">
            <w:pPr>
              <w:pStyle w:val="BodyTextIndent"/>
              <w:ind w:left="0"/>
              <w:rPr>
                <w:rFonts w:cs="Arial"/>
                <w:sz w:val="18"/>
                <w:szCs w:val="18"/>
              </w:rPr>
            </w:pPr>
            <w:r w:rsidRPr="003F572F">
              <w:rPr>
                <w:rFonts w:cs="Arial"/>
                <w:sz w:val="18"/>
                <w:szCs w:val="18"/>
              </w:rPr>
              <w:t>ACTH</w:t>
            </w:r>
          </w:p>
        </w:tc>
        <w:tc>
          <w:tcPr>
            <w:tcW w:w="1560" w:type="dxa"/>
            <w:shd w:val="clear" w:color="auto" w:fill="C6D9F1" w:themeFill="text2" w:themeFillTint="33"/>
          </w:tcPr>
          <w:p w14:paraId="2149EF6C" w14:textId="77777777" w:rsidR="00C616DA" w:rsidRPr="003F572F" w:rsidRDefault="00C616DA" w:rsidP="00C616DA">
            <w:pPr>
              <w:pStyle w:val="BodyTextIndent"/>
              <w:ind w:left="0"/>
              <w:rPr>
                <w:rFonts w:cs="Arial"/>
                <w:sz w:val="18"/>
                <w:szCs w:val="18"/>
              </w:rPr>
            </w:pPr>
            <w:r w:rsidRPr="003F572F">
              <w:rPr>
                <w:rFonts w:cs="Arial"/>
                <w:sz w:val="18"/>
                <w:szCs w:val="18"/>
              </w:rPr>
              <w:t>EDTA on ice</w:t>
            </w:r>
          </w:p>
        </w:tc>
        <w:tc>
          <w:tcPr>
            <w:tcW w:w="3260" w:type="dxa"/>
            <w:shd w:val="clear" w:color="auto" w:fill="C6D9F1" w:themeFill="text2" w:themeFillTint="33"/>
          </w:tcPr>
          <w:p w14:paraId="2C72D315" w14:textId="77777777" w:rsidR="00C616DA" w:rsidRPr="003F572F" w:rsidRDefault="00C616DA" w:rsidP="00C616DA">
            <w:pPr>
              <w:pStyle w:val="BodyTextIndent"/>
              <w:ind w:left="0"/>
              <w:rPr>
                <w:rFonts w:cs="Arial"/>
                <w:sz w:val="18"/>
                <w:szCs w:val="18"/>
              </w:rPr>
            </w:pPr>
            <w:r w:rsidRPr="003F572F">
              <w:rPr>
                <w:rFonts w:cs="Arial"/>
                <w:sz w:val="18"/>
                <w:szCs w:val="18"/>
              </w:rPr>
              <w:t>Send to lab immediately, subject to inhouse protocol.  Must be accompanied by a cortisol request</w:t>
            </w:r>
            <w:r w:rsidRPr="003F572F">
              <w:rPr>
                <w:sz w:val="28"/>
                <w:szCs w:val="28"/>
                <w:vertAlign w:val="superscript"/>
              </w:rPr>
              <w:t xml:space="preserve"> </w:t>
            </w:r>
          </w:p>
        </w:tc>
        <w:tc>
          <w:tcPr>
            <w:tcW w:w="2835" w:type="dxa"/>
            <w:shd w:val="clear" w:color="auto" w:fill="C6D9F1" w:themeFill="text2" w:themeFillTint="33"/>
          </w:tcPr>
          <w:p w14:paraId="4C18A618" w14:textId="77777777" w:rsidR="00C616DA" w:rsidRPr="003F572F" w:rsidRDefault="00C616DA" w:rsidP="00C616DA">
            <w:pPr>
              <w:pStyle w:val="BodyTextIndent"/>
              <w:ind w:left="0"/>
              <w:rPr>
                <w:rFonts w:cs="Arial"/>
                <w:sz w:val="18"/>
                <w:szCs w:val="18"/>
              </w:rPr>
            </w:pPr>
            <w:r w:rsidRPr="003F572F">
              <w:rPr>
                <w:rFonts w:cs="Arial"/>
                <w:sz w:val="18"/>
                <w:szCs w:val="18"/>
              </w:rPr>
              <w:t>21 days</w:t>
            </w:r>
          </w:p>
        </w:tc>
      </w:tr>
      <w:tr w:rsidR="00C616DA" w:rsidRPr="0060791C" w14:paraId="566D0931" w14:textId="77777777" w:rsidTr="00C616DA">
        <w:tc>
          <w:tcPr>
            <w:tcW w:w="2835" w:type="dxa"/>
          </w:tcPr>
          <w:p w14:paraId="2C3DC7A4" w14:textId="77777777" w:rsidR="00C616DA" w:rsidRPr="003F572F" w:rsidRDefault="00C616DA" w:rsidP="00C616DA">
            <w:pPr>
              <w:pStyle w:val="BodyTextIndent"/>
              <w:ind w:left="0"/>
              <w:rPr>
                <w:rFonts w:cs="Arial"/>
                <w:sz w:val="18"/>
                <w:szCs w:val="18"/>
              </w:rPr>
            </w:pPr>
            <w:r w:rsidRPr="003F572F">
              <w:rPr>
                <w:rFonts w:cs="Arial"/>
                <w:sz w:val="18"/>
                <w:szCs w:val="18"/>
              </w:rPr>
              <w:t>AKI alert</w:t>
            </w:r>
          </w:p>
        </w:tc>
        <w:tc>
          <w:tcPr>
            <w:tcW w:w="1560" w:type="dxa"/>
          </w:tcPr>
          <w:p w14:paraId="5920AAEE" w14:textId="77777777" w:rsidR="00C616DA" w:rsidRPr="003F572F" w:rsidRDefault="00C616DA" w:rsidP="00C616DA">
            <w:pPr>
              <w:pStyle w:val="BodyTextIndent"/>
              <w:ind w:left="0"/>
              <w:rPr>
                <w:rFonts w:cs="Arial"/>
                <w:sz w:val="18"/>
                <w:szCs w:val="18"/>
              </w:rPr>
            </w:pPr>
          </w:p>
        </w:tc>
        <w:tc>
          <w:tcPr>
            <w:tcW w:w="3260" w:type="dxa"/>
          </w:tcPr>
          <w:p w14:paraId="554A49D2" w14:textId="77777777" w:rsidR="00C616DA" w:rsidRPr="003F572F" w:rsidRDefault="00C616DA" w:rsidP="00C616DA">
            <w:pPr>
              <w:pStyle w:val="BodyTextIndent"/>
              <w:ind w:left="0"/>
              <w:rPr>
                <w:rFonts w:cs="Arial"/>
                <w:sz w:val="18"/>
                <w:szCs w:val="18"/>
              </w:rPr>
            </w:pPr>
            <w:r w:rsidRPr="003F572F">
              <w:rPr>
                <w:rFonts w:cs="Arial"/>
                <w:sz w:val="18"/>
                <w:szCs w:val="18"/>
              </w:rPr>
              <w:t>Calculation added by laboratory</w:t>
            </w:r>
          </w:p>
        </w:tc>
        <w:tc>
          <w:tcPr>
            <w:tcW w:w="2835" w:type="dxa"/>
          </w:tcPr>
          <w:p w14:paraId="1DFEE392" w14:textId="77777777" w:rsidR="00C616DA" w:rsidRPr="003F572F" w:rsidRDefault="00C616DA" w:rsidP="00C616DA">
            <w:pPr>
              <w:pStyle w:val="BodyTextIndent"/>
              <w:ind w:left="0"/>
              <w:rPr>
                <w:rFonts w:cs="Arial"/>
                <w:sz w:val="18"/>
                <w:szCs w:val="18"/>
              </w:rPr>
            </w:pPr>
          </w:p>
        </w:tc>
      </w:tr>
      <w:tr w:rsidR="00C616DA" w:rsidRPr="0060791C" w14:paraId="081A741D" w14:textId="77777777" w:rsidTr="00C616DA">
        <w:tc>
          <w:tcPr>
            <w:tcW w:w="2835" w:type="dxa"/>
          </w:tcPr>
          <w:p w14:paraId="30067CA3" w14:textId="77777777" w:rsidR="00C616DA" w:rsidRPr="003F572F" w:rsidRDefault="00C616DA" w:rsidP="00C616DA">
            <w:pPr>
              <w:pStyle w:val="BodyTextIndent"/>
              <w:ind w:left="0"/>
              <w:rPr>
                <w:rFonts w:cs="Arial"/>
                <w:sz w:val="18"/>
                <w:szCs w:val="18"/>
              </w:rPr>
            </w:pPr>
            <w:r w:rsidRPr="003F572F">
              <w:rPr>
                <w:rFonts w:cs="Arial"/>
                <w:sz w:val="18"/>
                <w:szCs w:val="18"/>
              </w:rPr>
              <w:t xml:space="preserve">Alanine </w:t>
            </w:r>
            <w:r>
              <w:rPr>
                <w:rFonts w:cs="Arial"/>
                <w:sz w:val="18"/>
                <w:szCs w:val="18"/>
              </w:rPr>
              <w:t>T</w:t>
            </w:r>
            <w:r w:rsidRPr="003F572F">
              <w:rPr>
                <w:rFonts w:cs="Arial"/>
                <w:sz w:val="18"/>
                <w:szCs w:val="18"/>
              </w:rPr>
              <w:t>ransferase (ALT)</w:t>
            </w:r>
          </w:p>
        </w:tc>
        <w:tc>
          <w:tcPr>
            <w:tcW w:w="1560" w:type="dxa"/>
          </w:tcPr>
          <w:p w14:paraId="03E838E8" w14:textId="77777777" w:rsidR="00C616DA" w:rsidRPr="003F572F" w:rsidRDefault="00C616DA" w:rsidP="00C616DA">
            <w:pPr>
              <w:pStyle w:val="BodyTextIndent"/>
              <w:ind w:left="0"/>
              <w:rPr>
                <w:rFonts w:cs="Arial"/>
                <w:sz w:val="18"/>
                <w:szCs w:val="18"/>
              </w:rPr>
            </w:pPr>
          </w:p>
        </w:tc>
        <w:tc>
          <w:tcPr>
            <w:tcW w:w="3260" w:type="dxa"/>
          </w:tcPr>
          <w:p w14:paraId="7EDBDEE4" w14:textId="77777777" w:rsidR="00C616DA" w:rsidRPr="003F572F" w:rsidRDefault="00C616DA" w:rsidP="00C616DA">
            <w:pPr>
              <w:pStyle w:val="BodyTextIndent"/>
              <w:ind w:left="0"/>
              <w:rPr>
                <w:rFonts w:cs="Arial"/>
                <w:sz w:val="18"/>
                <w:szCs w:val="18"/>
              </w:rPr>
            </w:pPr>
          </w:p>
        </w:tc>
        <w:tc>
          <w:tcPr>
            <w:tcW w:w="2835" w:type="dxa"/>
          </w:tcPr>
          <w:p w14:paraId="5402BD06"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C616DA" w:rsidRPr="0060791C" w14:paraId="32B9F2AE" w14:textId="77777777" w:rsidTr="00C616DA">
        <w:tc>
          <w:tcPr>
            <w:tcW w:w="2835" w:type="dxa"/>
          </w:tcPr>
          <w:p w14:paraId="79E52358" w14:textId="77777777" w:rsidR="00C616DA" w:rsidRPr="003F572F" w:rsidRDefault="00C616DA" w:rsidP="00C616DA">
            <w:pPr>
              <w:pStyle w:val="BodyTextIndent"/>
              <w:ind w:left="0"/>
              <w:rPr>
                <w:rFonts w:cs="Arial"/>
                <w:sz w:val="18"/>
                <w:szCs w:val="18"/>
              </w:rPr>
            </w:pPr>
            <w:r w:rsidRPr="003F572F">
              <w:rPr>
                <w:rFonts w:cs="Arial"/>
                <w:sz w:val="18"/>
                <w:szCs w:val="18"/>
              </w:rPr>
              <w:t>Albumin</w:t>
            </w:r>
          </w:p>
        </w:tc>
        <w:tc>
          <w:tcPr>
            <w:tcW w:w="1560" w:type="dxa"/>
          </w:tcPr>
          <w:p w14:paraId="6689EA9E" w14:textId="77777777" w:rsidR="00C616DA" w:rsidRPr="003F572F" w:rsidRDefault="00C616DA" w:rsidP="00C616DA">
            <w:pPr>
              <w:pStyle w:val="BodyTextIndent"/>
              <w:ind w:left="0"/>
              <w:rPr>
                <w:rFonts w:cs="Arial"/>
                <w:sz w:val="18"/>
                <w:szCs w:val="18"/>
              </w:rPr>
            </w:pPr>
          </w:p>
        </w:tc>
        <w:tc>
          <w:tcPr>
            <w:tcW w:w="3260" w:type="dxa"/>
          </w:tcPr>
          <w:p w14:paraId="53FA8EC8" w14:textId="77777777" w:rsidR="00C616DA" w:rsidRPr="003F572F" w:rsidRDefault="00C616DA" w:rsidP="00C616DA">
            <w:pPr>
              <w:pStyle w:val="BodyTextIndent"/>
              <w:ind w:left="0"/>
              <w:rPr>
                <w:rFonts w:cs="Arial"/>
                <w:sz w:val="18"/>
                <w:szCs w:val="18"/>
              </w:rPr>
            </w:pPr>
          </w:p>
        </w:tc>
        <w:tc>
          <w:tcPr>
            <w:tcW w:w="2835" w:type="dxa"/>
          </w:tcPr>
          <w:p w14:paraId="4E447143"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C616DA" w:rsidRPr="0060791C" w14:paraId="23DF3EB9" w14:textId="77777777" w:rsidTr="00C616DA">
        <w:tc>
          <w:tcPr>
            <w:tcW w:w="2835" w:type="dxa"/>
          </w:tcPr>
          <w:p w14:paraId="229FC0CC" w14:textId="77777777" w:rsidR="00C616DA" w:rsidRPr="003F572F" w:rsidRDefault="00C616DA" w:rsidP="00C616DA">
            <w:pPr>
              <w:pStyle w:val="BodyTextIndent"/>
              <w:ind w:left="0"/>
              <w:rPr>
                <w:rFonts w:cs="Arial"/>
                <w:sz w:val="18"/>
                <w:szCs w:val="18"/>
              </w:rPr>
            </w:pPr>
            <w:r w:rsidRPr="003F572F">
              <w:rPr>
                <w:rFonts w:cs="Arial"/>
                <w:sz w:val="18"/>
                <w:szCs w:val="18"/>
              </w:rPr>
              <w:t>Alkaline Phosphatase  (ALP)</w:t>
            </w:r>
          </w:p>
        </w:tc>
        <w:tc>
          <w:tcPr>
            <w:tcW w:w="1560" w:type="dxa"/>
          </w:tcPr>
          <w:p w14:paraId="65B425CD" w14:textId="77777777" w:rsidR="00C616DA" w:rsidRPr="003F572F" w:rsidRDefault="00C616DA" w:rsidP="00C616DA">
            <w:pPr>
              <w:pStyle w:val="BodyTextIndent"/>
              <w:ind w:left="0"/>
              <w:rPr>
                <w:rFonts w:cs="Arial"/>
                <w:sz w:val="18"/>
                <w:szCs w:val="18"/>
              </w:rPr>
            </w:pPr>
          </w:p>
        </w:tc>
        <w:tc>
          <w:tcPr>
            <w:tcW w:w="3260" w:type="dxa"/>
          </w:tcPr>
          <w:p w14:paraId="4B1B258E" w14:textId="77777777" w:rsidR="00C616DA" w:rsidRPr="003F572F" w:rsidRDefault="00C616DA" w:rsidP="00C616DA">
            <w:pPr>
              <w:pStyle w:val="BodyTextIndent"/>
              <w:ind w:left="0"/>
              <w:rPr>
                <w:rFonts w:cs="Arial"/>
                <w:sz w:val="18"/>
                <w:szCs w:val="18"/>
              </w:rPr>
            </w:pPr>
          </w:p>
        </w:tc>
        <w:tc>
          <w:tcPr>
            <w:tcW w:w="2835" w:type="dxa"/>
          </w:tcPr>
          <w:p w14:paraId="6B7C8AA1"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C616DA" w:rsidRPr="0060791C" w14:paraId="5D6A8390" w14:textId="77777777" w:rsidTr="00C616DA">
        <w:tc>
          <w:tcPr>
            <w:tcW w:w="2835" w:type="dxa"/>
          </w:tcPr>
          <w:p w14:paraId="4675F8FA" w14:textId="77777777" w:rsidR="00C616DA" w:rsidRPr="003F572F" w:rsidRDefault="00C616DA" w:rsidP="00C616DA">
            <w:pPr>
              <w:pStyle w:val="BodyTextIndent"/>
              <w:ind w:left="0"/>
              <w:rPr>
                <w:rFonts w:cs="Arial"/>
                <w:sz w:val="18"/>
                <w:szCs w:val="18"/>
              </w:rPr>
            </w:pPr>
            <w:r>
              <w:rPr>
                <w:rFonts w:cs="Arial"/>
                <w:sz w:val="18"/>
                <w:szCs w:val="18"/>
              </w:rPr>
              <w:t>Alpha F</w:t>
            </w:r>
            <w:r w:rsidRPr="003F572F">
              <w:rPr>
                <w:rFonts w:cs="Arial"/>
                <w:sz w:val="18"/>
                <w:szCs w:val="18"/>
              </w:rPr>
              <w:t>etoprotein (AFP)</w:t>
            </w:r>
          </w:p>
        </w:tc>
        <w:tc>
          <w:tcPr>
            <w:tcW w:w="1560" w:type="dxa"/>
          </w:tcPr>
          <w:p w14:paraId="36DD6A62" w14:textId="77777777" w:rsidR="00C616DA" w:rsidRPr="003F572F" w:rsidRDefault="00C616DA" w:rsidP="00C616DA">
            <w:pPr>
              <w:pStyle w:val="BodyTextIndent"/>
              <w:ind w:left="0"/>
              <w:rPr>
                <w:rFonts w:cs="Arial"/>
                <w:sz w:val="18"/>
                <w:szCs w:val="18"/>
              </w:rPr>
            </w:pPr>
          </w:p>
        </w:tc>
        <w:tc>
          <w:tcPr>
            <w:tcW w:w="3260" w:type="dxa"/>
          </w:tcPr>
          <w:p w14:paraId="67470A17" w14:textId="77777777" w:rsidR="00C616DA" w:rsidRPr="003F572F" w:rsidRDefault="00C616DA" w:rsidP="00C616DA">
            <w:pPr>
              <w:pStyle w:val="BodyTextIndent"/>
              <w:ind w:left="0"/>
              <w:rPr>
                <w:rFonts w:cs="Arial"/>
                <w:sz w:val="18"/>
                <w:szCs w:val="18"/>
              </w:rPr>
            </w:pPr>
          </w:p>
        </w:tc>
        <w:tc>
          <w:tcPr>
            <w:tcW w:w="2835" w:type="dxa"/>
          </w:tcPr>
          <w:p w14:paraId="2B5B020D" w14:textId="77777777" w:rsidR="00C616DA" w:rsidRPr="003F572F" w:rsidRDefault="00C616DA" w:rsidP="00C616DA">
            <w:pPr>
              <w:pStyle w:val="BodyTextIndent"/>
              <w:ind w:left="0"/>
              <w:rPr>
                <w:rFonts w:cs="Arial"/>
                <w:sz w:val="18"/>
                <w:szCs w:val="18"/>
              </w:rPr>
            </w:pPr>
            <w:r w:rsidRPr="003F572F">
              <w:rPr>
                <w:rFonts w:cs="Arial"/>
                <w:sz w:val="18"/>
                <w:szCs w:val="18"/>
              </w:rPr>
              <w:t>3 days</w:t>
            </w:r>
          </w:p>
        </w:tc>
      </w:tr>
      <w:tr w:rsidR="00C616DA" w:rsidRPr="0060791C" w14:paraId="49B1D40F" w14:textId="77777777" w:rsidTr="00C616DA">
        <w:tc>
          <w:tcPr>
            <w:tcW w:w="2835" w:type="dxa"/>
            <w:shd w:val="clear" w:color="auto" w:fill="C6D9F1" w:themeFill="text2" w:themeFillTint="33"/>
          </w:tcPr>
          <w:p w14:paraId="5A461928" w14:textId="77777777" w:rsidR="00C616DA" w:rsidRPr="003F572F" w:rsidRDefault="00C616DA" w:rsidP="00C616DA">
            <w:pPr>
              <w:pStyle w:val="BodyTextIndent"/>
              <w:ind w:left="0"/>
              <w:rPr>
                <w:rFonts w:cs="Arial"/>
                <w:sz w:val="18"/>
                <w:szCs w:val="18"/>
              </w:rPr>
            </w:pPr>
            <w:r w:rsidRPr="003F572F">
              <w:rPr>
                <w:rFonts w:cs="Arial"/>
                <w:sz w:val="18"/>
                <w:szCs w:val="18"/>
              </w:rPr>
              <w:t>Alpha-1-antitrypsin</w:t>
            </w:r>
          </w:p>
        </w:tc>
        <w:tc>
          <w:tcPr>
            <w:tcW w:w="1560" w:type="dxa"/>
            <w:shd w:val="clear" w:color="auto" w:fill="C6D9F1" w:themeFill="text2" w:themeFillTint="33"/>
          </w:tcPr>
          <w:p w14:paraId="4E3FF84F" w14:textId="77777777" w:rsidR="00C616DA" w:rsidRPr="003F572F" w:rsidRDefault="00C616DA" w:rsidP="00C616DA">
            <w:pPr>
              <w:pStyle w:val="BodyTextIndent"/>
              <w:ind w:left="0"/>
              <w:rPr>
                <w:rFonts w:cs="Arial"/>
                <w:sz w:val="18"/>
                <w:szCs w:val="18"/>
              </w:rPr>
            </w:pPr>
            <w:r w:rsidRPr="003F572F">
              <w:rPr>
                <w:rFonts w:cs="Arial"/>
                <w:sz w:val="18"/>
                <w:szCs w:val="18"/>
              </w:rPr>
              <w:t>Serum only</w:t>
            </w:r>
          </w:p>
        </w:tc>
        <w:tc>
          <w:tcPr>
            <w:tcW w:w="3260" w:type="dxa"/>
            <w:shd w:val="clear" w:color="auto" w:fill="C6D9F1" w:themeFill="text2" w:themeFillTint="33"/>
          </w:tcPr>
          <w:p w14:paraId="0725D44E" w14:textId="77777777" w:rsidR="00C616DA" w:rsidRPr="003F572F" w:rsidRDefault="00C616DA" w:rsidP="00C616DA">
            <w:pPr>
              <w:pStyle w:val="BodyTextIndent"/>
              <w:ind w:left="0"/>
              <w:rPr>
                <w:rFonts w:cs="Arial"/>
                <w:sz w:val="18"/>
                <w:szCs w:val="18"/>
              </w:rPr>
            </w:pPr>
            <w:r w:rsidRPr="003F572F">
              <w:rPr>
                <w:rFonts w:cs="Arial"/>
                <w:sz w:val="18"/>
                <w:szCs w:val="18"/>
              </w:rPr>
              <w:t>***</w:t>
            </w:r>
            <w:r w:rsidRPr="003F572F">
              <w:rPr>
                <w:sz w:val="28"/>
                <w:szCs w:val="28"/>
                <w:vertAlign w:val="superscript"/>
              </w:rPr>
              <w:t xml:space="preserve"> a</w:t>
            </w:r>
          </w:p>
        </w:tc>
        <w:tc>
          <w:tcPr>
            <w:tcW w:w="2835" w:type="dxa"/>
            <w:shd w:val="clear" w:color="auto" w:fill="C6D9F1" w:themeFill="text2" w:themeFillTint="33"/>
          </w:tcPr>
          <w:p w14:paraId="514E7380" w14:textId="77777777" w:rsidR="00C616DA" w:rsidRPr="003F572F" w:rsidRDefault="00C616DA" w:rsidP="00C616DA">
            <w:pPr>
              <w:pStyle w:val="BodyTextIndent"/>
              <w:ind w:left="0"/>
              <w:rPr>
                <w:rFonts w:cs="Arial"/>
                <w:sz w:val="18"/>
                <w:szCs w:val="18"/>
              </w:rPr>
            </w:pPr>
            <w:r w:rsidRPr="003F572F">
              <w:rPr>
                <w:rFonts w:cs="Arial"/>
                <w:sz w:val="18"/>
                <w:szCs w:val="18"/>
              </w:rPr>
              <w:t>10 days</w:t>
            </w:r>
          </w:p>
        </w:tc>
      </w:tr>
      <w:tr w:rsidR="00C616DA" w:rsidRPr="0060791C" w14:paraId="00894F32" w14:textId="77777777" w:rsidTr="00C616DA">
        <w:tc>
          <w:tcPr>
            <w:tcW w:w="2835" w:type="dxa"/>
            <w:shd w:val="clear" w:color="auto" w:fill="C6D9F1" w:themeFill="text2" w:themeFillTint="33"/>
          </w:tcPr>
          <w:p w14:paraId="46212621" w14:textId="77777777" w:rsidR="00C616DA" w:rsidRPr="003F572F" w:rsidRDefault="00C616DA" w:rsidP="00C616DA">
            <w:pPr>
              <w:pStyle w:val="BodyTextIndent"/>
              <w:ind w:left="0"/>
              <w:rPr>
                <w:rFonts w:cs="Arial"/>
                <w:sz w:val="18"/>
                <w:szCs w:val="18"/>
              </w:rPr>
            </w:pPr>
            <w:r w:rsidRPr="003F572F">
              <w:rPr>
                <w:rFonts w:cs="Arial"/>
                <w:sz w:val="18"/>
                <w:szCs w:val="18"/>
              </w:rPr>
              <w:t>Amino acid chromatography</w:t>
            </w:r>
          </w:p>
        </w:tc>
        <w:tc>
          <w:tcPr>
            <w:tcW w:w="1560" w:type="dxa"/>
            <w:shd w:val="clear" w:color="auto" w:fill="C6D9F1" w:themeFill="text2" w:themeFillTint="33"/>
          </w:tcPr>
          <w:p w14:paraId="00C0A24C" w14:textId="77777777" w:rsidR="00C616DA" w:rsidRPr="003F572F" w:rsidRDefault="00C616DA" w:rsidP="00C616DA">
            <w:pPr>
              <w:pStyle w:val="BodyTextIndent"/>
              <w:ind w:left="0"/>
              <w:rPr>
                <w:rFonts w:cs="Arial"/>
                <w:sz w:val="18"/>
                <w:szCs w:val="18"/>
              </w:rPr>
            </w:pPr>
            <w:r w:rsidRPr="003F572F">
              <w:rPr>
                <w:rFonts w:cs="Arial"/>
                <w:sz w:val="18"/>
                <w:szCs w:val="18"/>
              </w:rPr>
              <w:t>Li Hep</w:t>
            </w:r>
          </w:p>
        </w:tc>
        <w:tc>
          <w:tcPr>
            <w:tcW w:w="3260" w:type="dxa"/>
            <w:shd w:val="clear" w:color="auto" w:fill="C6D9F1" w:themeFill="text2" w:themeFillTint="33"/>
          </w:tcPr>
          <w:p w14:paraId="791EFD12" w14:textId="77777777" w:rsidR="00C616DA" w:rsidRPr="003F572F" w:rsidRDefault="00C616DA" w:rsidP="00C616DA">
            <w:pPr>
              <w:pStyle w:val="BodyTextIndent"/>
              <w:ind w:left="0"/>
              <w:rPr>
                <w:rFonts w:cs="Arial"/>
                <w:sz w:val="18"/>
                <w:szCs w:val="18"/>
              </w:rPr>
            </w:pPr>
          </w:p>
        </w:tc>
        <w:tc>
          <w:tcPr>
            <w:tcW w:w="2835" w:type="dxa"/>
            <w:shd w:val="clear" w:color="auto" w:fill="C6D9F1" w:themeFill="text2" w:themeFillTint="33"/>
          </w:tcPr>
          <w:p w14:paraId="34DF95F9" w14:textId="77777777" w:rsidR="00C616DA" w:rsidRPr="003F572F" w:rsidRDefault="00C616DA" w:rsidP="00C616DA">
            <w:pPr>
              <w:pStyle w:val="BodyTextIndent"/>
              <w:ind w:left="0"/>
              <w:rPr>
                <w:rFonts w:cs="Arial"/>
                <w:sz w:val="18"/>
                <w:szCs w:val="18"/>
              </w:rPr>
            </w:pPr>
            <w:r w:rsidRPr="003F572F">
              <w:rPr>
                <w:rFonts w:cs="Arial"/>
                <w:sz w:val="18"/>
                <w:szCs w:val="18"/>
              </w:rPr>
              <w:t>10 days</w:t>
            </w:r>
          </w:p>
        </w:tc>
      </w:tr>
      <w:tr w:rsidR="00C616DA" w:rsidRPr="0060791C" w14:paraId="7D688FC0" w14:textId="77777777" w:rsidTr="00C616DA">
        <w:tc>
          <w:tcPr>
            <w:tcW w:w="2835" w:type="dxa"/>
          </w:tcPr>
          <w:p w14:paraId="2EAFED8F" w14:textId="77777777" w:rsidR="00C616DA" w:rsidRPr="003F572F" w:rsidRDefault="00C616DA" w:rsidP="00C616DA">
            <w:pPr>
              <w:pStyle w:val="BodyTextIndent"/>
              <w:ind w:left="0"/>
              <w:rPr>
                <w:rFonts w:cs="Arial"/>
                <w:sz w:val="18"/>
                <w:szCs w:val="18"/>
              </w:rPr>
            </w:pPr>
            <w:r w:rsidRPr="003F572F">
              <w:rPr>
                <w:rFonts w:cs="Arial"/>
                <w:sz w:val="18"/>
                <w:szCs w:val="18"/>
              </w:rPr>
              <w:t>Ammonia</w:t>
            </w:r>
          </w:p>
        </w:tc>
        <w:tc>
          <w:tcPr>
            <w:tcW w:w="1560" w:type="dxa"/>
          </w:tcPr>
          <w:p w14:paraId="2E3949DD" w14:textId="77777777" w:rsidR="00C616DA" w:rsidRPr="003F572F" w:rsidRDefault="00C616DA" w:rsidP="00C616DA">
            <w:pPr>
              <w:pStyle w:val="BodyTextIndent"/>
              <w:ind w:left="0"/>
              <w:rPr>
                <w:rFonts w:cs="Arial"/>
                <w:sz w:val="18"/>
                <w:szCs w:val="18"/>
              </w:rPr>
            </w:pPr>
            <w:r w:rsidRPr="003F572F">
              <w:rPr>
                <w:rFonts w:cs="Arial"/>
                <w:sz w:val="18"/>
                <w:szCs w:val="18"/>
              </w:rPr>
              <w:t xml:space="preserve"> EDTA on ice</w:t>
            </w:r>
          </w:p>
        </w:tc>
        <w:tc>
          <w:tcPr>
            <w:tcW w:w="3260" w:type="dxa"/>
          </w:tcPr>
          <w:p w14:paraId="66D36A21" w14:textId="77777777" w:rsidR="00C616DA" w:rsidRPr="003F572F" w:rsidRDefault="00C616DA" w:rsidP="00C616DA">
            <w:pPr>
              <w:pStyle w:val="BodyTextIndent"/>
              <w:ind w:left="0"/>
              <w:rPr>
                <w:rFonts w:cs="Arial"/>
                <w:sz w:val="18"/>
                <w:szCs w:val="18"/>
              </w:rPr>
            </w:pPr>
            <w:r w:rsidRPr="003F572F">
              <w:rPr>
                <w:rFonts w:cs="Arial"/>
                <w:sz w:val="18"/>
                <w:szCs w:val="18"/>
              </w:rPr>
              <w:t>Ring lab first</w:t>
            </w:r>
          </w:p>
        </w:tc>
        <w:tc>
          <w:tcPr>
            <w:tcW w:w="2835" w:type="dxa"/>
          </w:tcPr>
          <w:p w14:paraId="579B5714" w14:textId="77777777" w:rsidR="00C616DA" w:rsidRPr="003F572F" w:rsidRDefault="00C616DA" w:rsidP="00C616DA">
            <w:pPr>
              <w:pStyle w:val="BodyTextIndent"/>
              <w:ind w:left="0"/>
              <w:rPr>
                <w:rFonts w:cs="Arial"/>
                <w:sz w:val="18"/>
                <w:szCs w:val="18"/>
              </w:rPr>
            </w:pPr>
            <w:r w:rsidRPr="003F572F">
              <w:rPr>
                <w:rFonts w:cs="Arial"/>
                <w:sz w:val="18"/>
                <w:szCs w:val="18"/>
              </w:rPr>
              <w:t>On receipt</w:t>
            </w:r>
          </w:p>
        </w:tc>
      </w:tr>
      <w:tr w:rsidR="00C616DA" w:rsidRPr="0060791C" w14:paraId="506006AE" w14:textId="77777777" w:rsidTr="00C616DA">
        <w:tc>
          <w:tcPr>
            <w:tcW w:w="2835" w:type="dxa"/>
          </w:tcPr>
          <w:p w14:paraId="2F5FB1C3" w14:textId="77777777" w:rsidR="00C616DA" w:rsidRPr="003F572F" w:rsidRDefault="00C616DA" w:rsidP="00C616DA">
            <w:pPr>
              <w:pStyle w:val="BodyTextIndent"/>
              <w:ind w:left="0"/>
              <w:rPr>
                <w:rFonts w:cs="Arial"/>
                <w:sz w:val="18"/>
                <w:szCs w:val="18"/>
              </w:rPr>
            </w:pPr>
            <w:r w:rsidRPr="003F572F">
              <w:rPr>
                <w:rFonts w:cs="Arial"/>
                <w:sz w:val="18"/>
                <w:szCs w:val="18"/>
              </w:rPr>
              <w:t>Amylase</w:t>
            </w:r>
          </w:p>
        </w:tc>
        <w:tc>
          <w:tcPr>
            <w:tcW w:w="1560" w:type="dxa"/>
          </w:tcPr>
          <w:p w14:paraId="053346CE" w14:textId="77777777" w:rsidR="00C616DA" w:rsidRPr="003F572F" w:rsidRDefault="00C616DA" w:rsidP="00C616DA">
            <w:pPr>
              <w:pStyle w:val="BodyTextIndent"/>
              <w:ind w:left="0"/>
              <w:rPr>
                <w:rFonts w:cs="Arial"/>
                <w:sz w:val="18"/>
                <w:szCs w:val="18"/>
              </w:rPr>
            </w:pPr>
          </w:p>
        </w:tc>
        <w:tc>
          <w:tcPr>
            <w:tcW w:w="3260" w:type="dxa"/>
          </w:tcPr>
          <w:p w14:paraId="1B3012D2" w14:textId="77777777" w:rsidR="00C616DA" w:rsidRPr="003F572F" w:rsidRDefault="00C616DA" w:rsidP="00C616DA">
            <w:pPr>
              <w:pStyle w:val="BodyTextIndent"/>
              <w:ind w:left="0"/>
              <w:rPr>
                <w:rFonts w:cs="Arial"/>
                <w:sz w:val="18"/>
                <w:szCs w:val="18"/>
              </w:rPr>
            </w:pPr>
          </w:p>
        </w:tc>
        <w:tc>
          <w:tcPr>
            <w:tcW w:w="2835" w:type="dxa"/>
          </w:tcPr>
          <w:p w14:paraId="1E4ECECB"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0D3B61" w:rsidRPr="0060791C" w14:paraId="4918BBFA" w14:textId="77777777" w:rsidTr="00C616DA">
        <w:tc>
          <w:tcPr>
            <w:tcW w:w="2835" w:type="dxa"/>
          </w:tcPr>
          <w:p w14:paraId="0EED1F40" w14:textId="77777777" w:rsidR="000D3B61" w:rsidRPr="000D3B61" w:rsidRDefault="000D3B61" w:rsidP="00CC5F87">
            <w:pPr>
              <w:pStyle w:val="BodyTextIndent"/>
              <w:ind w:left="0"/>
              <w:rPr>
                <w:rFonts w:cs="Arial"/>
                <w:sz w:val="18"/>
                <w:szCs w:val="18"/>
                <w:vertAlign w:val="superscript"/>
              </w:rPr>
            </w:pPr>
            <w:r>
              <w:rPr>
                <w:rFonts w:cs="Arial"/>
                <w:sz w:val="18"/>
                <w:szCs w:val="18"/>
              </w:rPr>
              <w:t xml:space="preserve">Anti-Thyroid antibodies (anti Thyroid peroxidase (TPO) </w:t>
            </w:r>
          </w:p>
        </w:tc>
        <w:tc>
          <w:tcPr>
            <w:tcW w:w="1560" w:type="dxa"/>
          </w:tcPr>
          <w:p w14:paraId="39D48C27" w14:textId="77777777" w:rsidR="000D3B61" w:rsidRPr="003F572F" w:rsidRDefault="000D3B61" w:rsidP="00C616DA">
            <w:pPr>
              <w:pStyle w:val="BodyTextIndent"/>
              <w:ind w:left="0"/>
              <w:rPr>
                <w:rFonts w:cs="Arial"/>
                <w:sz w:val="18"/>
                <w:szCs w:val="18"/>
              </w:rPr>
            </w:pPr>
          </w:p>
        </w:tc>
        <w:tc>
          <w:tcPr>
            <w:tcW w:w="3260" w:type="dxa"/>
          </w:tcPr>
          <w:p w14:paraId="2A118CF6" w14:textId="77777777" w:rsidR="000D3B61" w:rsidRPr="003F572F" w:rsidRDefault="000D3B61" w:rsidP="00C616DA">
            <w:pPr>
              <w:pStyle w:val="BodyTextIndent"/>
              <w:ind w:left="0"/>
              <w:rPr>
                <w:rFonts w:cs="Arial"/>
                <w:sz w:val="18"/>
                <w:szCs w:val="18"/>
              </w:rPr>
            </w:pPr>
          </w:p>
        </w:tc>
        <w:tc>
          <w:tcPr>
            <w:tcW w:w="2835" w:type="dxa"/>
          </w:tcPr>
          <w:p w14:paraId="7E597635" w14:textId="77777777" w:rsidR="000D3B61" w:rsidRPr="003F572F" w:rsidRDefault="000D3B61" w:rsidP="00C616DA">
            <w:pPr>
              <w:pStyle w:val="BodyTextIndent"/>
              <w:ind w:left="0"/>
              <w:rPr>
                <w:rFonts w:cs="Arial"/>
                <w:sz w:val="18"/>
                <w:szCs w:val="18"/>
              </w:rPr>
            </w:pPr>
            <w:r>
              <w:rPr>
                <w:rFonts w:cs="Arial"/>
                <w:sz w:val="18"/>
                <w:szCs w:val="18"/>
              </w:rPr>
              <w:t>Daily (except weekends)</w:t>
            </w:r>
          </w:p>
        </w:tc>
      </w:tr>
      <w:tr w:rsidR="00C616DA" w:rsidRPr="0060791C" w14:paraId="76F8D403" w14:textId="77777777" w:rsidTr="00C616DA">
        <w:tc>
          <w:tcPr>
            <w:tcW w:w="2835" w:type="dxa"/>
          </w:tcPr>
          <w:p w14:paraId="54F02EE0" w14:textId="77777777" w:rsidR="00C616DA" w:rsidRPr="003F572F" w:rsidRDefault="00C616DA" w:rsidP="00C616DA">
            <w:pPr>
              <w:pStyle w:val="BodyTextIndent"/>
              <w:ind w:left="0"/>
              <w:rPr>
                <w:rFonts w:cs="Arial"/>
                <w:sz w:val="18"/>
                <w:szCs w:val="18"/>
              </w:rPr>
            </w:pPr>
            <w:r w:rsidRPr="003F572F">
              <w:rPr>
                <w:rFonts w:cs="Arial"/>
                <w:sz w:val="18"/>
                <w:szCs w:val="18"/>
              </w:rPr>
              <w:t>Aspartate Transaminase (AST)</w:t>
            </w:r>
          </w:p>
        </w:tc>
        <w:tc>
          <w:tcPr>
            <w:tcW w:w="1560" w:type="dxa"/>
          </w:tcPr>
          <w:p w14:paraId="1D43250A" w14:textId="77777777" w:rsidR="00C616DA" w:rsidRPr="003F572F" w:rsidRDefault="00C616DA" w:rsidP="00C616DA">
            <w:pPr>
              <w:pStyle w:val="BodyTextIndent"/>
              <w:ind w:left="0"/>
              <w:rPr>
                <w:rFonts w:cs="Arial"/>
                <w:sz w:val="18"/>
                <w:szCs w:val="18"/>
              </w:rPr>
            </w:pPr>
          </w:p>
        </w:tc>
        <w:tc>
          <w:tcPr>
            <w:tcW w:w="3260" w:type="dxa"/>
          </w:tcPr>
          <w:p w14:paraId="33F0A60F" w14:textId="77777777" w:rsidR="00C616DA" w:rsidRPr="003F572F" w:rsidRDefault="00C616DA" w:rsidP="00C616DA">
            <w:pPr>
              <w:pStyle w:val="BodyTextIndent"/>
              <w:ind w:left="0"/>
              <w:rPr>
                <w:rFonts w:cs="Arial"/>
                <w:sz w:val="18"/>
                <w:szCs w:val="18"/>
              </w:rPr>
            </w:pPr>
            <w:r w:rsidRPr="003F572F">
              <w:rPr>
                <w:rFonts w:cs="Arial"/>
                <w:sz w:val="18"/>
                <w:szCs w:val="18"/>
              </w:rPr>
              <w:t>Not routinely available, please call the laboratory.</w:t>
            </w:r>
          </w:p>
        </w:tc>
        <w:tc>
          <w:tcPr>
            <w:tcW w:w="2835" w:type="dxa"/>
          </w:tcPr>
          <w:p w14:paraId="321F547B"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C616DA" w:rsidRPr="0060791C" w14:paraId="0F82781D" w14:textId="77777777" w:rsidTr="00C616DA">
        <w:tc>
          <w:tcPr>
            <w:tcW w:w="2835" w:type="dxa"/>
          </w:tcPr>
          <w:p w14:paraId="42EA756B" w14:textId="77777777" w:rsidR="00C616DA" w:rsidRPr="003F572F" w:rsidRDefault="00C616DA" w:rsidP="00C616DA">
            <w:pPr>
              <w:pStyle w:val="BodyTextIndent"/>
              <w:ind w:left="0"/>
              <w:rPr>
                <w:rFonts w:cs="Arial"/>
                <w:sz w:val="18"/>
                <w:szCs w:val="18"/>
              </w:rPr>
            </w:pPr>
            <w:r w:rsidRPr="003F572F">
              <w:rPr>
                <w:rFonts w:cs="Arial"/>
                <w:sz w:val="18"/>
                <w:szCs w:val="18"/>
              </w:rPr>
              <w:t>Beta-2-Microglobulin</w:t>
            </w:r>
          </w:p>
        </w:tc>
        <w:tc>
          <w:tcPr>
            <w:tcW w:w="1560" w:type="dxa"/>
          </w:tcPr>
          <w:p w14:paraId="37A76D4D" w14:textId="77777777" w:rsidR="00C616DA" w:rsidRPr="003F572F" w:rsidRDefault="00C616DA" w:rsidP="00C616DA">
            <w:pPr>
              <w:pStyle w:val="BodyTextIndent"/>
              <w:ind w:left="0"/>
              <w:rPr>
                <w:rFonts w:cs="Arial"/>
                <w:sz w:val="18"/>
                <w:szCs w:val="18"/>
              </w:rPr>
            </w:pPr>
          </w:p>
        </w:tc>
        <w:tc>
          <w:tcPr>
            <w:tcW w:w="3260" w:type="dxa"/>
          </w:tcPr>
          <w:p w14:paraId="2D18FE3D" w14:textId="77777777" w:rsidR="00C616DA" w:rsidRPr="003F572F" w:rsidRDefault="00C616DA" w:rsidP="00C616DA">
            <w:pPr>
              <w:pStyle w:val="BodyTextIndent"/>
              <w:ind w:left="0"/>
              <w:rPr>
                <w:rFonts w:cs="Arial"/>
                <w:sz w:val="18"/>
                <w:szCs w:val="18"/>
              </w:rPr>
            </w:pPr>
          </w:p>
        </w:tc>
        <w:tc>
          <w:tcPr>
            <w:tcW w:w="2835" w:type="dxa"/>
          </w:tcPr>
          <w:p w14:paraId="32DE26C7" w14:textId="77777777" w:rsidR="00C616DA" w:rsidRPr="003F572F" w:rsidRDefault="00C616DA" w:rsidP="00C616DA">
            <w:pPr>
              <w:pStyle w:val="BodyTextIndent"/>
              <w:ind w:left="0"/>
              <w:rPr>
                <w:rFonts w:cs="Arial"/>
                <w:sz w:val="18"/>
                <w:szCs w:val="18"/>
              </w:rPr>
            </w:pPr>
            <w:r w:rsidRPr="003F572F">
              <w:rPr>
                <w:rFonts w:cs="Arial"/>
                <w:sz w:val="18"/>
                <w:szCs w:val="18"/>
              </w:rPr>
              <w:t>14 days</w:t>
            </w:r>
          </w:p>
        </w:tc>
      </w:tr>
      <w:tr w:rsidR="00C616DA" w:rsidRPr="0060791C" w14:paraId="0D2DCFF5" w14:textId="77777777" w:rsidTr="00C616DA">
        <w:tc>
          <w:tcPr>
            <w:tcW w:w="2835" w:type="dxa"/>
          </w:tcPr>
          <w:p w14:paraId="1B469F85" w14:textId="77777777" w:rsidR="00C616DA" w:rsidRPr="003F572F" w:rsidRDefault="00C616DA" w:rsidP="00C616DA">
            <w:pPr>
              <w:pStyle w:val="BodyTextIndent"/>
              <w:ind w:left="0"/>
              <w:rPr>
                <w:rFonts w:cs="Arial"/>
                <w:sz w:val="18"/>
                <w:szCs w:val="18"/>
              </w:rPr>
            </w:pPr>
            <w:r w:rsidRPr="003F572F">
              <w:rPr>
                <w:rFonts w:cs="Arial"/>
                <w:sz w:val="18"/>
                <w:szCs w:val="18"/>
              </w:rPr>
              <w:t>Bicarbonate</w:t>
            </w:r>
          </w:p>
        </w:tc>
        <w:tc>
          <w:tcPr>
            <w:tcW w:w="1560" w:type="dxa"/>
          </w:tcPr>
          <w:p w14:paraId="7F626085" w14:textId="77777777" w:rsidR="00C616DA" w:rsidRPr="003F572F" w:rsidRDefault="00C616DA" w:rsidP="00C616DA">
            <w:pPr>
              <w:pStyle w:val="BodyTextIndent"/>
              <w:ind w:left="0"/>
              <w:rPr>
                <w:rFonts w:cs="Arial"/>
                <w:sz w:val="18"/>
                <w:szCs w:val="18"/>
              </w:rPr>
            </w:pPr>
          </w:p>
        </w:tc>
        <w:tc>
          <w:tcPr>
            <w:tcW w:w="3260" w:type="dxa"/>
          </w:tcPr>
          <w:p w14:paraId="7C1DB8C9" w14:textId="77777777" w:rsidR="00C616DA" w:rsidRPr="003F572F" w:rsidRDefault="00C616DA" w:rsidP="00C616DA">
            <w:pPr>
              <w:pStyle w:val="BodyTextIndent"/>
              <w:ind w:left="0"/>
              <w:rPr>
                <w:rFonts w:cs="Arial"/>
                <w:sz w:val="18"/>
                <w:szCs w:val="18"/>
              </w:rPr>
            </w:pPr>
            <w:r w:rsidRPr="003F572F">
              <w:rPr>
                <w:rFonts w:cs="Arial"/>
                <w:sz w:val="18"/>
                <w:szCs w:val="18"/>
              </w:rPr>
              <w:t>Cannot be added on</w:t>
            </w:r>
          </w:p>
        </w:tc>
        <w:tc>
          <w:tcPr>
            <w:tcW w:w="2835" w:type="dxa"/>
          </w:tcPr>
          <w:p w14:paraId="1B46FB92"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C616DA" w:rsidRPr="0060791C" w14:paraId="065C086C" w14:textId="77777777" w:rsidTr="00C616DA">
        <w:tc>
          <w:tcPr>
            <w:tcW w:w="2835" w:type="dxa"/>
          </w:tcPr>
          <w:p w14:paraId="318F9B28" w14:textId="77777777" w:rsidR="00C616DA" w:rsidRPr="003F572F" w:rsidRDefault="00C616DA" w:rsidP="00C616DA">
            <w:pPr>
              <w:pStyle w:val="BodyTextIndent"/>
              <w:ind w:left="0"/>
              <w:rPr>
                <w:rFonts w:cs="Arial"/>
                <w:sz w:val="18"/>
                <w:szCs w:val="18"/>
              </w:rPr>
            </w:pPr>
            <w:r w:rsidRPr="003F572F">
              <w:rPr>
                <w:rFonts w:cs="Arial"/>
                <w:sz w:val="18"/>
                <w:szCs w:val="18"/>
              </w:rPr>
              <w:t>Bile Acids</w:t>
            </w:r>
          </w:p>
        </w:tc>
        <w:tc>
          <w:tcPr>
            <w:tcW w:w="1560" w:type="dxa"/>
          </w:tcPr>
          <w:p w14:paraId="6D402D5D" w14:textId="77777777" w:rsidR="00C616DA" w:rsidRPr="003F572F" w:rsidRDefault="00C616DA" w:rsidP="00C616DA">
            <w:pPr>
              <w:pStyle w:val="BodyTextIndent"/>
              <w:ind w:left="0"/>
              <w:rPr>
                <w:rFonts w:cs="Arial"/>
                <w:sz w:val="18"/>
                <w:szCs w:val="18"/>
              </w:rPr>
            </w:pPr>
          </w:p>
        </w:tc>
        <w:tc>
          <w:tcPr>
            <w:tcW w:w="3260" w:type="dxa"/>
          </w:tcPr>
          <w:p w14:paraId="52192ED6" w14:textId="77777777" w:rsidR="00C616DA" w:rsidRPr="003F572F" w:rsidRDefault="00C616DA" w:rsidP="00C616DA">
            <w:pPr>
              <w:pStyle w:val="BodyTextIndent"/>
              <w:ind w:left="0"/>
              <w:rPr>
                <w:rFonts w:cs="Arial"/>
                <w:sz w:val="18"/>
                <w:szCs w:val="18"/>
              </w:rPr>
            </w:pPr>
          </w:p>
        </w:tc>
        <w:tc>
          <w:tcPr>
            <w:tcW w:w="2835" w:type="dxa"/>
          </w:tcPr>
          <w:p w14:paraId="2B26B0DE" w14:textId="77777777" w:rsidR="00C616DA" w:rsidRPr="003F572F" w:rsidRDefault="00C616DA" w:rsidP="00C616DA">
            <w:pPr>
              <w:pStyle w:val="BodyTextIndent"/>
              <w:ind w:left="0"/>
              <w:rPr>
                <w:rFonts w:cs="Arial"/>
                <w:sz w:val="18"/>
                <w:szCs w:val="18"/>
              </w:rPr>
            </w:pPr>
            <w:r w:rsidRPr="003F572F">
              <w:rPr>
                <w:rFonts w:cs="Arial"/>
                <w:sz w:val="18"/>
                <w:szCs w:val="18"/>
              </w:rPr>
              <w:t>8 days</w:t>
            </w:r>
          </w:p>
        </w:tc>
      </w:tr>
      <w:tr w:rsidR="00C616DA" w:rsidRPr="0060791C" w14:paraId="08D3FF4F" w14:textId="77777777" w:rsidTr="00C616DA">
        <w:tc>
          <w:tcPr>
            <w:tcW w:w="2835" w:type="dxa"/>
          </w:tcPr>
          <w:p w14:paraId="13BBCD8F" w14:textId="77777777" w:rsidR="00C616DA" w:rsidRPr="003F572F" w:rsidRDefault="00C616DA" w:rsidP="00C616DA">
            <w:pPr>
              <w:pStyle w:val="BodyTextIndent"/>
              <w:ind w:left="0"/>
              <w:rPr>
                <w:rFonts w:cs="Arial"/>
                <w:sz w:val="18"/>
                <w:szCs w:val="18"/>
              </w:rPr>
            </w:pPr>
            <w:r w:rsidRPr="003F572F">
              <w:rPr>
                <w:rFonts w:cs="Arial"/>
                <w:sz w:val="18"/>
                <w:szCs w:val="18"/>
              </w:rPr>
              <w:t>Bilirubin  (total &amp; conjugated)</w:t>
            </w:r>
          </w:p>
        </w:tc>
        <w:tc>
          <w:tcPr>
            <w:tcW w:w="1560" w:type="dxa"/>
          </w:tcPr>
          <w:p w14:paraId="26C9B4E0" w14:textId="77777777" w:rsidR="00C616DA" w:rsidRPr="003F572F" w:rsidRDefault="00C616DA" w:rsidP="00C616DA">
            <w:pPr>
              <w:pStyle w:val="BodyTextIndent"/>
              <w:ind w:left="0"/>
              <w:rPr>
                <w:rFonts w:cs="Arial"/>
                <w:sz w:val="18"/>
                <w:szCs w:val="18"/>
              </w:rPr>
            </w:pPr>
          </w:p>
        </w:tc>
        <w:tc>
          <w:tcPr>
            <w:tcW w:w="3260" w:type="dxa"/>
          </w:tcPr>
          <w:p w14:paraId="232CCB9F" w14:textId="77777777" w:rsidR="00C616DA" w:rsidRPr="003F572F" w:rsidRDefault="00C616DA" w:rsidP="00C616DA">
            <w:pPr>
              <w:pStyle w:val="BodyTextIndent"/>
              <w:ind w:left="0"/>
              <w:rPr>
                <w:rFonts w:cs="Arial"/>
                <w:sz w:val="18"/>
                <w:szCs w:val="18"/>
              </w:rPr>
            </w:pPr>
          </w:p>
        </w:tc>
        <w:tc>
          <w:tcPr>
            <w:tcW w:w="2835" w:type="dxa"/>
          </w:tcPr>
          <w:p w14:paraId="088C48DD"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C616DA" w:rsidRPr="0060791C" w14:paraId="681EB99B" w14:textId="77777777" w:rsidTr="00C616DA">
        <w:tc>
          <w:tcPr>
            <w:tcW w:w="2835" w:type="dxa"/>
          </w:tcPr>
          <w:p w14:paraId="47F635F1" w14:textId="77777777" w:rsidR="00C616DA" w:rsidRPr="003F572F" w:rsidRDefault="00C616DA" w:rsidP="00C616DA">
            <w:pPr>
              <w:pStyle w:val="BodyTextIndent"/>
              <w:ind w:left="0"/>
              <w:rPr>
                <w:rFonts w:cs="Arial"/>
                <w:sz w:val="18"/>
                <w:szCs w:val="18"/>
              </w:rPr>
            </w:pPr>
            <w:r w:rsidRPr="003F572F">
              <w:rPr>
                <w:rFonts w:cs="Arial"/>
                <w:sz w:val="18"/>
                <w:szCs w:val="18"/>
              </w:rPr>
              <w:t>Blood Gases</w:t>
            </w:r>
          </w:p>
        </w:tc>
        <w:tc>
          <w:tcPr>
            <w:tcW w:w="1560" w:type="dxa"/>
          </w:tcPr>
          <w:p w14:paraId="4B8039E3" w14:textId="77777777" w:rsidR="00C616DA" w:rsidRPr="003F572F" w:rsidRDefault="00C616DA" w:rsidP="00C616DA">
            <w:pPr>
              <w:pStyle w:val="BodyTextIndent"/>
              <w:ind w:left="0"/>
              <w:rPr>
                <w:rFonts w:cs="Arial"/>
                <w:sz w:val="18"/>
                <w:szCs w:val="18"/>
              </w:rPr>
            </w:pPr>
            <w:r w:rsidRPr="003F572F">
              <w:rPr>
                <w:rFonts w:cs="Arial"/>
                <w:sz w:val="18"/>
                <w:szCs w:val="18"/>
              </w:rPr>
              <w:t>Heparin syringe</w:t>
            </w:r>
          </w:p>
        </w:tc>
        <w:tc>
          <w:tcPr>
            <w:tcW w:w="3260" w:type="dxa"/>
          </w:tcPr>
          <w:p w14:paraId="1139A36B" w14:textId="77777777" w:rsidR="00C616DA" w:rsidRPr="003F572F" w:rsidRDefault="00C616DA" w:rsidP="008735CE">
            <w:pPr>
              <w:pStyle w:val="BodyTextIndent"/>
              <w:ind w:left="0"/>
              <w:rPr>
                <w:rFonts w:cs="Arial"/>
                <w:sz w:val="18"/>
                <w:szCs w:val="18"/>
              </w:rPr>
            </w:pPr>
            <w:r w:rsidRPr="008735CE">
              <w:rPr>
                <w:rFonts w:cs="Arial"/>
                <w:sz w:val="16"/>
                <w:szCs w:val="18"/>
              </w:rPr>
              <w:t xml:space="preserve">Send </w:t>
            </w:r>
            <w:r w:rsidR="008735CE" w:rsidRPr="008735CE">
              <w:rPr>
                <w:rFonts w:cs="Arial"/>
                <w:sz w:val="16"/>
                <w:szCs w:val="18"/>
              </w:rPr>
              <w:t>to the laboratory immediately</w:t>
            </w:r>
            <w:r w:rsidRPr="008735CE">
              <w:rPr>
                <w:rFonts w:cs="Arial"/>
                <w:sz w:val="16"/>
                <w:szCs w:val="18"/>
              </w:rPr>
              <w:t xml:space="preserve"> (not via pneumatic tube)</w:t>
            </w:r>
          </w:p>
        </w:tc>
        <w:tc>
          <w:tcPr>
            <w:tcW w:w="2835" w:type="dxa"/>
          </w:tcPr>
          <w:p w14:paraId="6B3EED33" w14:textId="77777777" w:rsidR="00C616DA" w:rsidRPr="003F572F" w:rsidRDefault="00C616DA" w:rsidP="00C616DA">
            <w:pPr>
              <w:pStyle w:val="BodyTextIndent"/>
              <w:ind w:left="0"/>
              <w:rPr>
                <w:rFonts w:cs="Arial"/>
                <w:sz w:val="18"/>
                <w:szCs w:val="18"/>
              </w:rPr>
            </w:pPr>
            <w:r w:rsidRPr="003F572F">
              <w:rPr>
                <w:rFonts w:cs="Arial"/>
                <w:sz w:val="18"/>
                <w:szCs w:val="18"/>
              </w:rPr>
              <w:t>On receipt</w:t>
            </w:r>
          </w:p>
        </w:tc>
      </w:tr>
      <w:tr w:rsidR="00C616DA" w:rsidRPr="0060791C" w14:paraId="13D5630E" w14:textId="77777777" w:rsidTr="00C616DA">
        <w:tc>
          <w:tcPr>
            <w:tcW w:w="2835" w:type="dxa"/>
            <w:shd w:val="clear" w:color="auto" w:fill="C6D9F1" w:themeFill="text2" w:themeFillTint="33"/>
          </w:tcPr>
          <w:p w14:paraId="7DC367B7" w14:textId="77777777" w:rsidR="00C616DA" w:rsidRPr="003F572F" w:rsidRDefault="00C616DA" w:rsidP="00C616DA">
            <w:pPr>
              <w:pStyle w:val="BodyTextIndent"/>
              <w:ind w:left="0"/>
              <w:rPr>
                <w:rFonts w:cs="Arial"/>
                <w:sz w:val="18"/>
                <w:szCs w:val="18"/>
              </w:rPr>
            </w:pPr>
            <w:r w:rsidRPr="003F572F">
              <w:rPr>
                <w:rFonts w:cs="Arial"/>
                <w:sz w:val="18"/>
                <w:szCs w:val="18"/>
              </w:rPr>
              <w:t>Caeruloplasmin</w:t>
            </w:r>
          </w:p>
        </w:tc>
        <w:tc>
          <w:tcPr>
            <w:tcW w:w="1560" w:type="dxa"/>
            <w:shd w:val="clear" w:color="auto" w:fill="C6D9F1" w:themeFill="text2" w:themeFillTint="33"/>
          </w:tcPr>
          <w:p w14:paraId="4C6ED3B6" w14:textId="77777777" w:rsidR="00C616DA" w:rsidRPr="003F572F" w:rsidRDefault="00C616DA" w:rsidP="00C616DA">
            <w:pPr>
              <w:pStyle w:val="BodyTextIndent"/>
              <w:ind w:left="0"/>
              <w:rPr>
                <w:rFonts w:cs="Arial"/>
                <w:sz w:val="18"/>
                <w:szCs w:val="18"/>
              </w:rPr>
            </w:pPr>
            <w:r w:rsidRPr="003F572F">
              <w:rPr>
                <w:rFonts w:cs="Arial"/>
                <w:sz w:val="18"/>
                <w:szCs w:val="18"/>
              </w:rPr>
              <w:t xml:space="preserve">Special bottle </w:t>
            </w:r>
            <w:r>
              <w:rPr>
                <w:rFonts w:cs="Arial"/>
                <w:sz w:val="18"/>
                <w:szCs w:val="18"/>
              </w:rPr>
              <w:t>o</w:t>
            </w:r>
            <w:r w:rsidRPr="003F572F">
              <w:rPr>
                <w:rFonts w:cs="Arial"/>
                <w:sz w:val="18"/>
                <w:szCs w:val="18"/>
              </w:rPr>
              <w:t>btainable from lab</w:t>
            </w:r>
          </w:p>
        </w:tc>
        <w:tc>
          <w:tcPr>
            <w:tcW w:w="3260" w:type="dxa"/>
            <w:shd w:val="clear" w:color="auto" w:fill="C6D9F1" w:themeFill="text2" w:themeFillTint="33"/>
          </w:tcPr>
          <w:p w14:paraId="52BCCD40" w14:textId="77777777" w:rsidR="00C616DA" w:rsidRPr="003F572F" w:rsidRDefault="00C616DA" w:rsidP="00C616DA">
            <w:pPr>
              <w:pStyle w:val="BodyTextIndent"/>
              <w:ind w:left="0"/>
              <w:rPr>
                <w:rFonts w:cs="Arial"/>
                <w:sz w:val="18"/>
                <w:szCs w:val="18"/>
              </w:rPr>
            </w:pPr>
            <w:r w:rsidRPr="003F572F">
              <w:rPr>
                <w:rFonts w:cs="Arial"/>
                <w:sz w:val="18"/>
                <w:szCs w:val="18"/>
              </w:rPr>
              <w:t>***</w:t>
            </w:r>
            <w:r w:rsidRPr="003F572F">
              <w:rPr>
                <w:sz w:val="28"/>
                <w:szCs w:val="28"/>
                <w:vertAlign w:val="superscript"/>
              </w:rPr>
              <w:t xml:space="preserve"> a</w:t>
            </w:r>
          </w:p>
        </w:tc>
        <w:tc>
          <w:tcPr>
            <w:tcW w:w="2835" w:type="dxa"/>
            <w:shd w:val="clear" w:color="auto" w:fill="C6D9F1" w:themeFill="text2" w:themeFillTint="33"/>
          </w:tcPr>
          <w:p w14:paraId="301AEBD0" w14:textId="77777777" w:rsidR="00C616DA" w:rsidRPr="003F572F" w:rsidRDefault="00C616DA" w:rsidP="00C616DA">
            <w:pPr>
              <w:pStyle w:val="BodyTextIndent"/>
              <w:ind w:left="0"/>
              <w:rPr>
                <w:rFonts w:cs="Arial"/>
                <w:sz w:val="18"/>
                <w:szCs w:val="18"/>
              </w:rPr>
            </w:pPr>
            <w:r w:rsidRPr="003F572F">
              <w:rPr>
                <w:rFonts w:cs="Arial"/>
                <w:sz w:val="18"/>
                <w:szCs w:val="18"/>
              </w:rPr>
              <w:t>10 days</w:t>
            </w:r>
          </w:p>
        </w:tc>
      </w:tr>
      <w:tr w:rsidR="00C616DA" w:rsidRPr="0060791C" w14:paraId="2BBD41F0" w14:textId="77777777" w:rsidTr="00C616DA">
        <w:tc>
          <w:tcPr>
            <w:tcW w:w="2835" w:type="dxa"/>
          </w:tcPr>
          <w:p w14:paraId="7C45D76A" w14:textId="77777777" w:rsidR="00C616DA" w:rsidRPr="003F572F" w:rsidRDefault="00C616DA" w:rsidP="00C616DA">
            <w:pPr>
              <w:pStyle w:val="BodyTextIndent"/>
              <w:ind w:left="0"/>
              <w:rPr>
                <w:rFonts w:cs="Arial"/>
                <w:sz w:val="18"/>
                <w:szCs w:val="18"/>
              </w:rPr>
            </w:pPr>
            <w:r w:rsidRPr="003F572F">
              <w:rPr>
                <w:rFonts w:cs="Arial"/>
                <w:sz w:val="18"/>
                <w:szCs w:val="18"/>
              </w:rPr>
              <w:t>Calcium</w:t>
            </w:r>
          </w:p>
        </w:tc>
        <w:tc>
          <w:tcPr>
            <w:tcW w:w="1560" w:type="dxa"/>
          </w:tcPr>
          <w:p w14:paraId="1E65FAB7" w14:textId="77777777" w:rsidR="00C616DA" w:rsidRPr="003F572F" w:rsidRDefault="00C616DA" w:rsidP="00C616DA">
            <w:pPr>
              <w:pStyle w:val="BodyTextIndent"/>
              <w:ind w:left="0"/>
              <w:rPr>
                <w:rFonts w:cs="Arial"/>
                <w:sz w:val="18"/>
                <w:szCs w:val="18"/>
              </w:rPr>
            </w:pPr>
          </w:p>
        </w:tc>
        <w:tc>
          <w:tcPr>
            <w:tcW w:w="3260" w:type="dxa"/>
          </w:tcPr>
          <w:p w14:paraId="49500609" w14:textId="77777777" w:rsidR="00C616DA" w:rsidRPr="003F572F" w:rsidRDefault="00C616DA" w:rsidP="00C616DA">
            <w:pPr>
              <w:pStyle w:val="BodyTextIndent"/>
              <w:ind w:left="0"/>
              <w:rPr>
                <w:rFonts w:cs="Arial"/>
                <w:sz w:val="18"/>
                <w:szCs w:val="18"/>
              </w:rPr>
            </w:pPr>
          </w:p>
        </w:tc>
        <w:tc>
          <w:tcPr>
            <w:tcW w:w="2835" w:type="dxa"/>
          </w:tcPr>
          <w:p w14:paraId="1E047305"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C616DA" w:rsidRPr="0060791C" w14:paraId="5512A8E5" w14:textId="77777777" w:rsidTr="00C616DA">
        <w:tc>
          <w:tcPr>
            <w:tcW w:w="2835" w:type="dxa"/>
          </w:tcPr>
          <w:p w14:paraId="169753BB" w14:textId="77777777" w:rsidR="00C616DA" w:rsidRPr="003F572F" w:rsidRDefault="00C616DA" w:rsidP="00C616DA">
            <w:pPr>
              <w:pStyle w:val="BodyTextIndent"/>
              <w:ind w:left="0"/>
              <w:rPr>
                <w:rFonts w:cs="Arial"/>
                <w:sz w:val="18"/>
                <w:szCs w:val="18"/>
              </w:rPr>
            </w:pPr>
            <w:r w:rsidRPr="003F572F">
              <w:rPr>
                <w:rFonts w:cs="Arial"/>
                <w:sz w:val="18"/>
                <w:szCs w:val="18"/>
              </w:rPr>
              <w:t>Carbamazepine</w:t>
            </w:r>
          </w:p>
        </w:tc>
        <w:tc>
          <w:tcPr>
            <w:tcW w:w="1560" w:type="dxa"/>
          </w:tcPr>
          <w:p w14:paraId="4673E19C" w14:textId="77777777" w:rsidR="00C616DA" w:rsidRPr="003F572F" w:rsidRDefault="00C616DA" w:rsidP="00C616DA">
            <w:pPr>
              <w:pStyle w:val="BodyTextIndent"/>
              <w:ind w:left="0"/>
              <w:rPr>
                <w:rFonts w:cs="Arial"/>
                <w:sz w:val="18"/>
                <w:szCs w:val="18"/>
              </w:rPr>
            </w:pPr>
          </w:p>
        </w:tc>
        <w:tc>
          <w:tcPr>
            <w:tcW w:w="3260" w:type="dxa"/>
          </w:tcPr>
          <w:p w14:paraId="66A2EBBF" w14:textId="77777777" w:rsidR="00C616DA" w:rsidRPr="003F572F" w:rsidRDefault="00C616DA" w:rsidP="00C616DA">
            <w:pPr>
              <w:pStyle w:val="BodyTextIndent"/>
              <w:ind w:left="0"/>
              <w:rPr>
                <w:rFonts w:cs="Arial"/>
                <w:sz w:val="18"/>
                <w:szCs w:val="18"/>
              </w:rPr>
            </w:pPr>
            <w:r w:rsidRPr="003F572F">
              <w:rPr>
                <w:rFonts w:cs="Arial"/>
                <w:sz w:val="18"/>
                <w:szCs w:val="18"/>
              </w:rPr>
              <w:t>Prior to oral dose</w:t>
            </w:r>
          </w:p>
        </w:tc>
        <w:tc>
          <w:tcPr>
            <w:tcW w:w="2835" w:type="dxa"/>
          </w:tcPr>
          <w:p w14:paraId="133AE292" w14:textId="77777777" w:rsidR="00C616DA" w:rsidRPr="003F572F" w:rsidRDefault="00C616DA" w:rsidP="00C616DA">
            <w:pPr>
              <w:pStyle w:val="BodyTextIndent"/>
              <w:ind w:left="0"/>
              <w:rPr>
                <w:rFonts w:cs="Arial"/>
                <w:sz w:val="18"/>
                <w:szCs w:val="18"/>
              </w:rPr>
            </w:pPr>
            <w:r w:rsidRPr="003F572F">
              <w:rPr>
                <w:rFonts w:cs="Arial"/>
                <w:sz w:val="18"/>
                <w:szCs w:val="18"/>
              </w:rPr>
              <w:t>3 days*</w:t>
            </w:r>
          </w:p>
        </w:tc>
      </w:tr>
      <w:tr w:rsidR="00C616DA" w:rsidRPr="0060791C" w14:paraId="4392DB3A" w14:textId="77777777" w:rsidTr="00C616DA">
        <w:tc>
          <w:tcPr>
            <w:tcW w:w="2835" w:type="dxa"/>
          </w:tcPr>
          <w:p w14:paraId="47E63953" w14:textId="77777777" w:rsidR="00C616DA" w:rsidRPr="003F572F" w:rsidRDefault="00C616DA" w:rsidP="00C616DA">
            <w:pPr>
              <w:pStyle w:val="BodyTextIndent"/>
              <w:ind w:left="0"/>
              <w:rPr>
                <w:rFonts w:cs="Arial"/>
                <w:sz w:val="18"/>
                <w:szCs w:val="18"/>
              </w:rPr>
            </w:pPr>
            <w:r w:rsidRPr="003F572F">
              <w:rPr>
                <w:rFonts w:cs="Arial"/>
                <w:sz w:val="18"/>
                <w:szCs w:val="18"/>
              </w:rPr>
              <w:t>Carboxyhaemoglobin</w:t>
            </w:r>
          </w:p>
        </w:tc>
        <w:tc>
          <w:tcPr>
            <w:tcW w:w="1560" w:type="dxa"/>
          </w:tcPr>
          <w:p w14:paraId="663200B6" w14:textId="77777777" w:rsidR="00C616DA" w:rsidRPr="003F572F" w:rsidRDefault="00C616DA" w:rsidP="00C616DA">
            <w:pPr>
              <w:pStyle w:val="BodyTextIndent"/>
              <w:ind w:left="0"/>
              <w:rPr>
                <w:rFonts w:cs="Arial"/>
                <w:sz w:val="18"/>
                <w:szCs w:val="18"/>
              </w:rPr>
            </w:pPr>
            <w:r w:rsidRPr="003F572F">
              <w:rPr>
                <w:rFonts w:cs="Arial"/>
                <w:sz w:val="18"/>
                <w:szCs w:val="18"/>
              </w:rPr>
              <w:t>Li Hep</w:t>
            </w:r>
          </w:p>
        </w:tc>
        <w:tc>
          <w:tcPr>
            <w:tcW w:w="3260" w:type="dxa"/>
          </w:tcPr>
          <w:p w14:paraId="275244F9" w14:textId="77777777" w:rsidR="00C616DA" w:rsidRPr="003F572F" w:rsidRDefault="00C616DA" w:rsidP="00C616DA">
            <w:pPr>
              <w:pStyle w:val="BodyTextIndent"/>
              <w:ind w:left="0"/>
              <w:rPr>
                <w:rFonts w:cs="Arial"/>
                <w:sz w:val="18"/>
                <w:szCs w:val="18"/>
              </w:rPr>
            </w:pPr>
          </w:p>
        </w:tc>
        <w:tc>
          <w:tcPr>
            <w:tcW w:w="2835" w:type="dxa"/>
          </w:tcPr>
          <w:p w14:paraId="1A2CCBCB" w14:textId="77777777" w:rsidR="00C616DA" w:rsidRPr="003F572F" w:rsidRDefault="00C616DA" w:rsidP="00C616DA">
            <w:pPr>
              <w:pStyle w:val="BodyTextIndent"/>
              <w:ind w:left="0"/>
              <w:rPr>
                <w:rFonts w:cs="Arial"/>
                <w:sz w:val="18"/>
                <w:szCs w:val="18"/>
              </w:rPr>
            </w:pPr>
            <w:r w:rsidRPr="003F572F">
              <w:rPr>
                <w:rFonts w:cs="Arial"/>
                <w:sz w:val="18"/>
                <w:szCs w:val="18"/>
              </w:rPr>
              <w:t>On receipt</w:t>
            </w:r>
          </w:p>
        </w:tc>
      </w:tr>
      <w:tr w:rsidR="00C616DA" w:rsidRPr="0060791C" w14:paraId="698F8CDE" w14:textId="77777777" w:rsidTr="00C616DA">
        <w:tc>
          <w:tcPr>
            <w:tcW w:w="2835" w:type="dxa"/>
          </w:tcPr>
          <w:p w14:paraId="73F1078D" w14:textId="77777777" w:rsidR="00C616DA" w:rsidRPr="003F572F" w:rsidRDefault="00C616DA" w:rsidP="00C616DA">
            <w:pPr>
              <w:pStyle w:val="BodyTextIndent"/>
              <w:ind w:left="0"/>
              <w:rPr>
                <w:rFonts w:cs="Arial"/>
                <w:sz w:val="18"/>
                <w:szCs w:val="18"/>
              </w:rPr>
            </w:pPr>
            <w:r>
              <w:rPr>
                <w:rFonts w:cs="Arial"/>
                <w:sz w:val="18"/>
                <w:szCs w:val="18"/>
              </w:rPr>
              <w:t>Carcino E</w:t>
            </w:r>
            <w:r w:rsidRPr="003F572F">
              <w:rPr>
                <w:rFonts w:cs="Arial"/>
                <w:sz w:val="18"/>
                <w:szCs w:val="18"/>
              </w:rPr>
              <w:t xml:space="preserve">mbryonic </w:t>
            </w:r>
            <w:r>
              <w:rPr>
                <w:rFonts w:cs="Arial"/>
                <w:sz w:val="18"/>
                <w:szCs w:val="18"/>
              </w:rPr>
              <w:t>A</w:t>
            </w:r>
            <w:r w:rsidRPr="003F572F">
              <w:rPr>
                <w:rFonts w:cs="Arial"/>
                <w:sz w:val="18"/>
                <w:szCs w:val="18"/>
              </w:rPr>
              <w:t xml:space="preserve">ntigen </w:t>
            </w:r>
            <w:r w:rsidRPr="003F572F">
              <w:rPr>
                <w:rFonts w:cs="Arial"/>
                <w:sz w:val="18"/>
                <w:szCs w:val="14"/>
              </w:rPr>
              <w:t>(CEA)</w:t>
            </w:r>
          </w:p>
        </w:tc>
        <w:tc>
          <w:tcPr>
            <w:tcW w:w="1560" w:type="dxa"/>
          </w:tcPr>
          <w:p w14:paraId="00BB9101" w14:textId="77777777" w:rsidR="00C616DA" w:rsidRPr="003F572F" w:rsidRDefault="00C616DA" w:rsidP="00C616DA">
            <w:pPr>
              <w:pStyle w:val="BodyTextIndent"/>
              <w:ind w:left="0"/>
              <w:rPr>
                <w:rFonts w:cs="Arial"/>
                <w:sz w:val="18"/>
                <w:szCs w:val="18"/>
              </w:rPr>
            </w:pPr>
          </w:p>
        </w:tc>
        <w:tc>
          <w:tcPr>
            <w:tcW w:w="3260" w:type="dxa"/>
          </w:tcPr>
          <w:p w14:paraId="36B692AE" w14:textId="77777777" w:rsidR="00C616DA" w:rsidRPr="003F572F" w:rsidRDefault="00C616DA" w:rsidP="00C616DA">
            <w:pPr>
              <w:pStyle w:val="BodyTextIndent"/>
              <w:ind w:left="0"/>
              <w:rPr>
                <w:rFonts w:cs="Arial"/>
                <w:sz w:val="18"/>
                <w:szCs w:val="18"/>
              </w:rPr>
            </w:pPr>
            <w:r w:rsidRPr="003F572F">
              <w:rPr>
                <w:rFonts w:cs="Arial"/>
                <w:sz w:val="18"/>
                <w:szCs w:val="18"/>
              </w:rPr>
              <w:t>Tumour markers are not recommended for screening</w:t>
            </w:r>
          </w:p>
        </w:tc>
        <w:tc>
          <w:tcPr>
            <w:tcW w:w="2835" w:type="dxa"/>
          </w:tcPr>
          <w:p w14:paraId="1525E359" w14:textId="77777777" w:rsidR="00C616DA" w:rsidRPr="003F572F" w:rsidRDefault="00C616DA" w:rsidP="00C616DA">
            <w:pPr>
              <w:pStyle w:val="BodyTextIndent"/>
              <w:ind w:left="0"/>
              <w:rPr>
                <w:rFonts w:cs="Arial"/>
                <w:sz w:val="18"/>
                <w:szCs w:val="18"/>
              </w:rPr>
            </w:pPr>
            <w:r w:rsidRPr="003F572F">
              <w:rPr>
                <w:rFonts w:cs="Arial"/>
                <w:sz w:val="18"/>
                <w:szCs w:val="18"/>
              </w:rPr>
              <w:t>3 days</w:t>
            </w:r>
          </w:p>
        </w:tc>
      </w:tr>
      <w:tr w:rsidR="00C616DA" w:rsidRPr="0060791C" w14:paraId="1DD04C95" w14:textId="77777777" w:rsidTr="00C616DA">
        <w:tc>
          <w:tcPr>
            <w:tcW w:w="2835" w:type="dxa"/>
          </w:tcPr>
          <w:p w14:paraId="431C220D" w14:textId="77777777" w:rsidR="00C616DA" w:rsidRPr="003F572F" w:rsidRDefault="00C616DA" w:rsidP="00C616DA">
            <w:pPr>
              <w:pStyle w:val="BodyTextIndent"/>
              <w:ind w:left="0"/>
              <w:rPr>
                <w:rFonts w:cs="Arial"/>
                <w:sz w:val="18"/>
                <w:szCs w:val="18"/>
              </w:rPr>
            </w:pPr>
            <w:r w:rsidRPr="003F572F">
              <w:rPr>
                <w:rFonts w:cs="Arial"/>
                <w:sz w:val="18"/>
                <w:szCs w:val="18"/>
              </w:rPr>
              <w:t>CA 125</w:t>
            </w:r>
          </w:p>
        </w:tc>
        <w:tc>
          <w:tcPr>
            <w:tcW w:w="1560" w:type="dxa"/>
          </w:tcPr>
          <w:p w14:paraId="29531ACD" w14:textId="77777777" w:rsidR="00C616DA" w:rsidRPr="003F572F" w:rsidRDefault="00C616DA" w:rsidP="00C616DA">
            <w:pPr>
              <w:pStyle w:val="BodyTextIndent"/>
              <w:ind w:left="0"/>
              <w:rPr>
                <w:rFonts w:cs="Arial"/>
                <w:sz w:val="18"/>
                <w:szCs w:val="18"/>
              </w:rPr>
            </w:pPr>
          </w:p>
        </w:tc>
        <w:tc>
          <w:tcPr>
            <w:tcW w:w="3260" w:type="dxa"/>
          </w:tcPr>
          <w:p w14:paraId="7437E849" w14:textId="77777777" w:rsidR="00C616DA" w:rsidRPr="003F572F" w:rsidRDefault="00C616DA" w:rsidP="00C616DA">
            <w:pPr>
              <w:pStyle w:val="BodyTextIndent"/>
              <w:ind w:left="0"/>
              <w:rPr>
                <w:rFonts w:cs="Arial"/>
                <w:sz w:val="18"/>
                <w:szCs w:val="18"/>
              </w:rPr>
            </w:pPr>
          </w:p>
        </w:tc>
        <w:tc>
          <w:tcPr>
            <w:tcW w:w="2835" w:type="dxa"/>
          </w:tcPr>
          <w:p w14:paraId="1FD7331B" w14:textId="77777777" w:rsidR="00C616DA" w:rsidRPr="003F572F" w:rsidRDefault="00C616DA" w:rsidP="00C616DA">
            <w:pPr>
              <w:pStyle w:val="BodyTextIndent"/>
              <w:ind w:left="0"/>
              <w:rPr>
                <w:rFonts w:cs="Arial"/>
                <w:sz w:val="18"/>
                <w:szCs w:val="18"/>
              </w:rPr>
            </w:pPr>
            <w:r w:rsidRPr="003F572F">
              <w:rPr>
                <w:rFonts w:cs="Arial"/>
                <w:sz w:val="18"/>
                <w:szCs w:val="18"/>
              </w:rPr>
              <w:t>3 days</w:t>
            </w:r>
          </w:p>
        </w:tc>
      </w:tr>
      <w:tr w:rsidR="00C616DA" w:rsidRPr="0060791C" w14:paraId="7AF696B9" w14:textId="77777777" w:rsidTr="00C616DA">
        <w:tc>
          <w:tcPr>
            <w:tcW w:w="2835" w:type="dxa"/>
          </w:tcPr>
          <w:p w14:paraId="5B16A554" w14:textId="77777777" w:rsidR="00C616DA" w:rsidRPr="003F572F" w:rsidRDefault="00C616DA" w:rsidP="00C616DA">
            <w:pPr>
              <w:pStyle w:val="BodyTextIndent"/>
              <w:ind w:left="0"/>
              <w:rPr>
                <w:rFonts w:cs="Arial"/>
                <w:sz w:val="18"/>
                <w:szCs w:val="18"/>
              </w:rPr>
            </w:pPr>
            <w:r w:rsidRPr="003F572F">
              <w:rPr>
                <w:rFonts w:cs="Arial"/>
                <w:sz w:val="18"/>
                <w:szCs w:val="18"/>
              </w:rPr>
              <w:t>CA 19</w:t>
            </w:r>
            <w:r w:rsidR="00FC563F">
              <w:rPr>
                <w:rFonts w:cs="Arial"/>
                <w:sz w:val="18"/>
                <w:szCs w:val="18"/>
              </w:rPr>
              <w:t>-</w:t>
            </w:r>
            <w:r w:rsidRPr="003F572F">
              <w:rPr>
                <w:rFonts w:cs="Arial"/>
                <w:sz w:val="18"/>
                <w:szCs w:val="18"/>
              </w:rPr>
              <w:t>9</w:t>
            </w:r>
          </w:p>
        </w:tc>
        <w:tc>
          <w:tcPr>
            <w:tcW w:w="1560" w:type="dxa"/>
          </w:tcPr>
          <w:p w14:paraId="0ED16002" w14:textId="77777777" w:rsidR="00C616DA" w:rsidRPr="003F572F" w:rsidRDefault="00C616DA" w:rsidP="00C616DA">
            <w:pPr>
              <w:pStyle w:val="BodyTextIndent"/>
              <w:ind w:left="0"/>
              <w:rPr>
                <w:rFonts w:cs="Arial"/>
                <w:sz w:val="18"/>
                <w:szCs w:val="18"/>
              </w:rPr>
            </w:pPr>
          </w:p>
        </w:tc>
        <w:tc>
          <w:tcPr>
            <w:tcW w:w="3260" w:type="dxa"/>
          </w:tcPr>
          <w:p w14:paraId="115CF410" w14:textId="77777777" w:rsidR="00C616DA" w:rsidRPr="003F572F" w:rsidRDefault="00C616DA" w:rsidP="00C616DA">
            <w:pPr>
              <w:pStyle w:val="BodyTextIndent"/>
              <w:ind w:left="0"/>
              <w:rPr>
                <w:rFonts w:cs="Arial"/>
                <w:sz w:val="18"/>
                <w:szCs w:val="18"/>
              </w:rPr>
            </w:pPr>
            <w:r w:rsidRPr="003F572F">
              <w:rPr>
                <w:rFonts w:cs="Arial"/>
                <w:sz w:val="18"/>
                <w:szCs w:val="18"/>
              </w:rPr>
              <w:t>Tumour markers are not recommended for screening</w:t>
            </w:r>
          </w:p>
        </w:tc>
        <w:tc>
          <w:tcPr>
            <w:tcW w:w="2835" w:type="dxa"/>
          </w:tcPr>
          <w:p w14:paraId="360BBA4B" w14:textId="77777777" w:rsidR="00C616DA" w:rsidRPr="003F572F" w:rsidRDefault="00C616DA" w:rsidP="00C616DA">
            <w:pPr>
              <w:pStyle w:val="BodyTextIndent"/>
              <w:ind w:left="0"/>
              <w:rPr>
                <w:rFonts w:cs="Arial"/>
                <w:sz w:val="18"/>
                <w:szCs w:val="18"/>
              </w:rPr>
            </w:pPr>
            <w:r w:rsidRPr="003F572F">
              <w:rPr>
                <w:rFonts w:cs="Arial"/>
                <w:sz w:val="18"/>
                <w:szCs w:val="18"/>
              </w:rPr>
              <w:t>3 days</w:t>
            </w:r>
          </w:p>
        </w:tc>
      </w:tr>
      <w:tr w:rsidR="00C616DA" w:rsidRPr="0060791C" w14:paraId="1444EE80" w14:textId="77777777" w:rsidTr="00C616DA">
        <w:tc>
          <w:tcPr>
            <w:tcW w:w="2835" w:type="dxa"/>
          </w:tcPr>
          <w:p w14:paraId="61014259" w14:textId="77777777" w:rsidR="00C616DA" w:rsidRPr="003F572F" w:rsidRDefault="00C616DA" w:rsidP="00C616DA">
            <w:pPr>
              <w:pStyle w:val="BodyTextIndent"/>
              <w:ind w:left="0"/>
              <w:rPr>
                <w:rFonts w:cs="Arial"/>
                <w:sz w:val="18"/>
                <w:szCs w:val="18"/>
              </w:rPr>
            </w:pPr>
            <w:r w:rsidRPr="003F572F">
              <w:rPr>
                <w:rFonts w:cs="Arial"/>
                <w:sz w:val="18"/>
                <w:szCs w:val="18"/>
              </w:rPr>
              <w:t>CA 15</w:t>
            </w:r>
            <w:r w:rsidR="00FC563F">
              <w:rPr>
                <w:rFonts w:cs="Arial"/>
                <w:sz w:val="18"/>
                <w:szCs w:val="18"/>
              </w:rPr>
              <w:t>-</w:t>
            </w:r>
            <w:r w:rsidRPr="003F572F">
              <w:rPr>
                <w:rFonts w:cs="Arial"/>
                <w:sz w:val="18"/>
                <w:szCs w:val="18"/>
              </w:rPr>
              <w:t>3</w:t>
            </w:r>
          </w:p>
        </w:tc>
        <w:tc>
          <w:tcPr>
            <w:tcW w:w="1560" w:type="dxa"/>
          </w:tcPr>
          <w:p w14:paraId="085B3603" w14:textId="77777777" w:rsidR="00C616DA" w:rsidRPr="003F572F" w:rsidRDefault="00C616DA" w:rsidP="00C616DA">
            <w:pPr>
              <w:pStyle w:val="BodyTextIndent"/>
              <w:ind w:left="0"/>
              <w:rPr>
                <w:rFonts w:cs="Arial"/>
                <w:sz w:val="18"/>
                <w:szCs w:val="18"/>
              </w:rPr>
            </w:pPr>
          </w:p>
        </w:tc>
        <w:tc>
          <w:tcPr>
            <w:tcW w:w="3260" w:type="dxa"/>
          </w:tcPr>
          <w:p w14:paraId="2E33D739" w14:textId="77777777" w:rsidR="00C616DA" w:rsidRPr="003F572F" w:rsidRDefault="00C616DA" w:rsidP="00C616DA">
            <w:pPr>
              <w:pStyle w:val="BodyTextIndent"/>
              <w:ind w:left="0"/>
              <w:rPr>
                <w:rFonts w:cs="Arial"/>
                <w:sz w:val="18"/>
                <w:szCs w:val="18"/>
              </w:rPr>
            </w:pPr>
            <w:r w:rsidRPr="003F572F">
              <w:rPr>
                <w:rFonts w:cs="Arial"/>
                <w:sz w:val="18"/>
                <w:szCs w:val="18"/>
              </w:rPr>
              <w:t>Tumour markers are not recommended for screening</w:t>
            </w:r>
          </w:p>
        </w:tc>
        <w:tc>
          <w:tcPr>
            <w:tcW w:w="2835" w:type="dxa"/>
          </w:tcPr>
          <w:p w14:paraId="15D48026" w14:textId="77777777" w:rsidR="00C616DA" w:rsidRPr="003F572F" w:rsidRDefault="00C616DA" w:rsidP="00C616DA">
            <w:pPr>
              <w:pStyle w:val="BodyTextIndent"/>
              <w:ind w:left="0"/>
              <w:rPr>
                <w:rFonts w:cs="Arial"/>
                <w:sz w:val="18"/>
                <w:szCs w:val="18"/>
              </w:rPr>
            </w:pPr>
            <w:r w:rsidRPr="003F572F">
              <w:rPr>
                <w:rFonts w:cs="Arial"/>
                <w:sz w:val="18"/>
                <w:szCs w:val="18"/>
              </w:rPr>
              <w:t>3 days</w:t>
            </w:r>
          </w:p>
        </w:tc>
      </w:tr>
      <w:tr w:rsidR="00C616DA" w:rsidRPr="0060791C" w14:paraId="21973E4E" w14:textId="77777777" w:rsidTr="00C616DA">
        <w:tc>
          <w:tcPr>
            <w:tcW w:w="2835" w:type="dxa"/>
            <w:shd w:val="clear" w:color="auto" w:fill="C6D9F1" w:themeFill="text2" w:themeFillTint="33"/>
          </w:tcPr>
          <w:p w14:paraId="337E5CEC" w14:textId="77777777" w:rsidR="00C616DA" w:rsidRPr="003F572F" w:rsidRDefault="00C616DA" w:rsidP="00C616DA">
            <w:pPr>
              <w:pStyle w:val="BodyTextIndent"/>
              <w:ind w:left="0"/>
              <w:rPr>
                <w:rFonts w:cs="Arial"/>
                <w:sz w:val="18"/>
                <w:szCs w:val="18"/>
              </w:rPr>
            </w:pPr>
            <w:r w:rsidRPr="003F572F">
              <w:rPr>
                <w:rFonts w:cs="Arial"/>
                <w:sz w:val="18"/>
                <w:szCs w:val="18"/>
              </w:rPr>
              <w:t>C1 esterase inhibitor</w:t>
            </w:r>
          </w:p>
        </w:tc>
        <w:tc>
          <w:tcPr>
            <w:tcW w:w="1560" w:type="dxa"/>
            <w:shd w:val="clear" w:color="auto" w:fill="C6D9F1" w:themeFill="text2" w:themeFillTint="33"/>
          </w:tcPr>
          <w:p w14:paraId="11BF9AF6" w14:textId="77777777" w:rsidR="00C616DA" w:rsidRPr="003F572F" w:rsidRDefault="00C616DA" w:rsidP="00C616DA">
            <w:pPr>
              <w:pStyle w:val="BodyTextIndent"/>
              <w:ind w:left="0"/>
              <w:rPr>
                <w:rFonts w:cs="Arial"/>
                <w:sz w:val="18"/>
                <w:szCs w:val="18"/>
              </w:rPr>
            </w:pPr>
          </w:p>
        </w:tc>
        <w:tc>
          <w:tcPr>
            <w:tcW w:w="3260" w:type="dxa"/>
            <w:shd w:val="clear" w:color="auto" w:fill="C6D9F1" w:themeFill="text2" w:themeFillTint="33"/>
          </w:tcPr>
          <w:p w14:paraId="7EA87EF1" w14:textId="77777777" w:rsidR="00C616DA" w:rsidRPr="003F572F" w:rsidRDefault="00C616DA" w:rsidP="00C616DA">
            <w:pPr>
              <w:pStyle w:val="BodyTextIndent"/>
              <w:ind w:left="0"/>
              <w:rPr>
                <w:rFonts w:cs="Arial"/>
                <w:sz w:val="18"/>
                <w:szCs w:val="18"/>
              </w:rPr>
            </w:pPr>
          </w:p>
        </w:tc>
        <w:tc>
          <w:tcPr>
            <w:tcW w:w="2835" w:type="dxa"/>
            <w:shd w:val="clear" w:color="auto" w:fill="C6D9F1" w:themeFill="text2" w:themeFillTint="33"/>
          </w:tcPr>
          <w:p w14:paraId="211AF0DE" w14:textId="77777777" w:rsidR="00C616DA" w:rsidRPr="003F572F" w:rsidRDefault="00C616DA" w:rsidP="00C616DA">
            <w:pPr>
              <w:pStyle w:val="BodyTextIndent"/>
              <w:ind w:left="0"/>
              <w:rPr>
                <w:rFonts w:cs="Arial"/>
                <w:sz w:val="18"/>
                <w:szCs w:val="18"/>
              </w:rPr>
            </w:pPr>
            <w:r w:rsidRPr="003F572F">
              <w:rPr>
                <w:rFonts w:cs="Arial"/>
                <w:sz w:val="18"/>
                <w:szCs w:val="18"/>
              </w:rPr>
              <w:t>10 days</w:t>
            </w:r>
          </w:p>
        </w:tc>
      </w:tr>
      <w:tr w:rsidR="00C616DA" w:rsidRPr="0060791C" w14:paraId="6CD100F5" w14:textId="77777777" w:rsidTr="00C616DA">
        <w:tc>
          <w:tcPr>
            <w:tcW w:w="2835" w:type="dxa"/>
          </w:tcPr>
          <w:p w14:paraId="423DFF04" w14:textId="77777777" w:rsidR="00C616DA" w:rsidRDefault="00C616DA" w:rsidP="00C616DA">
            <w:pPr>
              <w:pStyle w:val="BodyTextIndent"/>
              <w:ind w:left="0"/>
              <w:rPr>
                <w:rFonts w:cs="Arial"/>
                <w:sz w:val="18"/>
                <w:szCs w:val="18"/>
              </w:rPr>
            </w:pPr>
            <w:r w:rsidRPr="003F572F">
              <w:rPr>
                <w:rFonts w:cs="Arial"/>
                <w:sz w:val="18"/>
                <w:szCs w:val="18"/>
              </w:rPr>
              <w:t>Cholesterol</w:t>
            </w:r>
          </w:p>
          <w:p w14:paraId="5F6D1DA2" w14:textId="77777777" w:rsidR="00F623B3" w:rsidRPr="003F572F" w:rsidRDefault="00F623B3" w:rsidP="00C616DA">
            <w:pPr>
              <w:pStyle w:val="BodyTextIndent"/>
              <w:ind w:left="0"/>
              <w:rPr>
                <w:rFonts w:cs="Arial"/>
                <w:sz w:val="18"/>
                <w:szCs w:val="18"/>
              </w:rPr>
            </w:pPr>
          </w:p>
        </w:tc>
        <w:tc>
          <w:tcPr>
            <w:tcW w:w="1560" w:type="dxa"/>
          </w:tcPr>
          <w:p w14:paraId="7816C03E" w14:textId="77777777" w:rsidR="00C616DA" w:rsidRPr="003F572F" w:rsidRDefault="00C616DA" w:rsidP="00C616DA">
            <w:pPr>
              <w:pStyle w:val="BodyTextIndent"/>
              <w:ind w:left="0"/>
              <w:rPr>
                <w:rFonts w:cs="Arial"/>
                <w:sz w:val="18"/>
                <w:szCs w:val="18"/>
              </w:rPr>
            </w:pPr>
          </w:p>
        </w:tc>
        <w:tc>
          <w:tcPr>
            <w:tcW w:w="3260" w:type="dxa"/>
          </w:tcPr>
          <w:p w14:paraId="1BD9F60C" w14:textId="77777777" w:rsidR="00C616DA" w:rsidRPr="003F572F" w:rsidRDefault="00C616DA" w:rsidP="00C616DA">
            <w:pPr>
              <w:pStyle w:val="BodyTextIndent"/>
              <w:ind w:left="0"/>
              <w:rPr>
                <w:rFonts w:cs="Arial"/>
                <w:sz w:val="18"/>
                <w:szCs w:val="18"/>
              </w:rPr>
            </w:pPr>
          </w:p>
        </w:tc>
        <w:tc>
          <w:tcPr>
            <w:tcW w:w="2835" w:type="dxa"/>
          </w:tcPr>
          <w:p w14:paraId="13C0F704" w14:textId="77777777" w:rsidR="00C616DA" w:rsidRPr="003F572F" w:rsidRDefault="00C616DA" w:rsidP="00C616DA">
            <w:pPr>
              <w:pStyle w:val="BodyTextIndent"/>
              <w:ind w:left="0"/>
              <w:rPr>
                <w:rFonts w:cs="Arial"/>
                <w:sz w:val="18"/>
                <w:szCs w:val="18"/>
              </w:rPr>
            </w:pPr>
            <w:r w:rsidRPr="003F572F">
              <w:rPr>
                <w:rFonts w:cs="Arial"/>
                <w:sz w:val="18"/>
                <w:szCs w:val="18"/>
              </w:rPr>
              <w:t>Same day</w:t>
            </w:r>
          </w:p>
        </w:tc>
      </w:tr>
      <w:tr w:rsidR="0011011F" w:rsidRPr="0060791C" w14:paraId="249D163F" w14:textId="77777777" w:rsidTr="00C616DA">
        <w:tc>
          <w:tcPr>
            <w:tcW w:w="2835" w:type="dxa"/>
            <w:shd w:val="clear" w:color="auto" w:fill="C6D9F1" w:themeFill="text2" w:themeFillTint="33"/>
          </w:tcPr>
          <w:p w14:paraId="291EB329" w14:textId="77777777" w:rsidR="0011011F" w:rsidRPr="003F572F" w:rsidRDefault="0011011F" w:rsidP="00C616DA">
            <w:pPr>
              <w:pStyle w:val="BodyTextIndent"/>
              <w:ind w:left="0"/>
              <w:rPr>
                <w:rFonts w:cs="Arial"/>
                <w:sz w:val="18"/>
                <w:szCs w:val="18"/>
              </w:rPr>
            </w:pPr>
            <w:r w:rsidRPr="003F572F">
              <w:rPr>
                <w:rFonts w:cs="Arial"/>
                <w:sz w:val="18"/>
                <w:szCs w:val="18"/>
              </w:rPr>
              <w:t>Cholinesterase &amp; phenotyping</w:t>
            </w:r>
          </w:p>
        </w:tc>
        <w:tc>
          <w:tcPr>
            <w:tcW w:w="1560" w:type="dxa"/>
            <w:shd w:val="clear" w:color="auto" w:fill="C6D9F1" w:themeFill="text2" w:themeFillTint="33"/>
          </w:tcPr>
          <w:p w14:paraId="19CC04FD" w14:textId="77777777" w:rsidR="0011011F" w:rsidRPr="003F572F" w:rsidRDefault="0011011F" w:rsidP="00C616DA">
            <w:pPr>
              <w:pStyle w:val="BodyTextIndent"/>
              <w:ind w:left="0"/>
              <w:rPr>
                <w:rFonts w:cs="Arial"/>
                <w:sz w:val="18"/>
                <w:szCs w:val="18"/>
              </w:rPr>
            </w:pPr>
          </w:p>
        </w:tc>
        <w:tc>
          <w:tcPr>
            <w:tcW w:w="3260" w:type="dxa"/>
            <w:shd w:val="clear" w:color="auto" w:fill="C6D9F1" w:themeFill="text2" w:themeFillTint="33"/>
          </w:tcPr>
          <w:p w14:paraId="42E81043" w14:textId="77777777" w:rsidR="0011011F" w:rsidRPr="003F572F" w:rsidRDefault="0011011F" w:rsidP="00C616DA">
            <w:pPr>
              <w:pStyle w:val="BodyTextIndent"/>
              <w:ind w:left="0"/>
              <w:rPr>
                <w:rFonts w:cs="Arial"/>
                <w:sz w:val="18"/>
                <w:szCs w:val="18"/>
              </w:rPr>
            </w:pPr>
          </w:p>
        </w:tc>
        <w:tc>
          <w:tcPr>
            <w:tcW w:w="2835" w:type="dxa"/>
            <w:shd w:val="clear" w:color="auto" w:fill="C6D9F1" w:themeFill="text2" w:themeFillTint="33"/>
          </w:tcPr>
          <w:p w14:paraId="5BC4B693" w14:textId="77777777" w:rsidR="0011011F" w:rsidRPr="003F572F" w:rsidRDefault="0011011F" w:rsidP="00C616DA">
            <w:pPr>
              <w:pStyle w:val="BodyTextIndent"/>
              <w:ind w:left="0"/>
              <w:rPr>
                <w:rFonts w:cs="Arial"/>
                <w:sz w:val="18"/>
                <w:szCs w:val="18"/>
              </w:rPr>
            </w:pPr>
            <w:r w:rsidRPr="003F572F">
              <w:rPr>
                <w:rFonts w:cs="Arial"/>
                <w:sz w:val="18"/>
                <w:szCs w:val="18"/>
              </w:rPr>
              <w:t>21 days</w:t>
            </w:r>
          </w:p>
        </w:tc>
      </w:tr>
      <w:tr w:rsidR="0011011F" w:rsidRPr="0060791C" w14:paraId="1AEC05D5" w14:textId="77777777" w:rsidTr="00437750">
        <w:tc>
          <w:tcPr>
            <w:tcW w:w="2835" w:type="dxa"/>
            <w:shd w:val="clear" w:color="auto" w:fill="auto"/>
          </w:tcPr>
          <w:p w14:paraId="396B377E" w14:textId="77777777" w:rsidR="0011011F" w:rsidRPr="003F572F" w:rsidRDefault="0011011F" w:rsidP="000D3B61">
            <w:pPr>
              <w:pStyle w:val="BodyTextIndent"/>
              <w:ind w:left="0"/>
              <w:rPr>
                <w:rFonts w:cs="Arial"/>
                <w:sz w:val="18"/>
                <w:szCs w:val="18"/>
              </w:rPr>
            </w:pPr>
            <w:r w:rsidRPr="003F572F">
              <w:rPr>
                <w:rFonts w:cs="Arial"/>
                <w:sz w:val="18"/>
                <w:szCs w:val="18"/>
              </w:rPr>
              <w:t>Complement C3 &amp; C4</w:t>
            </w:r>
          </w:p>
        </w:tc>
        <w:tc>
          <w:tcPr>
            <w:tcW w:w="1560" w:type="dxa"/>
            <w:shd w:val="clear" w:color="auto" w:fill="auto"/>
          </w:tcPr>
          <w:p w14:paraId="613CB6FC" w14:textId="77777777" w:rsidR="0011011F" w:rsidRPr="003F572F" w:rsidRDefault="0011011F" w:rsidP="00C616DA">
            <w:pPr>
              <w:pStyle w:val="BodyTextIndent"/>
              <w:ind w:left="0"/>
              <w:rPr>
                <w:rFonts w:cs="Arial"/>
                <w:sz w:val="18"/>
                <w:szCs w:val="18"/>
              </w:rPr>
            </w:pPr>
          </w:p>
        </w:tc>
        <w:tc>
          <w:tcPr>
            <w:tcW w:w="3260" w:type="dxa"/>
            <w:shd w:val="clear" w:color="auto" w:fill="auto"/>
          </w:tcPr>
          <w:p w14:paraId="7144D60F" w14:textId="77777777" w:rsidR="0011011F" w:rsidRPr="003F572F" w:rsidRDefault="0011011F" w:rsidP="00C616DA">
            <w:pPr>
              <w:pStyle w:val="BodyTextIndent"/>
              <w:ind w:left="0"/>
              <w:rPr>
                <w:rFonts w:cs="Arial"/>
                <w:sz w:val="18"/>
                <w:szCs w:val="18"/>
              </w:rPr>
            </w:pPr>
          </w:p>
        </w:tc>
        <w:tc>
          <w:tcPr>
            <w:tcW w:w="2835" w:type="dxa"/>
            <w:shd w:val="clear" w:color="auto" w:fill="auto"/>
          </w:tcPr>
          <w:p w14:paraId="78D4E898" w14:textId="77777777" w:rsidR="0011011F" w:rsidRPr="003F572F" w:rsidRDefault="0011011F" w:rsidP="00C616DA">
            <w:pPr>
              <w:pStyle w:val="BodyTextIndent"/>
              <w:ind w:left="0"/>
              <w:rPr>
                <w:rFonts w:cs="Arial"/>
                <w:sz w:val="18"/>
                <w:szCs w:val="18"/>
              </w:rPr>
            </w:pPr>
            <w:r w:rsidRPr="003F572F">
              <w:rPr>
                <w:rFonts w:cs="Arial"/>
                <w:sz w:val="18"/>
                <w:szCs w:val="18"/>
              </w:rPr>
              <w:t>3 days*</w:t>
            </w:r>
          </w:p>
        </w:tc>
      </w:tr>
      <w:tr w:rsidR="0011011F" w:rsidRPr="0060791C" w14:paraId="3CADC31E" w14:textId="77777777" w:rsidTr="00C616DA">
        <w:tc>
          <w:tcPr>
            <w:tcW w:w="2835" w:type="dxa"/>
            <w:shd w:val="clear" w:color="auto" w:fill="C6D9F1" w:themeFill="text2" w:themeFillTint="33"/>
          </w:tcPr>
          <w:p w14:paraId="6BA88488" w14:textId="77777777" w:rsidR="0011011F" w:rsidRPr="003F572F" w:rsidRDefault="0011011F" w:rsidP="00C616DA">
            <w:pPr>
              <w:pStyle w:val="BodyTextIndent"/>
              <w:ind w:left="0"/>
              <w:rPr>
                <w:rFonts w:cs="Arial"/>
                <w:sz w:val="18"/>
                <w:szCs w:val="18"/>
              </w:rPr>
            </w:pPr>
            <w:r w:rsidRPr="003F572F">
              <w:rPr>
                <w:rFonts w:cs="Arial"/>
                <w:sz w:val="18"/>
                <w:szCs w:val="18"/>
              </w:rPr>
              <w:t>Copper</w:t>
            </w:r>
          </w:p>
        </w:tc>
        <w:tc>
          <w:tcPr>
            <w:tcW w:w="1560" w:type="dxa"/>
            <w:shd w:val="clear" w:color="auto" w:fill="C6D9F1" w:themeFill="text2" w:themeFillTint="33"/>
          </w:tcPr>
          <w:p w14:paraId="3AF1528A" w14:textId="77777777" w:rsidR="0011011F" w:rsidRPr="003F572F" w:rsidRDefault="0011011F" w:rsidP="00C616DA">
            <w:pPr>
              <w:pStyle w:val="BodyTextIndent"/>
              <w:ind w:left="0"/>
              <w:rPr>
                <w:rFonts w:cs="Arial"/>
                <w:sz w:val="18"/>
                <w:szCs w:val="18"/>
              </w:rPr>
            </w:pPr>
            <w:r w:rsidRPr="003F572F">
              <w:rPr>
                <w:rFonts w:cs="Arial"/>
                <w:sz w:val="18"/>
                <w:szCs w:val="18"/>
              </w:rPr>
              <w:t>Special bottle Obtainable from lab</w:t>
            </w:r>
          </w:p>
        </w:tc>
        <w:tc>
          <w:tcPr>
            <w:tcW w:w="3260" w:type="dxa"/>
            <w:shd w:val="clear" w:color="auto" w:fill="C6D9F1" w:themeFill="text2" w:themeFillTint="33"/>
          </w:tcPr>
          <w:p w14:paraId="56F838CB" w14:textId="77777777" w:rsidR="0011011F" w:rsidRPr="003F572F" w:rsidRDefault="0011011F" w:rsidP="00C616DA">
            <w:pPr>
              <w:pStyle w:val="BodyTextIndent"/>
              <w:ind w:left="0"/>
              <w:rPr>
                <w:rFonts w:cs="Arial"/>
                <w:sz w:val="18"/>
                <w:szCs w:val="18"/>
              </w:rPr>
            </w:pPr>
            <w:r w:rsidRPr="003F572F">
              <w:rPr>
                <w:rFonts w:cs="Arial"/>
                <w:sz w:val="18"/>
                <w:szCs w:val="18"/>
              </w:rPr>
              <w:t>***</w:t>
            </w:r>
            <w:r w:rsidRPr="003F572F">
              <w:rPr>
                <w:sz w:val="18"/>
                <w:szCs w:val="18"/>
                <w:vertAlign w:val="superscript"/>
              </w:rPr>
              <w:t xml:space="preserve"> a</w:t>
            </w:r>
          </w:p>
        </w:tc>
        <w:tc>
          <w:tcPr>
            <w:tcW w:w="2835" w:type="dxa"/>
            <w:shd w:val="clear" w:color="auto" w:fill="C6D9F1" w:themeFill="text2" w:themeFillTint="33"/>
          </w:tcPr>
          <w:p w14:paraId="0BA7BA96" w14:textId="77777777" w:rsidR="0011011F" w:rsidRPr="003F572F" w:rsidRDefault="0011011F" w:rsidP="00C616DA">
            <w:pPr>
              <w:pStyle w:val="BodyTextIndent"/>
              <w:ind w:left="0"/>
              <w:rPr>
                <w:rFonts w:cs="Arial"/>
                <w:sz w:val="18"/>
                <w:szCs w:val="18"/>
              </w:rPr>
            </w:pPr>
            <w:r w:rsidRPr="003F572F">
              <w:rPr>
                <w:rFonts w:cs="Arial"/>
                <w:sz w:val="18"/>
                <w:szCs w:val="18"/>
              </w:rPr>
              <w:t>10 days</w:t>
            </w:r>
          </w:p>
        </w:tc>
      </w:tr>
      <w:tr w:rsidR="0011011F" w:rsidRPr="0060791C" w14:paraId="64CE318F" w14:textId="77777777" w:rsidTr="00C616DA">
        <w:tc>
          <w:tcPr>
            <w:tcW w:w="2835" w:type="dxa"/>
          </w:tcPr>
          <w:p w14:paraId="71231955" w14:textId="77777777" w:rsidR="0011011F" w:rsidRPr="003F572F" w:rsidRDefault="0011011F" w:rsidP="00C616DA">
            <w:pPr>
              <w:pStyle w:val="BodyTextIndent"/>
              <w:ind w:left="0"/>
              <w:rPr>
                <w:rFonts w:cs="Arial"/>
                <w:sz w:val="18"/>
                <w:szCs w:val="18"/>
              </w:rPr>
            </w:pPr>
            <w:r w:rsidRPr="003F572F">
              <w:rPr>
                <w:rFonts w:cs="Arial"/>
                <w:sz w:val="18"/>
                <w:szCs w:val="18"/>
              </w:rPr>
              <w:t>Cortisol</w:t>
            </w:r>
          </w:p>
        </w:tc>
        <w:tc>
          <w:tcPr>
            <w:tcW w:w="1560" w:type="dxa"/>
          </w:tcPr>
          <w:p w14:paraId="6A8FBE00" w14:textId="77777777" w:rsidR="0011011F" w:rsidRPr="003F572F" w:rsidRDefault="0011011F" w:rsidP="00C616DA">
            <w:pPr>
              <w:pStyle w:val="BodyTextIndent"/>
              <w:ind w:left="0"/>
              <w:rPr>
                <w:rFonts w:cs="Arial"/>
                <w:sz w:val="18"/>
                <w:szCs w:val="18"/>
              </w:rPr>
            </w:pPr>
            <w:r w:rsidRPr="003F572F">
              <w:rPr>
                <w:rFonts w:cs="Arial"/>
                <w:sz w:val="18"/>
                <w:szCs w:val="18"/>
              </w:rPr>
              <w:t>Timed sample</w:t>
            </w:r>
          </w:p>
        </w:tc>
        <w:tc>
          <w:tcPr>
            <w:tcW w:w="3260" w:type="dxa"/>
          </w:tcPr>
          <w:p w14:paraId="2778E409" w14:textId="77777777" w:rsidR="0011011F" w:rsidRPr="003F572F" w:rsidRDefault="0011011F" w:rsidP="00C616DA">
            <w:pPr>
              <w:pStyle w:val="BodyTextIndent"/>
              <w:ind w:left="0"/>
              <w:rPr>
                <w:rFonts w:cs="Arial"/>
                <w:sz w:val="18"/>
                <w:szCs w:val="18"/>
              </w:rPr>
            </w:pPr>
            <w:r w:rsidRPr="003F572F">
              <w:rPr>
                <w:rFonts w:cs="Arial"/>
                <w:sz w:val="18"/>
                <w:szCs w:val="18"/>
              </w:rPr>
              <w:t>See adrenocortical function protocol</w:t>
            </w:r>
          </w:p>
        </w:tc>
        <w:tc>
          <w:tcPr>
            <w:tcW w:w="2835" w:type="dxa"/>
          </w:tcPr>
          <w:p w14:paraId="63D10588" w14:textId="77777777" w:rsidR="0011011F" w:rsidRPr="003F572F" w:rsidRDefault="0011011F" w:rsidP="00C616DA">
            <w:pPr>
              <w:pStyle w:val="BodyTextIndent"/>
              <w:ind w:left="0"/>
              <w:rPr>
                <w:rFonts w:cs="Arial"/>
                <w:sz w:val="18"/>
                <w:szCs w:val="18"/>
              </w:rPr>
            </w:pPr>
            <w:r w:rsidRPr="003F572F">
              <w:rPr>
                <w:rFonts w:cs="Arial"/>
                <w:sz w:val="18"/>
                <w:szCs w:val="18"/>
              </w:rPr>
              <w:t>3 days*</w:t>
            </w:r>
          </w:p>
        </w:tc>
      </w:tr>
      <w:tr w:rsidR="0011011F" w:rsidRPr="0060791C" w14:paraId="29E1767B" w14:textId="77777777" w:rsidTr="00C616DA">
        <w:tc>
          <w:tcPr>
            <w:tcW w:w="2835" w:type="dxa"/>
          </w:tcPr>
          <w:p w14:paraId="55501E27" w14:textId="77777777" w:rsidR="0011011F" w:rsidRPr="003F572F" w:rsidRDefault="0011011F" w:rsidP="00C616DA">
            <w:pPr>
              <w:pStyle w:val="BodyTextIndent"/>
              <w:ind w:left="0"/>
              <w:rPr>
                <w:rFonts w:cs="Arial"/>
                <w:sz w:val="18"/>
                <w:szCs w:val="18"/>
              </w:rPr>
            </w:pPr>
            <w:r w:rsidRPr="003F572F">
              <w:rPr>
                <w:rFonts w:cs="Arial"/>
                <w:sz w:val="18"/>
                <w:szCs w:val="18"/>
              </w:rPr>
              <w:t>Creatine kinase (CK)</w:t>
            </w:r>
          </w:p>
        </w:tc>
        <w:tc>
          <w:tcPr>
            <w:tcW w:w="1560" w:type="dxa"/>
          </w:tcPr>
          <w:p w14:paraId="7DA1AAE3" w14:textId="77777777" w:rsidR="0011011F" w:rsidRPr="003F572F" w:rsidRDefault="0011011F" w:rsidP="00C616DA">
            <w:pPr>
              <w:pStyle w:val="BodyTextIndent"/>
              <w:ind w:left="0"/>
              <w:rPr>
                <w:rFonts w:cs="Arial"/>
                <w:sz w:val="18"/>
                <w:szCs w:val="18"/>
              </w:rPr>
            </w:pPr>
          </w:p>
        </w:tc>
        <w:tc>
          <w:tcPr>
            <w:tcW w:w="3260" w:type="dxa"/>
          </w:tcPr>
          <w:p w14:paraId="3E25B5CF" w14:textId="77777777" w:rsidR="0011011F" w:rsidRPr="003F572F" w:rsidRDefault="0011011F" w:rsidP="00C616DA">
            <w:pPr>
              <w:pStyle w:val="BodyTextIndent"/>
              <w:ind w:left="0"/>
              <w:rPr>
                <w:rFonts w:cs="Arial"/>
                <w:sz w:val="18"/>
                <w:szCs w:val="18"/>
              </w:rPr>
            </w:pPr>
          </w:p>
        </w:tc>
        <w:tc>
          <w:tcPr>
            <w:tcW w:w="2835" w:type="dxa"/>
          </w:tcPr>
          <w:p w14:paraId="47BC9D0A"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513DA2EB" w14:textId="77777777" w:rsidTr="00C616DA">
        <w:tc>
          <w:tcPr>
            <w:tcW w:w="2835" w:type="dxa"/>
          </w:tcPr>
          <w:p w14:paraId="498B0B19" w14:textId="77777777" w:rsidR="0011011F" w:rsidRPr="003F572F" w:rsidRDefault="0011011F" w:rsidP="00C616DA">
            <w:pPr>
              <w:pStyle w:val="BodyTextIndent"/>
              <w:ind w:left="0"/>
              <w:rPr>
                <w:rFonts w:cs="Arial"/>
                <w:sz w:val="18"/>
                <w:szCs w:val="18"/>
              </w:rPr>
            </w:pPr>
            <w:r>
              <w:rPr>
                <w:rFonts w:cs="Arial"/>
                <w:sz w:val="18"/>
                <w:szCs w:val="18"/>
              </w:rPr>
              <w:t>C R</w:t>
            </w:r>
            <w:r w:rsidRPr="003F572F">
              <w:rPr>
                <w:rFonts w:cs="Arial"/>
                <w:sz w:val="18"/>
                <w:szCs w:val="18"/>
              </w:rPr>
              <w:t>eactive protein (CRP)</w:t>
            </w:r>
          </w:p>
        </w:tc>
        <w:tc>
          <w:tcPr>
            <w:tcW w:w="1560" w:type="dxa"/>
          </w:tcPr>
          <w:p w14:paraId="7635A3AF" w14:textId="77777777" w:rsidR="0011011F" w:rsidRPr="003F572F" w:rsidRDefault="0011011F" w:rsidP="00C616DA">
            <w:pPr>
              <w:pStyle w:val="BodyTextIndent"/>
              <w:ind w:left="0"/>
              <w:rPr>
                <w:rFonts w:cs="Arial"/>
                <w:sz w:val="18"/>
                <w:szCs w:val="18"/>
              </w:rPr>
            </w:pPr>
          </w:p>
        </w:tc>
        <w:tc>
          <w:tcPr>
            <w:tcW w:w="3260" w:type="dxa"/>
          </w:tcPr>
          <w:p w14:paraId="02D5561B" w14:textId="77777777" w:rsidR="0011011F" w:rsidRPr="003F572F" w:rsidRDefault="0011011F" w:rsidP="00C616DA">
            <w:pPr>
              <w:pStyle w:val="BodyTextIndent"/>
              <w:ind w:left="0"/>
              <w:rPr>
                <w:rFonts w:cs="Arial"/>
                <w:sz w:val="18"/>
                <w:szCs w:val="18"/>
              </w:rPr>
            </w:pPr>
            <w:r w:rsidRPr="003F572F">
              <w:rPr>
                <w:rFonts w:cs="Arial"/>
                <w:sz w:val="18"/>
                <w:szCs w:val="18"/>
              </w:rPr>
              <w:t>No indication to repeat within 24hrs, these requests will be blocked.</w:t>
            </w:r>
          </w:p>
        </w:tc>
        <w:tc>
          <w:tcPr>
            <w:tcW w:w="2835" w:type="dxa"/>
          </w:tcPr>
          <w:p w14:paraId="4D550214"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581FFE40" w14:textId="77777777" w:rsidTr="00C616DA">
        <w:tc>
          <w:tcPr>
            <w:tcW w:w="2835" w:type="dxa"/>
          </w:tcPr>
          <w:p w14:paraId="449FE032" w14:textId="77777777" w:rsidR="0011011F" w:rsidRPr="003F572F" w:rsidRDefault="0011011F" w:rsidP="00C616DA">
            <w:pPr>
              <w:pStyle w:val="BodyTextIndent"/>
              <w:ind w:left="0"/>
              <w:rPr>
                <w:rFonts w:cs="Arial"/>
                <w:sz w:val="18"/>
                <w:szCs w:val="18"/>
              </w:rPr>
            </w:pPr>
            <w:r w:rsidRPr="003F572F">
              <w:rPr>
                <w:rFonts w:cs="Arial"/>
                <w:sz w:val="18"/>
                <w:szCs w:val="18"/>
              </w:rPr>
              <w:t>Cryoglobulins</w:t>
            </w:r>
            <w:r w:rsidRPr="00247C89">
              <w:rPr>
                <w:rFonts w:cs="Arial"/>
                <w:sz w:val="20"/>
                <w:szCs w:val="18"/>
                <w:vertAlign w:val="superscript"/>
              </w:rPr>
              <w:t>b</w:t>
            </w:r>
          </w:p>
        </w:tc>
        <w:tc>
          <w:tcPr>
            <w:tcW w:w="1560" w:type="dxa"/>
          </w:tcPr>
          <w:p w14:paraId="4468BB4D" w14:textId="77777777" w:rsidR="0011011F" w:rsidRPr="003F572F" w:rsidRDefault="0011011F" w:rsidP="00C616DA">
            <w:pPr>
              <w:pStyle w:val="BodyTextIndent"/>
              <w:ind w:left="0"/>
              <w:rPr>
                <w:rFonts w:cs="Arial"/>
                <w:sz w:val="18"/>
                <w:szCs w:val="18"/>
              </w:rPr>
            </w:pPr>
            <w:r w:rsidRPr="003F572F">
              <w:rPr>
                <w:rFonts w:cs="Arial"/>
                <w:sz w:val="18"/>
                <w:szCs w:val="18"/>
              </w:rPr>
              <w:t>Plain bottle</w:t>
            </w:r>
          </w:p>
        </w:tc>
        <w:tc>
          <w:tcPr>
            <w:tcW w:w="3260" w:type="dxa"/>
          </w:tcPr>
          <w:p w14:paraId="00E64A59" w14:textId="77777777" w:rsidR="0011011F" w:rsidRPr="003F572F" w:rsidRDefault="0011011F" w:rsidP="00C616DA">
            <w:pPr>
              <w:pStyle w:val="BodyTextIndent"/>
              <w:ind w:left="0"/>
              <w:rPr>
                <w:rFonts w:cs="Arial"/>
                <w:sz w:val="18"/>
                <w:szCs w:val="18"/>
              </w:rPr>
            </w:pPr>
            <w:r w:rsidRPr="003F572F">
              <w:rPr>
                <w:rFonts w:cs="Arial"/>
                <w:sz w:val="18"/>
                <w:szCs w:val="18"/>
              </w:rPr>
              <w:t>Arrange with lab</w:t>
            </w:r>
          </w:p>
        </w:tc>
        <w:tc>
          <w:tcPr>
            <w:tcW w:w="2835" w:type="dxa"/>
          </w:tcPr>
          <w:p w14:paraId="1DBEF5DA" w14:textId="77777777" w:rsidR="0011011F" w:rsidRDefault="0011011F" w:rsidP="00C616DA">
            <w:pPr>
              <w:pStyle w:val="BodyTextIndent"/>
              <w:ind w:left="0"/>
              <w:rPr>
                <w:rFonts w:cs="Arial"/>
                <w:sz w:val="18"/>
                <w:szCs w:val="18"/>
              </w:rPr>
            </w:pPr>
            <w:r w:rsidRPr="003F572F">
              <w:rPr>
                <w:rFonts w:cs="Arial"/>
                <w:sz w:val="18"/>
                <w:szCs w:val="18"/>
              </w:rPr>
              <w:t>7 days</w:t>
            </w:r>
          </w:p>
          <w:p w14:paraId="41EA648B" w14:textId="77777777" w:rsidR="0011011F" w:rsidRPr="003F572F" w:rsidRDefault="0011011F" w:rsidP="00C616DA">
            <w:pPr>
              <w:pStyle w:val="BodyTextIndent"/>
              <w:ind w:left="0"/>
              <w:rPr>
                <w:rFonts w:cs="Arial"/>
                <w:sz w:val="18"/>
                <w:szCs w:val="18"/>
              </w:rPr>
            </w:pPr>
          </w:p>
        </w:tc>
      </w:tr>
      <w:tr w:rsidR="0011011F" w:rsidRPr="0060791C" w14:paraId="7AB473E7" w14:textId="77777777" w:rsidTr="00543521">
        <w:tc>
          <w:tcPr>
            <w:tcW w:w="2835" w:type="dxa"/>
            <w:shd w:val="clear" w:color="auto" w:fill="C6D9F1" w:themeFill="text2" w:themeFillTint="33"/>
          </w:tcPr>
          <w:p w14:paraId="5E69C600" w14:textId="77777777" w:rsidR="0011011F" w:rsidRPr="003F572F" w:rsidRDefault="0011011F" w:rsidP="00543521">
            <w:pPr>
              <w:pStyle w:val="BodyTextIndent"/>
              <w:ind w:left="0"/>
              <w:rPr>
                <w:rFonts w:cs="Arial"/>
                <w:sz w:val="18"/>
                <w:szCs w:val="18"/>
              </w:rPr>
            </w:pPr>
            <w:r w:rsidRPr="003F572F">
              <w:rPr>
                <w:rFonts w:cs="Arial"/>
                <w:sz w:val="18"/>
                <w:szCs w:val="18"/>
              </w:rPr>
              <w:t>Cyclosporin</w:t>
            </w:r>
          </w:p>
        </w:tc>
        <w:tc>
          <w:tcPr>
            <w:tcW w:w="1560" w:type="dxa"/>
            <w:shd w:val="clear" w:color="auto" w:fill="C6D9F1" w:themeFill="text2" w:themeFillTint="33"/>
          </w:tcPr>
          <w:p w14:paraId="1ADDC54B" w14:textId="77777777" w:rsidR="0011011F" w:rsidRPr="003F572F" w:rsidRDefault="0011011F" w:rsidP="00B34AFC">
            <w:pPr>
              <w:pStyle w:val="BodyTextIndent"/>
              <w:ind w:left="0"/>
              <w:rPr>
                <w:rFonts w:cs="Arial"/>
                <w:sz w:val="18"/>
                <w:szCs w:val="18"/>
              </w:rPr>
            </w:pPr>
            <w:r w:rsidRPr="003F572F">
              <w:rPr>
                <w:rFonts w:cs="Arial"/>
                <w:sz w:val="18"/>
                <w:szCs w:val="18"/>
              </w:rPr>
              <w:t>EDTA or Li</w:t>
            </w:r>
            <w:r>
              <w:rPr>
                <w:rFonts w:cs="Arial"/>
                <w:sz w:val="18"/>
                <w:szCs w:val="18"/>
              </w:rPr>
              <w:t xml:space="preserve"> </w:t>
            </w:r>
            <w:r w:rsidRPr="003F572F">
              <w:rPr>
                <w:rFonts w:cs="Arial"/>
                <w:sz w:val="18"/>
                <w:szCs w:val="18"/>
              </w:rPr>
              <w:t>Hep</w:t>
            </w:r>
          </w:p>
        </w:tc>
        <w:tc>
          <w:tcPr>
            <w:tcW w:w="3260" w:type="dxa"/>
            <w:shd w:val="clear" w:color="auto" w:fill="C6D9F1" w:themeFill="text2" w:themeFillTint="33"/>
          </w:tcPr>
          <w:p w14:paraId="48E6992D" w14:textId="77777777" w:rsidR="0011011F" w:rsidRPr="003F572F" w:rsidRDefault="0011011F" w:rsidP="00543521">
            <w:pPr>
              <w:pStyle w:val="BodyTextIndent"/>
              <w:ind w:left="0"/>
              <w:rPr>
                <w:rFonts w:cs="Arial"/>
                <w:sz w:val="18"/>
                <w:szCs w:val="18"/>
              </w:rPr>
            </w:pPr>
          </w:p>
        </w:tc>
        <w:tc>
          <w:tcPr>
            <w:tcW w:w="2835" w:type="dxa"/>
            <w:shd w:val="clear" w:color="auto" w:fill="C6D9F1" w:themeFill="text2" w:themeFillTint="33"/>
          </w:tcPr>
          <w:p w14:paraId="518F1F66" w14:textId="77777777" w:rsidR="0011011F" w:rsidRPr="003F572F" w:rsidRDefault="0011011F" w:rsidP="00543521">
            <w:pPr>
              <w:pStyle w:val="BodyTextIndent"/>
              <w:ind w:left="0"/>
              <w:rPr>
                <w:rFonts w:cs="Arial"/>
                <w:sz w:val="18"/>
                <w:szCs w:val="18"/>
              </w:rPr>
            </w:pPr>
            <w:r w:rsidRPr="003F572F">
              <w:rPr>
                <w:rFonts w:cs="Arial"/>
                <w:sz w:val="18"/>
                <w:szCs w:val="18"/>
              </w:rPr>
              <w:t>7 days</w:t>
            </w:r>
          </w:p>
        </w:tc>
      </w:tr>
      <w:tr w:rsidR="0011011F" w:rsidRPr="0060791C" w14:paraId="2C1E0F9C" w14:textId="77777777" w:rsidTr="00543521">
        <w:tc>
          <w:tcPr>
            <w:tcW w:w="2835" w:type="dxa"/>
            <w:shd w:val="clear" w:color="auto" w:fill="C6D9F1" w:themeFill="text2" w:themeFillTint="33"/>
          </w:tcPr>
          <w:p w14:paraId="77CF5BAD" w14:textId="77777777" w:rsidR="0011011F" w:rsidRPr="003F572F" w:rsidRDefault="0011011F" w:rsidP="00543521">
            <w:pPr>
              <w:pStyle w:val="BodyTextIndent"/>
              <w:ind w:left="0"/>
              <w:rPr>
                <w:rFonts w:cs="Arial"/>
                <w:sz w:val="18"/>
                <w:szCs w:val="18"/>
              </w:rPr>
            </w:pPr>
            <w:r w:rsidRPr="003F572F">
              <w:rPr>
                <w:rFonts w:cs="Arial"/>
                <w:sz w:val="18"/>
                <w:szCs w:val="18"/>
              </w:rPr>
              <w:t>DHEAS</w:t>
            </w:r>
          </w:p>
        </w:tc>
        <w:tc>
          <w:tcPr>
            <w:tcW w:w="1560" w:type="dxa"/>
            <w:shd w:val="clear" w:color="auto" w:fill="C6D9F1" w:themeFill="text2" w:themeFillTint="33"/>
          </w:tcPr>
          <w:p w14:paraId="68FCF84D" w14:textId="77777777" w:rsidR="0011011F" w:rsidRPr="003F572F" w:rsidRDefault="0011011F" w:rsidP="00543521">
            <w:pPr>
              <w:pStyle w:val="BodyTextIndent"/>
              <w:ind w:left="0"/>
              <w:rPr>
                <w:rFonts w:cs="Arial"/>
                <w:sz w:val="18"/>
                <w:szCs w:val="18"/>
              </w:rPr>
            </w:pPr>
          </w:p>
        </w:tc>
        <w:tc>
          <w:tcPr>
            <w:tcW w:w="3260" w:type="dxa"/>
            <w:shd w:val="clear" w:color="auto" w:fill="C6D9F1" w:themeFill="text2" w:themeFillTint="33"/>
          </w:tcPr>
          <w:p w14:paraId="4BCE96EF" w14:textId="77777777" w:rsidR="0011011F" w:rsidRPr="003F572F" w:rsidRDefault="0011011F" w:rsidP="00543521">
            <w:pPr>
              <w:pStyle w:val="BodyTextIndent"/>
              <w:ind w:left="0"/>
              <w:rPr>
                <w:rFonts w:cs="Arial"/>
                <w:sz w:val="18"/>
                <w:szCs w:val="18"/>
              </w:rPr>
            </w:pPr>
            <w:r w:rsidRPr="003F572F">
              <w:rPr>
                <w:rFonts w:cs="Arial"/>
                <w:sz w:val="18"/>
                <w:szCs w:val="18"/>
              </w:rPr>
              <w:t>Serum or lithium heparin plasma with no separating gel</w:t>
            </w:r>
            <w:r w:rsidRPr="003F572F">
              <w:rPr>
                <w:sz w:val="18"/>
                <w:szCs w:val="18"/>
                <w:vertAlign w:val="superscript"/>
              </w:rPr>
              <w:t xml:space="preserve"> a</w:t>
            </w:r>
          </w:p>
        </w:tc>
        <w:tc>
          <w:tcPr>
            <w:tcW w:w="2835" w:type="dxa"/>
            <w:shd w:val="clear" w:color="auto" w:fill="C6D9F1" w:themeFill="text2" w:themeFillTint="33"/>
          </w:tcPr>
          <w:p w14:paraId="4F813D6B" w14:textId="77777777" w:rsidR="0011011F" w:rsidRPr="003F572F" w:rsidRDefault="0011011F" w:rsidP="00543521">
            <w:pPr>
              <w:pStyle w:val="BodyTextIndent"/>
              <w:ind w:left="0"/>
              <w:rPr>
                <w:rFonts w:cs="Arial"/>
                <w:sz w:val="18"/>
                <w:szCs w:val="18"/>
              </w:rPr>
            </w:pPr>
            <w:r w:rsidRPr="003F572F">
              <w:rPr>
                <w:rFonts w:cs="Arial"/>
                <w:sz w:val="18"/>
                <w:szCs w:val="18"/>
              </w:rPr>
              <w:t>14 days</w:t>
            </w:r>
          </w:p>
        </w:tc>
      </w:tr>
      <w:tr w:rsidR="0011011F" w:rsidRPr="0060791C" w14:paraId="26400BA2" w14:textId="77777777" w:rsidTr="00C616DA">
        <w:tc>
          <w:tcPr>
            <w:tcW w:w="2835" w:type="dxa"/>
          </w:tcPr>
          <w:p w14:paraId="18499011" w14:textId="77777777" w:rsidR="0011011F" w:rsidRPr="003F572F" w:rsidRDefault="0011011F" w:rsidP="00C616DA">
            <w:pPr>
              <w:pStyle w:val="BodyTextIndent"/>
              <w:ind w:left="0"/>
              <w:rPr>
                <w:rFonts w:cs="Arial"/>
                <w:sz w:val="18"/>
                <w:szCs w:val="18"/>
              </w:rPr>
            </w:pPr>
            <w:r w:rsidRPr="003F572F">
              <w:rPr>
                <w:rFonts w:cs="Arial"/>
                <w:sz w:val="18"/>
                <w:szCs w:val="18"/>
              </w:rPr>
              <w:t>Digoxin</w:t>
            </w:r>
          </w:p>
        </w:tc>
        <w:tc>
          <w:tcPr>
            <w:tcW w:w="1560" w:type="dxa"/>
          </w:tcPr>
          <w:p w14:paraId="59289F16" w14:textId="77777777" w:rsidR="0011011F" w:rsidRPr="003F572F" w:rsidRDefault="0011011F" w:rsidP="00C616DA">
            <w:pPr>
              <w:pStyle w:val="BodyTextIndent"/>
              <w:ind w:left="0"/>
              <w:rPr>
                <w:rFonts w:cs="Arial"/>
                <w:sz w:val="18"/>
                <w:szCs w:val="18"/>
              </w:rPr>
            </w:pPr>
          </w:p>
        </w:tc>
        <w:tc>
          <w:tcPr>
            <w:tcW w:w="3260" w:type="dxa"/>
          </w:tcPr>
          <w:p w14:paraId="066BF0B4" w14:textId="77777777" w:rsidR="0011011F" w:rsidRPr="003F572F" w:rsidRDefault="0011011F" w:rsidP="00C616DA">
            <w:pPr>
              <w:pStyle w:val="BodyTextIndent"/>
              <w:ind w:left="0"/>
              <w:rPr>
                <w:rFonts w:cs="Arial"/>
                <w:sz w:val="18"/>
                <w:szCs w:val="18"/>
              </w:rPr>
            </w:pPr>
            <w:r w:rsidRPr="003F572F">
              <w:rPr>
                <w:rFonts w:cs="Arial"/>
                <w:sz w:val="18"/>
                <w:szCs w:val="18"/>
              </w:rPr>
              <w:t>6-8 hours post dose</w:t>
            </w:r>
          </w:p>
        </w:tc>
        <w:tc>
          <w:tcPr>
            <w:tcW w:w="2835" w:type="dxa"/>
          </w:tcPr>
          <w:p w14:paraId="75FDD778" w14:textId="77777777" w:rsidR="0011011F" w:rsidRPr="003F572F" w:rsidRDefault="0011011F" w:rsidP="00C616DA">
            <w:pPr>
              <w:pStyle w:val="BodyTextIndent"/>
              <w:ind w:left="0"/>
              <w:rPr>
                <w:rFonts w:cs="Arial"/>
                <w:sz w:val="18"/>
                <w:szCs w:val="18"/>
              </w:rPr>
            </w:pPr>
            <w:r w:rsidRPr="003F572F">
              <w:rPr>
                <w:rFonts w:cs="Arial"/>
                <w:sz w:val="18"/>
                <w:szCs w:val="18"/>
              </w:rPr>
              <w:t>3 days*</w:t>
            </w:r>
          </w:p>
        </w:tc>
      </w:tr>
      <w:tr w:rsidR="0011011F" w:rsidRPr="0060791C" w14:paraId="0F4615EB" w14:textId="77777777" w:rsidTr="00C616DA">
        <w:tc>
          <w:tcPr>
            <w:tcW w:w="2835" w:type="dxa"/>
          </w:tcPr>
          <w:p w14:paraId="020B1534" w14:textId="77777777" w:rsidR="0011011F" w:rsidRPr="003F572F" w:rsidRDefault="0011011F" w:rsidP="00C616DA">
            <w:pPr>
              <w:pStyle w:val="BodyTextIndent"/>
              <w:ind w:left="0"/>
              <w:rPr>
                <w:rFonts w:cs="Arial"/>
                <w:sz w:val="18"/>
                <w:szCs w:val="18"/>
              </w:rPr>
            </w:pPr>
            <w:r w:rsidRPr="003F572F">
              <w:rPr>
                <w:rFonts w:cs="Arial"/>
                <w:sz w:val="18"/>
                <w:szCs w:val="18"/>
              </w:rPr>
              <w:t>Electrolytes</w:t>
            </w:r>
          </w:p>
        </w:tc>
        <w:tc>
          <w:tcPr>
            <w:tcW w:w="1560" w:type="dxa"/>
          </w:tcPr>
          <w:p w14:paraId="7E392D13" w14:textId="77777777" w:rsidR="0011011F" w:rsidRPr="003F572F" w:rsidRDefault="0011011F" w:rsidP="00C616DA">
            <w:pPr>
              <w:pStyle w:val="BodyTextIndent"/>
              <w:ind w:left="0"/>
              <w:rPr>
                <w:rFonts w:cs="Arial"/>
                <w:sz w:val="18"/>
                <w:szCs w:val="18"/>
              </w:rPr>
            </w:pPr>
          </w:p>
        </w:tc>
        <w:tc>
          <w:tcPr>
            <w:tcW w:w="3260" w:type="dxa"/>
          </w:tcPr>
          <w:p w14:paraId="72833327" w14:textId="77777777" w:rsidR="0011011F" w:rsidRPr="003F572F" w:rsidRDefault="0011011F" w:rsidP="00C616DA">
            <w:pPr>
              <w:pStyle w:val="BodyTextIndent"/>
              <w:ind w:left="0"/>
              <w:rPr>
                <w:rFonts w:cs="Arial"/>
                <w:sz w:val="18"/>
                <w:szCs w:val="18"/>
              </w:rPr>
            </w:pPr>
            <w:r w:rsidRPr="003F572F">
              <w:rPr>
                <w:rFonts w:cs="Arial"/>
                <w:sz w:val="18"/>
                <w:szCs w:val="18"/>
              </w:rPr>
              <w:t>See renal function</w:t>
            </w:r>
          </w:p>
        </w:tc>
        <w:tc>
          <w:tcPr>
            <w:tcW w:w="2835" w:type="dxa"/>
          </w:tcPr>
          <w:p w14:paraId="2E4E5CAD"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18CDC5DF" w14:textId="77777777" w:rsidTr="00C616DA">
        <w:tc>
          <w:tcPr>
            <w:tcW w:w="2835" w:type="dxa"/>
          </w:tcPr>
          <w:p w14:paraId="0EC38D46" w14:textId="77777777" w:rsidR="0011011F" w:rsidRPr="003F572F" w:rsidRDefault="0011011F" w:rsidP="00C616DA">
            <w:pPr>
              <w:pStyle w:val="BodyTextIndent"/>
              <w:ind w:left="0"/>
              <w:rPr>
                <w:rFonts w:cs="Arial"/>
                <w:sz w:val="18"/>
                <w:szCs w:val="18"/>
              </w:rPr>
            </w:pPr>
            <w:r w:rsidRPr="003F572F">
              <w:rPr>
                <w:rFonts w:cs="Arial"/>
                <w:sz w:val="18"/>
                <w:szCs w:val="18"/>
              </w:rPr>
              <w:t>Estimated GFR (eGFR)</w:t>
            </w:r>
          </w:p>
        </w:tc>
        <w:tc>
          <w:tcPr>
            <w:tcW w:w="1560" w:type="dxa"/>
          </w:tcPr>
          <w:p w14:paraId="7F0F730B" w14:textId="77777777" w:rsidR="0011011F" w:rsidRPr="003F572F" w:rsidRDefault="0011011F" w:rsidP="00C616DA">
            <w:pPr>
              <w:pStyle w:val="BodyTextIndent"/>
              <w:ind w:left="0"/>
              <w:rPr>
                <w:rFonts w:cs="Arial"/>
                <w:sz w:val="18"/>
                <w:szCs w:val="18"/>
              </w:rPr>
            </w:pPr>
          </w:p>
        </w:tc>
        <w:tc>
          <w:tcPr>
            <w:tcW w:w="3260" w:type="dxa"/>
          </w:tcPr>
          <w:p w14:paraId="0EBD6B2E" w14:textId="77777777" w:rsidR="0011011F" w:rsidRPr="003F572F" w:rsidRDefault="0011011F" w:rsidP="00C616DA">
            <w:pPr>
              <w:pStyle w:val="BodyTextIndent"/>
              <w:ind w:left="0"/>
              <w:rPr>
                <w:rFonts w:cs="Arial"/>
                <w:sz w:val="18"/>
                <w:szCs w:val="18"/>
              </w:rPr>
            </w:pPr>
            <w:r w:rsidRPr="003F572F">
              <w:rPr>
                <w:rFonts w:cs="Arial"/>
                <w:sz w:val="18"/>
                <w:szCs w:val="18"/>
              </w:rPr>
              <w:t>See guidance notes</w:t>
            </w:r>
          </w:p>
        </w:tc>
        <w:tc>
          <w:tcPr>
            <w:tcW w:w="2835" w:type="dxa"/>
          </w:tcPr>
          <w:p w14:paraId="13C572B2"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5E05A2AA" w14:textId="77777777" w:rsidTr="00C616DA">
        <w:tc>
          <w:tcPr>
            <w:tcW w:w="2835" w:type="dxa"/>
          </w:tcPr>
          <w:p w14:paraId="292CC020" w14:textId="77777777" w:rsidR="0011011F" w:rsidRPr="003F572F" w:rsidRDefault="0011011F" w:rsidP="00C616DA">
            <w:pPr>
              <w:pStyle w:val="BodyTextIndent"/>
              <w:ind w:left="0"/>
              <w:rPr>
                <w:rFonts w:cs="Arial"/>
                <w:sz w:val="18"/>
                <w:szCs w:val="18"/>
              </w:rPr>
            </w:pPr>
            <w:r w:rsidRPr="003F572F">
              <w:rPr>
                <w:rFonts w:cs="Arial"/>
                <w:sz w:val="18"/>
                <w:szCs w:val="18"/>
              </w:rPr>
              <w:t>Ethanol</w:t>
            </w:r>
          </w:p>
        </w:tc>
        <w:tc>
          <w:tcPr>
            <w:tcW w:w="1560" w:type="dxa"/>
          </w:tcPr>
          <w:p w14:paraId="34D3435F" w14:textId="77777777" w:rsidR="0011011F" w:rsidRPr="003F572F" w:rsidRDefault="0011011F" w:rsidP="00C616DA">
            <w:pPr>
              <w:pStyle w:val="BodyTextIndent"/>
              <w:ind w:left="0"/>
              <w:rPr>
                <w:rFonts w:cs="Arial"/>
                <w:sz w:val="18"/>
                <w:szCs w:val="18"/>
              </w:rPr>
            </w:pPr>
            <w:r w:rsidRPr="003F572F">
              <w:rPr>
                <w:rFonts w:cs="Arial"/>
                <w:sz w:val="18"/>
                <w:szCs w:val="18"/>
              </w:rPr>
              <w:t>Li Hep</w:t>
            </w:r>
          </w:p>
        </w:tc>
        <w:tc>
          <w:tcPr>
            <w:tcW w:w="3260" w:type="dxa"/>
          </w:tcPr>
          <w:p w14:paraId="27CC72BF" w14:textId="77777777" w:rsidR="0011011F" w:rsidRPr="003F572F" w:rsidRDefault="0011011F" w:rsidP="00C616DA">
            <w:pPr>
              <w:pStyle w:val="BodyTextIndent"/>
              <w:ind w:left="0"/>
              <w:rPr>
                <w:rFonts w:cs="Arial"/>
                <w:sz w:val="18"/>
                <w:szCs w:val="18"/>
              </w:rPr>
            </w:pPr>
            <w:r w:rsidRPr="003F572F">
              <w:rPr>
                <w:rFonts w:cs="Arial"/>
                <w:sz w:val="18"/>
                <w:szCs w:val="18"/>
              </w:rPr>
              <w:t>Arrange with Consultant Chemical Pathologist</w:t>
            </w:r>
          </w:p>
        </w:tc>
        <w:tc>
          <w:tcPr>
            <w:tcW w:w="2835" w:type="dxa"/>
          </w:tcPr>
          <w:p w14:paraId="695ADE0E"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66DC8E40" w14:textId="77777777" w:rsidTr="00C616DA">
        <w:tc>
          <w:tcPr>
            <w:tcW w:w="2835" w:type="dxa"/>
          </w:tcPr>
          <w:p w14:paraId="193E3CF6" w14:textId="77777777" w:rsidR="0011011F" w:rsidRPr="003F572F" w:rsidRDefault="0011011F" w:rsidP="00C616DA">
            <w:pPr>
              <w:pStyle w:val="BodyTextIndent"/>
              <w:ind w:left="0"/>
              <w:rPr>
                <w:rFonts w:cs="Arial"/>
                <w:sz w:val="18"/>
                <w:szCs w:val="18"/>
              </w:rPr>
            </w:pPr>
            <w:r w:rsidRPr="003F572F">
              <w:rPr>
                <w:rFonts w:cs="Arial"/>
                <w:sz w:val="18"/>
                <w:szCs w:val="18"/>
              </w:rPr>
              <w:t>Ferritin</w:t>
            </w:r>
          </w:p>
        </w:tc>
        <w:tc>
          <w:tcPr>
            <w:tcW w:w="1560" w:type="dxa"/>
          </w:tcPr>
          <w:p w14:paraId="03B55DBF" w14:textId="77777777" w:rsidR="0011011F" w:rsidRPr="003F572F" w:rsidRDefault="0011011F" w:rsidP="00C616DA">
            <w:pPr>
              <w:pStyle w:val="BodyTextIndent"/>
              <w:ind w:left="0"/>
              <w:rPr>
                <w:rFonts w:cs="Arial"/>
                <w:sz w:val="18"/>
                <w:szCs w:val="18"/>
              </w:rPr>
            </w:pPr>
          </w:p>
        </w:tc>
        <w:tc>
          <w:tcPr>
            <w:tcW w:w="3260" w:type="dxa"/>
          </w:tcPr>
          <w:p w14:paraId="5FDA1A96" w14:textId="77777777" w:rsidR="0011011F" w:rsidRPr="003F572F" w:rsidRDefault="0011011F" w:rsidP="00C616DA">
            <w:pPr>
              <w:pStyle w:val="BodyTextIndent"/>
              <w:ind w:left="0"/>
              <w:rPr>
                <w:rFonts w:cs="Arial"/>
                <w:sz w:val="18"/>
                <w:szCs w:val="18"/>
              </w:rPr>
            </w:pPr>
          </w:p>
        </w:tc>
        <w:tc>
          <w:tcPr>
            <w:tcW w:w="2835" w:type="dxa"/>
          </w:tcPr>
          <w:p w14:paraId="4D3AE128"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5CE32DD7" w14:textId="77777777" w:rsidTr="00C616DA">
        <w:tc>
          <w:tcPr>
            <w:tcW w:w="2835" w:type="dxa"/>
          </w:tcPr>
          <w:p w14:paraId="364A1B78" w14:textId="77777777" w:rsidR="0011011F" w:rsidRPr="003F572F" w:rsidRDefault="0011011F" w:rsidP="00C616DA">
            <w:pPr>
              <w:pStyle w:val="BodyTextIndent"/>
              <w:ind w:left="0"/>
              <w:rPr>
                <w:rFonts w:cs="Arial"/>
                <w:sz w:val="18"/>
                <w:szCs w:val="18"/>
              </w:rPr>
            </w:pPr>
            <w:r w:rsidRPr="003F572F">
              <w:rPr>
                <w:rFonts w:cs="Arial"/>
                <w:sz w:val="18"/>
                <w:szCs w:val="18"/>
              </w:rPr>
              <w:t>Folate</w:t>
            </w:r>
          </w:p>
        </w:tc>
        <w:tc>
          <w:tcPr>
            <w:tcW w:w="1560" w:type="dxa"/>
          </w:tcPr>
          <w:p w14:paraId="540CABDA" w14:textId="77777777" w:rsidR="0011011F" w:rsidRPr="003F572F" w:rsidRDefault="0011011F" w:rsidP="00C616DA">
            <w:pPr>
              <w:pStyle w:val="BodyTextIndent"/>
              <w:ind w:left="0"/>
              <w:rPr>
                <w:rFonts w:cs="Arial"/>
                <w:sz w:val="18"/>
                <w:szCs w:val="18"/>
              </w:rPr>
            </w:pPr>
          </w:p>
        </w:tc>
        <w:tc>
          <w:tcPr>
            <w:tcW w:w="3260" w:type="dxa"/>
          </w:tcPr>
          <w:p w14:paraId="05299B32" w14:textId="77777777" w:rsidR="0011011F" w:rsidRPr="003F572F" w:rsidRDefault="0011011F" w:rsidP="00C616DA">
            <w:pPr>
              <w:pStyle w:val="BodyTextIndent"/>
              <w:ind w:left="0"/>
              <w:rPr>
                <w:rFonts w:cs="Arial"/>
                <w:sz w:val="18"/>
                <w:szCs w:val="18"/>
              </w:rPr>
            </w:pPr>
          </w:p>
        </w:tc>
        <w:tc>
          <w:tcPr>
            <w:tcW w:w="2835" w:type="dxa"/>
          </w:tcPr>
          <w:p w14:paraId="28338E34" w14:textId="77777777" w:rsidR="0011011F" w:rsidRPr="003F572F" w:rsidRDefault="0011011F" w:rsidP="00C616DA">
            <w:pPr>
              <w:pStyle w:val="BodyTextIndent"/>
              <w:ind w:left="0"/>
              <w:rPr>
                <w:rFonts w:cs="Arial"/>
                <w:sz w:val="18"/>
                <w:szCs w:val="18"/>
              </w:rPr>
            </w:pPr>
            <w:r>
              <w:rPr>
                <w:rFonts w:cs="Arial"/>
                <w:sz w:val="18"/>
                <w:szCs w:val="18"/>
              </w:rPr>
              <w:t>Same day</w:t>
            </w:r>
          </w:p>
        </w:tc>
      </w:tr>
      <w:tr w:rsidR="0011011F" w:rsidRPr="0060791C" w14:paraId="7C3FB437" w14:textId="77777777" w:rsidTr="00C616DA">
        <w:tc>
          <w:tcPr>
            <w:tcW w:w="2835" w:type="dxa"/>
          </w:tcPr>
          <w:p w14:paraId="12627FDA" w14:textId="77777777" w:rsidR="0011011F" w:rsidRPr="00266647" w:rsidRDefault="0011011F" w:rsidP="00C616DA">
            <w:pPr>
              <w:pStyle w:val="BodyTextIndent"/>
              <w:ind w:left="0"/>
              <w:rPr>
                <w:rFonts w:cs="Arial"/>
                <w:sz w:val="18"/>
                <w:szCs w:val="18"/>
                <w:vertAlign w:val="superscript"/>
              </w:rPr>
            </w:pPr>
            <w:r w:rsidRPr="003F572F">
              <w:rPr>
                <w:rFonts w:cs="Arial"/>
                <w:sz w:val="18"/>
                <w:szCs w:val="18"/>
              </w:rPr>
              <w:t>Free light chains</w:t>
            </w:r>
            <w:r w:rsidR="00266647">
              <w:rPr>
                <w:rFonts w:cs="Arial"/>
                <w:sz w:val="18"/>
                <w:szCs w:val="18"/>
                <w:vertAlign w:val="superscript"/>
              </w:rPr>
              <w:t>b</w:t>
            </w:r>
          </w:p>
        </w:tc>
        <w:tc>
          <w:tcPr>
            <w:tcW w:w="1560" w:type="dxa"/>
          </w:tcPr>
          <w:p w14:paraId="67CF9380" w14:textId="77777777" w:rsidR="0011011F" w:rsidRPr="003F572F" w:rsidRDefault="0011011F" w:rsidP="00C616DA">
            <w:pPr>
              <w:pStyle w:val="BodyTextIndent"/>
              <w:ind w:left="0"/>
              <w:rPr>
                <w:rFonts w:cs="Arial"/>
                <w:sz w:val="18"/>
                <w:szCs w:val="18"/>
              </w:rPr>
            </w:pPr>
          </w:p>
        </w:tc>
        <w:tc>
          <w:tcPr>
            <w:tcW w:w="3260" w:type="dxa"/>
          </w:tcPr>
          <w:p w14:paraId="215A9661" w14:textId="77777777" w:rsidR="0011011F" w:rsidRPr="003F572F" w:rsidRDefault="0011011F" w:rsidP="00C616DA">
            <w:pPr>
              <w:pStyle w:val="BodyTextIndent"/>
              <w:ind w:left="0"/>
              <w:rPr>
                <w:rFonts w:cs="Arial"/>
                <w:sz w:val="18"/>
                <w:szCs w:val="18"/>
              </w:rPr>
            </w:pPr>
            <w:r w:rsidRPr="003F572F">
              <w:rPr>
                <w:rFonts w:cs="Arial"/>
                <w:sz w:val="18"/>
                <w:szCs w:val="18"/>
              </w:rPr>
              <w:t>Part of serum electrophoresis profile</w:t>
            </w:r>
          </w:p>
        </w:tc>
        <w:tc>
          <w:tcPr>
            <w:tcW w:w="2835" w:type="dxa"/>
          </w:tcPr>
          <w:p w14:paraId="2B47CAE6" w14:textId="77777777" w:rsidR="0011011F" w:rsidRPr="003F572F" w:rsidRDefault="0011011F" w:rsidP="00C616DA">
            <w:pPr>
              <w:pStyle w:val="BodyTextIndent"/>
              <w:ind w:left="0"/>
              <w:rPr>
                <w:rFonts w:cs="Arial"/>
                <w:sz w:val="18"/>
                <w:szCs w:val="18"/>
              </w:rPr>
            </w:pPr>
            <w:r w:rsidRPr="003F572F">
              <w:rPr>
                <w:rFonts w:cs="Arial"/>
                <w:sz w:val="18"/>
                <w:szCs w:val="18"/>
              </w:rPr>
              <w:t>14 days</w:t>
            </w:r>
          </w:p>
        </w:tc>
      </w:tr>
      <w:tr w:rsidR="0011011F" w:rsidRPr="0060791C" w14:paraId="5F6A65AE" w14:textId="77777777" w:rsidTr="00C616DA">
        <w:tc>
          <w:tcPr>
            <w:tcW w:w="2835" w:type="dxa"/>
          </w:tcPr>
          <w:p w14:paraId="32F199F1" w14:textId="77777777" w:rsidR="0011011F" w:rsidRPr="003F572F" w:rsidRDefault="0011011F" w:rsidP="00C616DA">
            <w:pPr>
              <w:pStyle w:val="BodyTextIndent"/>
              <w:ind w:left="0"/>
              <w:rPr>
                <w:rFonts w:cs="Arial"/>
                <w:sz w:val="18"/>
                <w:szCs w:val="18"/>
              </w:rPr>
            </w:pPr>
            <w:r w:rsidRPr="003F572F">
              <w:rPr>
                <w:rFonts w:cs="Arial"/>
                <w:sz w:val="18"/>
                <w:szCs w:val="18"/>
              </w:rPr>
              <w:t>Follicle stimulating hormone</w:t>
            </w:r>
            <w:r>
              <w:rPr>
                <w:rFonts w:cs="Arial"/>
                <w:sz w:val="18"/>
                <w:szCs w:val="18"/>
              </w:rPr>
              <w:t xml:space="preserve"> </w:t>
            </w:r>
            <w:r w:rsidRPr="003F572F">
              <w:rPr>
                <w:rFonts w:cs="Arial"/>
                <w:sz w:val="18"/>
                <w:szCs w:val="18"/>
              </w:rPr>
              <w:t>(FSH)</w:t>
            </w:r>
          </w:p>
        </w:tc>
        <w:tc>
          <w:tcPr>
            <w:tcW w:w="1560" w:type="dxa"/>
          </w:tcPr>
          <w:p w14:paraId="79AB850B" w14:textId="77777777" w:rsidR="0011011F" w:rsidRPr="003F572F" w:rsidRDefault="0011011F" w:rsidP="00C616DA">
            <w:pPr>
              <w:pStyle w:val="BodyTextIndent"/>
              <w:ind w:left="0"/>
              <w:rPr>
                <w:rFonts w:cs="Arial"/>
                <w:sz w:val="18"/>
                <w:szCs w:val="18"/>
              </w:rPr>
            </w:pPr>
          </w:p>
        </w:tc>
        <w:tc>
          <w:tcPr>
            <w:tcW w:w="3260" w:type="dxa"/>
          </w:tcPr>
          <w:p w14:paraId="441BF6AD" w14:textId="77777777" w:rsidR="0011011F" w:rsidRPr="003F572F" w:rsidRDefault="0011011F" w:rsidP="00C616DA">
            <w:pPr>
              <w:pStyle w:val="BodyTextIndent"/>
              <w:ind w:left="0"/>
              <w:rPr>
                <w:rFonts w:cs="Arial"/>
                <w:sz w:val="18"/>
                <w:szCs w:val="18"/>
              </w:rPr>
            </w:pPr>
            <w:r w:rsidRPr="003F572F">
              <w:rPr>
                <w:rFonts w:cs="Arial"/>
                <w:sz w:val="18"/>
                <w:szCs w:val="18"/>
              </w:rPr>
              <w:t>See infertility protocol</w:t>
            </w:r>
          </w:p>
        </w:tc>
        <w:tc>
          <w:tcPr>
            <w:tcW w:w="2835" w:type="dxa"/>
          </w:tcPr>
          <w:p w14:paraId="7FD3121A"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55D825DD" w14:textId="77777777" w:rsidTr="00437750">
        <w:tc>
          <w:tcPr>
            <w:tcW w:w="2835" w:type="dxa"/>
            <w:tcBorders>
              <w:top w:val="single" w:sz="4" w:space="0" w:color="auto"/>
              <w:left w:val="single" w:sz="4" w:space="0" w:color="auto"/>
              <w:bottom w:val="single" w:sz="4" w:space="0" w:color="auto"/>
              <w:right w:val="single" w:sz="4" w:space="0" w:color="auto"/>
            </w:tcBorders>
            <w:shd w:val="clear" w:color="auto" w:fill="auto"/>
          </w:tcPr>
          <w:p w14:paraId="0FCBB654" w14:textId="77777777" w:rsidR="0011011F" w:rsidRPr="003F572F" w:rsidRDefault="0011011F" w:rsidP="00C616DA">
            <w:pPr>
              <w:pStyle w:val="BodyTextIndent"/>
              <w:ind w:left="0"/>
              <w:rPr>
                <w:rFonts w:cs="Arial"/>
                <w:sz w:val="18"/>
                <w:szCs w:val="18"/>
              </w:rPr>
            </w:pPr>
            <w:r w:rsidRPr="003F572F">
              <w:rPr>
                <w:rFonts w:cs="Arial"/>
                <w:sz w:val="18"/>
                <w:szCs w:val="18"/>
              </w:rPr>
              <w:t>Fructosamine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51E807F" w14:textId="77777777" w:rsidR="0011011F" w:rsidRPr="003F572F" w:rsidRDefault="0011011F" w:rsidP="00C616DA">
            <w:pPr>
              <w:pStyle w:val="BodyTextIndent"/>
              <w:ind w:left="0"/>
              <w:rPr>
                <w:rFonts w:cs="Arial"/>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E3442A8" w14:textId="77777777" w:rsidR="0011011F" w:rsidRPr="003F572F" w:rsidRDefault="0011011F" w:rsidP="00C616DA">
            <w:pPr>
              <w:pStyle w:val="BodyTextIndent"/>
              <w:ind w:left="0"/>
              <w:rPr>
                <w:rFonts w:cs="Arial"/>
                <w:sz w:val="18"/>
                <w:szCs w:val="18"/>
              </w:rPr>
            </w:pPr>
            <w:r w:rsidRPr="003F572F">
              <w:rPr>
                <w:rFonts w:cs="Arial"/>
                <w:sz w:val="18"/>
                <w:szCs w:val="18"/>
              </w:rPr>
              <w:t>Subject to in house protocol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5EDFB8D" w14:textId="77777777" w:rsidR="0011011F" w:rsidRPr="003F572F" w:rsidRDefault="0011011F" w:rsidP="00C616DA">
            <w:pPr>
              <w:pStyle w:val="BodyTextIndent"/>
              <w:ind w:left="0"/>
              <w:rPr>
                <w:rFonts w:cs="Arial"/>
                <w:sz w:val="18"/>
                <w:szCs w:val="18"/>
              </w:rPr>
            </w:pPr>
            <w:r w:rsidRPr="003F572F">
              <w:rPr>
                <w:rFonts w:cs="Arial"/>
                <w:sz w:val="18"/>
                <w:szCs w:val="18"/>
              </w:rPr>
              <w:t>8 days</w:t>
            </w:r>
          </w:p>
        </w:tc>
      </w:tr>
      <w:tr w:rsidR="0011011F" w:rsidRPr="0060791C" w14:paraId="65E0030E" w14:textId="77777777" w:rsidTr="00C616DA">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03180BA" w14:textId="77777777" w:rsidR="0011011F" w:rsidRPr="003F572F" w:rsidRDefault="0011011F" w:rsidP="00C616DA">
            <w:pPr>
              <w:pStyle w:val="BodyTextIndent"/>
              <w:ind w:left="0"/>
              <w:rPr>
                <w:rFonts w:cs="Arial"/>
                <w:sz w:val="18"/>
                <w:szCs w:val="18"/>
              </w:rPr>
            </w:pPr>
            <w:r w:rsidRPr="003F572F">
              <w:rPr>
                <w:rFonts w:cs="Arial"/>
                <w:sz w:val="18"/>
                <w:szCs w:val="18"/>
              </w:rPr>
              <w:t>Gastrin</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624398F" w14:textId="77777777" w:rsidR="0011011F" w:rsidRPr="003F572F" w:rsidRDefault="0011011F" w:rsidP="00C616DA">
            <w:pPr>
              <w:pStyle w:val="BodyTextIndent"/>
              <w:ind w:left="0"/>
              <w:rPr>
                <w:rFonts w:cs="Arial"/>
                <w:sz w:val="18"/>
                <w:szCs w:val="18"/>
              </w:rPr>
            </w:pPr>
            <w:r w:rsidRPr="003F572F">
              <w:rPr>
                <w:rFonts w:cs="Arial"/>
                <w:sz w:val="18"/>
                <w:szCs w:val="18"/>
              </w:rPr>
              <w:t>Special tube – available in lab</w:t>
            </w:r>
          </w:p>
        </w:tc>
        <w:tc>
          <w:tcPr>
            <w:tcW w:w="32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6C10290" w14:textId="77777777" w:rsidR="0011011F" w:rsidRPr="003F572F" w:rsidRDefault="0011011F" w:rsidP="00C616DA">
            <w:pPr>
              <w:pStyle w:val="BodyTextIndent"/>
              <w:ind w:left="0"/>
              <w:rPr>
                <w:rFonts w:cs="Arial"/>
                <w:sz w:val="18"/>
                <w:szCs w:val="18"/>
              </w:rPr>
            </w:pPr>
            <w:r w:rsidRPr="003F572F">
              <w:rPr>
                <w:rFonts w:cs="Arial"/>
                <w:sz w:val="18"/>
                <w:szCs w:val="18"/>
              </w:rPr>
              <w:t>Arrange with lab.  Must be fasting and patient  not taken PPIs in the last two week</w:t>
            </w:r>
            <w:r w:rsidRPr="003F572F">
              <w:rPr>
                <w:sz w:val="18"/>
                <w:szCs w:val="18"/>
                <w:vertAlign w:val="superscript"/>
              </w:rPr>
              <w:t xml:space="preserve"> a</w:t>
            </w:r>
            <w:r w:rsidRPr="003F572F">
              <w:rPr>
                <w:rFonts w:cs="Arial"/>
                <w:sz w:val="18"/>
                <w:szCs w:val="18"/>
              </w:rPr>
              <w:t xml:space="preserve"> s</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8BF91A" w14:textId="77777777" w:rsidR="0011011F" w:rsidRPr="003F572F" w:rsidRDefault="0011011F" w:rsidP="00C616DA">
            <w:pPr>
              <w:pStyle w:val="BodyTextIndent"/>
              <w:ind w:left="0"/>
              <w:rPr>
                <w:rFonts w:cs="Arial"/>
                <w:sz w:val="18"/>
                <w:szCs w:val="18"/>
              </w:rPr>
            </w:pPr>
            <w:r w:rsidRPr="003F572F">
              <w:rPr>
                <w:rFonts w:cs="Arial"/>
                <w:sz w:val="18"/>
                <w:szCs w:val="18"/>
              </w:rPr>
              <w:t>14 days</w:t>
            </w:r>
          </w:p>
        </w:tc>
      </w:tr>
      <w:tr w:rsidR="0011011F" w:rsidRPr="0060791C" w14:paraId="187E430F" w14:textId="77777777" w:rsidTr="00C616DA">
        <w:tc>
          <w:tcPr>
            <w:tcW w:w="2835" w:type="dxa"/>
            <w:tcBorders>
              <w:top w:val="single" w:sz="4" w:space="0" w:color="auto"/>
              <w:left w:val="single" w:sz="4" w:space="0" w:color="auto"/>
              <w:bottom w:val="single" w:sz="4" w:space="0" w:color="auto"/>
              <w:right w:val="single" w:sz="4" w:space="0" w:color="auto"/>
            </w:tcBorders>
          </w:tcPr>
          <w:p w14:paraId="5DE21B28" w14:textId="77777777" w:rsidR="0011011F" w:rsidRPr="003F572F" w:rsidRDefault="0011011F" w:rsidP="00C616DA">
            <w:pPr>
              <w:pStyle w:val="BodyTextIndent"/>
              <w:ind w:left="0"/>
              <w:rPr>
                <w:rFonts w:cs="Arial"/>
                <w:sz w:val="18"/>
                <w:szCs w:val="18"/>
              </w:rPr>
            </w:pPr>
            <w:r w:rsidRPr="003F572F">
              <w:rPr>
                <w:rFonts w:cs="Arial"/>
                <w:sz w:val="18"/>
                <w:szCs w:val="18"/>
              </w:rPr>
              <w:t>Gentamicin</w:t>
            </w:r>
          </w:p>
        </w:tc>
        <w:tc>
          <w:tcPr>
            <w:tcW w:w="1560" w:type="dxa"/>
            <w:tcBorders>
              <w:top w:val="single" w:sz="4" w:space="0" w:color="auto"/>
              <w:left w:val="single" w:sz="4" w:space="0" w:color="auto"/>
              <w:bottom w:val="single" w:sz="4" w:space="0" w:color="auto"/>
              <w:right w:val="single" w:sz="4" w:space="0" w:color="auto"/>
            </w:tcBorders>
          </w:tcPr>
          <w:p w14:paraId="4638BD06" w14:textId="77777777" w:rsidR="0011011F" w:rsidRPr="003F572F" w:rsidRDefault="0011011F" w:rsidP="00C616DA">
            <w:pPr>
              <w:pStyle w:val="BodyTextIndent"/>
              <w:ind w:left="0"/>
              <w:rPr>
                <w:rFonts w:cs="Arial"/>
                <w:sz w:val="18"/>
                <w:szCs w:val="18"/>
              </w:rPr>
            </w:pPr>
            <w:r w:rsidRPr="003F572F">
              <w:rPr>
                <w:rFonts w:cs="Arial"/>
                <w:sz w:val="18"/>
                <w:szCs w:val="18"/>
              </w:rPr>
              <w:t>Serum sample ONLY</w:t>
            </w:r>
          </w:p>
        </w:tc>
        <w:tc>
          <w:tcPr>
            <w:tcW w:w="3260" w:type="dxa"/>
            <w:tcBorders>
              <w:top w:val="single" w:sz="4" w:space="0" w:color="auto"/>
              <w:left w:val="single" w:sz="4" w:space="0" w:color="auto"/>
              <w:bottom w:val="single" w:sz="4" w:space="0" w:color="auto"/>
              <w:right w:val="single" w:sz="4" w:space="0" w:color="auto"/>
            </w:tcBorders>
          </w:tcPr>
          <w:p w14:paraId="09B873D0" w14:textId="77777777" w:rsidR="0011011F" w:rsidRPr="003F572F" w:rsidRDefault="0011011F" w:rsidP="00C616DA">
            <w:pPr>
              <w:pStyle w:val="BodyTextIndent"/>
              <w:ind w:left="0"/>
              <w:rPr>
                <w:rFonts w:cs="Arial"/>
                <w:sz w:val="18"/>
                <w:szCs w:val="18"/>
              </w:rPr>
            </w:pPr>
            <w:r w:rsidRPr="003F572F">
              <w:rPr>
                <w:rFonts w:cs="Arial"/>
                <w:sz w:val="18"/>
                <w:szCs w:val="18"/>
              </w:rPr>
              <w:t>Please state time of last dose &amp; regime.  Contact Microbiology for clinical interpretation</w:t>
            </w:r>
          </w:p>
        </w:tc>
        <w:tc>
          <w:tcPr>
            <w:tcW w:w="2835" w:type="dxa"/>
            <w:tcBorders>
              <w:top w:val="single" w:sz="4" w:space="0" w:color="auto"/>
              <w:left w:val="single" w:sz="4" w:space="0" w:color="auto"/>
              <w:bottom w:val="single" w:sz="4" w:space="0" w:color="auto"/>
              <w:right w:val="single" w:sz="4" w:space="0" w:color="auto"/>
            </w:tcBorders>
          </w:tcPr>
          <w:p w14:paraId="043FA3DF"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16CA9ABF" w14:textId="77777777" w:rsidTr="00C616DA">
        <w:tc>
          <w:tcPr>
            <w:tcW w:w="2835" w:type="dxa"/>
          </w:tcPr>
          <w:p w14:paraId="3EDF4DE6" w14:textId="77777777" w:rsidR="0011011F" w:rsidRPr="003F572F" w:rsidRDefault="0011011F" w:rsidP="00C616DA">
            <w:pPr>
              <w:pStyle w:val="BodyTextIndent"/>
              <w:ind w:left="0"/>
              <w:rPr>
                <w:rFonts w:cs="Arial"/>
                <w:sz w:val="18"/>
                <w:szCs w:val="18"/>
              </w:rPr>
            </w:pPr>
            <w:r w:rsidRPr="003F572F">
              <w:rPr>
                <w:rFonts w:cs="Arial"/>
                <w:sz w:val="18"/>
                <w:szCs w:val="18"/>
              </w:rPr>
              <w:t>Glucose</w:t>
            </w:r>
          </w:p>
        </w:tc>
        <w:tc>
          <w:tcPr>
            <w:tcW w:w="1560" w:type="dxa"/>
          </w:tcPr>
          <w:p w14:paraId="17BC33EB" w14:textId="77777777" w:rsidR="0011011F" w:rsidRPr="003F572F" w:rsidRDefault="0011011F" w:rsidP="00C616DA">
            <w:pPr>
              <w:pStyle w:val="BodyTextIndent"/>
              <w:ind w:left="0"/>
              <w:rPr>
                <w:rFonts w:cs="Arial"/>
                <w:sz w:val="18"/>
                <w:szCs w:val="18"/>
              </w:rPr>
            </w:pPr>
            <w:r w:rsidRPr="003F572F">
              <w:rPr>
                <w:rFonts w:cs="Arial"/>
                <w:sz w:val="18"/>
                <w:szCs w:val="18"/>
              </w:rPr>
              <w:t xml:space="preserve">Fluoride </w:t>
            </w:r>
            <w:r>
              <w:rPr>
                <w:rFonts w:cs="Arial"/>
                <w:sz w:val="18"/>
                <w:szCs w:val="18"/>
              </w:rPr>
              <w:t>o</w:t>
            </w:r>
            <w:r w:rsidRPr="003F572F">
              <w:rPr>
                <w:rFonts w:cs="Arial"/>
                <w:sz w:val="18"/>
                <w:szCs w:val="18"/>
              </w:rPr>
              <w:t>xalate   timed sample</w:t>
            </w:r>
          </w:p>
        </w:tc>
        <w:tc>
          <w:tcPr>
            <w:tcW w:w="3260" w:type="dxa"/>
          </w:tcPr>
          <w:p w14:paraId="2A207D2A" w14:textId="77777777" w:rsidR="0011011F" w:rsidRPr="003F572F" w:rsidRDefault="0011011F" w:rsidP="00C616DA">
            <w:pPr>
              <w:pStyle w:val="BodyTextIndent"/>
              <w:ind w:left="0"/>
              <w:rPr>
                <w:rFonts w:cs="Arial"/>
                <w:sz w:val="18"/>
                <w:szCs w:val="18"/>
              </w:rPr>
            </w:pPr>
            <w:r w:rsidRPr="003F572F">
              <w:rPr>
                <w:rFonts w:cs="Arial"/>
                <w:sz w:val="18"/>
                <w:szCs w:val="18"/>
              </w:rPr>
              <w:t>State fasting/ random or if known DM</w:t>
            </w:r>
          </w:p>
        </w:tc>
        <w:tc>
          <w:tcPr>
            <w:tcW w:w="2835" w:type="dxa"/>
          </w:tcPr>
          <w:p w14:paraId="3B6E6FFA"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220A2E40" w14:textId="77777777" w:rsidTr="00C616DA">
        <w:tc>
          <w:tcPr>
            <w:tcW w:w="2835" w:type="dxa"/>
          </w:tcPr>
          <w:p w14:paraId="759F4B74" w14:textId="77777777" w:rsidR="0011011F" w:rsidRPr="003F572F" w:rsidRDefault="0011011F" w:rsidP="00C616DA">
            <w:pPr>
              <w:pStyle w:val="BodyTextIndent"/>
              <w:ind w:left="0"/>
              <w:rPr>
                <w:rFonts w:cs="Arial"/>
                <w:sz w:val="18"/>
                <w:szCs w:val="18"/>
              </w:rPr>
            </w:pPr>
            <w:r w:rsidRPr="003F572F">
              <w:rPr>
                <w:rFonts w:cs="Arial"/>
                <w:sz w:val="18"/>
                <w:szCs w:val="18"/>
              </w:rPr>
              <w:t>Glucose tolerance test (GTT)</w:t>
            </w:r>
          </w:p>
        </w:tc>
        <w:tc>
          <w:tcPr>
            <w:tcW w:w="1560" w:type="dxa"/>
          </w:tcPr>
          <w:p w14:paraId="7B1E9893" w14:textId="77777777" w:rsidR="0011011F" w:rsidRPr="003F572F" w:rsidRDefault="0011011F" w:rsidP="00C616DA">
            <w:pPr>
              <w:pStyle w:val="BodyTextIndent"/>
              <w:ind w:left="0"/>
              <w:rPr>
                <w:rFonts w:cs="Arial"/>
                <w:sz w:val="18"/>
                <w:szCs w:val="18"/>
              </w:rPr>
            </w:pPr>
            <w:r w:rsidRPr="003F572F">
              <w:rPr>
                <w:rFonts w:cs="Arial"/>
                <w:sz w:val="18"/>
                <w:szCs w:val="18"/>
              </w:rPr>
              <w:t xml:space="preserve">Flu </w:t>
            </w:r>
            <w:r>
              <w:rPr>
                <w:rFonts w:cs="Arial"/>
                <w:sz w:val="18"/>
                <w:szCs w:val="18"/>
              </w:rPr>
              <w:t>o</w:t>
            </w:r>
            <w:r w:rsidRPr="003F572F">
              <w:rPr>
                <w:rFonts w:cs="Arial"/>
                <w:sz w:val="18"/>
                <w:szCs w:val="18"/>
              </w:rPr>
              <w:t>x timed samples</w:t>
            </w:r>
          </w:p>
        </w:tc>
        <w:tc>
          <w:tcPr>
            <w:tcW w:w="3260" w:type="dxa"/>
          </w:tcPr>
          <w:p w14:paraId="5FD02DEC" w14:textId="77777777" w:rsidR="0011011F" w:rsidRPr="003F572F" w:rsidRDefault="0011011F" w:rsidP="00C616DA">
            <w:pPr>
              <w:pStyle w:val="BodyTextIndent"/>
              <w:ind w:left="0"/>
              <w:rPr>
                <w:rFonts w:cs="Arial"/>
                <w:sz w:val="18"/>
                <w:szCs w:val="18"/>
              </w:rPr>
            </w:pPr>
            <w:r w:rsidRPr="003F572F">
              <w:rPr>
                <w:rFonts w:cs="Arial"/>
                <w:sz w:val="18"/>
                <w:szCs w:val="18"/>
              </w:rPr>
              <w:t>Arrange with phlebotomy (SW or NW)</w:t>
            </w:r>
          </w:p>
        </w:tc>
        <w:tc>
          <w:tcPr>
            <w:tcW w:w="2835" w:type="dxa"/>
          </w:tcPr>
          <w:p w14:paraId="507E8D93" w14:textId="77777777" w:rsidR="0011011F" w:rsidRPr="003F572F" w:rsidRDefault="0011011F" w:rsidP="00C616DA">
            <w:pPr>
              <w:pStyle w:val="BodyTextIndent"/>
              <w:ind w:left="0"/>
              <w:rPr>
                <w:rFonts w:cs="Arial"/>
                <w:sz w:val="18"/>
                <w:szCs w:val="18"/>
              </w:rPr>
            </w:pPr>
            <w:r w:rsidRPr="003F572F">
              <w:rPr>
                <w:rFonts w:cs="Arial"/>
                <w:sz w:val="18"/>
                <w:szCs w:val="18"/>
              </w:rPr>
              <w:t>2 days</w:t>
            </w:r>
          </w:p>
        </w:tc>
      </w:tr>
      <w:tr w:rsidR="0011011F" w:rsidRPr="0060791C" w14:paraId="62C7906C" w14:textId="77777777" w:rsidTr="00C616DA">
        <w:tc>
          <w:tcPr>
            <w:tcW w:w="2835" w:type="dxa"/>
          </w:tcPr>
          <w:p w14:paraId="7B9D0BA9" w14:textId="77777777" w:rsidR="0011011F" w:rsidRPr="003F572F" w:rsidRDefault="0011011F" w:rsidP="00C616DA">
            <w:pPr>
              <w:pStyle w:val="BodyTextIndent"/>
              <w:ind w:left="0"/>
              <w:rPr>
                <w:rFonts w:cs="Arial"/>
                <w:sz w:val="18"/>
                <w:szCs w:val="18"/>
              </w:rPr>
            </w:pPr>
            <w:r>
              <w:rPr>
                <w:rFonts w:cs="Arial"/>
                <w:sz w:val="18"/>
                <w:szCs w:val="18"/>
              </w:rPr>
              <w:t>Gamma Glutamyl T</w:t>
            </w:r>
            <w:r w:rsidRPr="003F572F">
              <w:rPr>
                <w:rFonts w:cs="Arial"/>
                <w:sz w:val="18"/>
                <w:szCs w:val="18"/>
              </w:rPr>
              <w:t>ransferase (GGT)</w:t>
            </w:r>
          </w:p>
        </w:tc>
        <w:tc>
          <w:tcPr>
            <w:tcW w:w="1560" w:type="dxa"/>
          </w:tcPr>
          <w:p w14:paraId="52D55E5C" w14:textId="77777777" w:rsidR="0011011F" w:rsidRPr="003F572F" w:rsidRDefault="0011011F" w:rsidP="00C616DA">
            <w:pPr>
              <w:pStyle w:val="BodyTextIndent"/>
              <w:ind w:left="0"/>
              <w:rPr>
                <w:rFonts w:cs="Arial"/>
                <w:sz w:val="18"/>
                <w:szCs w:val="18"/>
              </w:rPr>
            </w:pPr>
          </w:p>
        </w:tc>
        <w:tc>
          <w:tcPr>
            <w:tcW w:w="3260" w:type="dxa"/>
          </w:tcPr>
          <w:p w14:paraId="5E91D4F3" w14:textId="77777777" w:rsidR="0011011F" w:rsidRPr="003F572F" w:rsidRDefault="0011011F" w:rsidP="00C616DA">
            <w:pPr>
              <w:pStyle w:val="BodyTextIndent"/>
              <w:ind w:left="0"/>
              <w:rPr>
                <w:rFonts w:cs="Arial"/>
                <w:sz w:val="18"/>
                <w:szCs w:val="18"/>
              </w:rPr>
            </w:pPr>
          </w:p>
        </w:tc>
        <w:tc>
          <w:tcPr>
            <w:tcW w:w="2835" w:type="dxa"/>
          </w:tcPr>
          <w:p w14:paraId="1BA34CD7"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330EBCE8" w14:textId="77777777" w:rsidTr="00C616DA">
        <w:tc>
          <w:tcPr>
            <w:tcW w:w="2835" w:type="dxa"/>
          </w:tcPr>
          <w:p w14:paraId="1CFC618B" w14:textId="77777777" w:rsidR="0011011F" w:rsidRPr="003F572F" w:rsidRDefault="0011011F" w:rsidP="00C616DA">
            <w:pPr>
              <w:pStyle w:val="BodyTextIndent"/>
              <w:ind w:left="0"/>
              <w:rPr>
                <w:rFonts w:cs="Arial"/>
                <w:sz w:val="18"/>
                <w:szCs w:val="18"/>
              </w:rPr>
            </w:pPr>
            <w:r w:rsidRPr="003F572F">
              <w:rPr>
                <w:rFonts w:cs="Arial"/>
                <w:sz w:val="18"/>
                <w:szCs w:val="18"/>
              </w:rPr>
              <w:t>Haemoglobin A1c</w:t>
            </w:r>
            <w:r w:rsidR="00266647">
              <w:rPr>
                <w:rFonts w:cs="Arial"/>
                <w:sz w:val="18"/>
                <w:szCs w:val="18"/>
                <w:vertAlign w:val="superscript"/>
              </w:rPr>
              <w:t>b</w:t>
            </w:r>
            <w:r w:rsidRPr="003F572F">
              <w:rPr>
                <w:rFonts w:cs="Arial"/>
                <w:sz w:val="18"/>
                <w:szCs w:val="18"/>
              </w:rPr>
              <w:t xml:space="preserve"> </w:t>
            </w:r>
          </w:p>
        </w:tc>
        <w:tc>
          <w:tcPr>
            <w:tcW w:w="1560" w:type="dxa"/>
          </w:tcPr>
          <w:p w14:paraId="1936D0F7" w14:textId="77777777" w:rsidR="0011011F" w:rsidRPr="003F572F" w:rsidRDefault="0011011F" w:rsidP="00C616DA">
            <w:pPr>
              <w:pStyle w:val="BodyTextIndent"/>
              <w:ind w:left="0"/>
              <w:rPr>
                <w:rFonts w:cs="Arial"/>
                <w:sz w:val="18"/>
                <w:szCs w:val="18"/>
              </w:rPr>
            </w:pPr>
            <w:r w:rsidRPr="003F572F">
              <w:rPr>
                <w:rFonts w:cs="Arial"/>
                <w:sz w:val="18"/>
                <w:szCs w:val="18"/>
              </w:rPr>
              <w:t>EDTA</w:t>
            </w:r>
          </w:p>
        </w:tc>
        <w:tc>
          <w:tcPr>
            <w:tcW w:w="3260" w:type="dxa"/>
          </w:tcPr>
          <w:p w14:paraId="66FB416F" w14:textId="77777777" w:rsidR="0011011F" w:rsidRPr="003F572F" w:rsidRDefault="0011011F" w:rsidP="00C616DA">
            <w:pPr>
              <w:pStyle w:val="BodyTextIndent"/>
              <w:ind w:left="0"/>
              <w:rPr>
                <w:rFonts w:cs="Arial"/>
                <w:sz w:val="18"/>
                <w:szCs w:val="18"/>
              </w:rPr>
            </w:pPr>
            <w:r w:rsidRPr="003F572F">
              <w:rPr>
                <w:rFonts w:cs="Arial"/>
                <w:sz w:val="18"/>
                <w:szCs w:val="18"/>
              </w:rPr>
              <w:t>Available only for known DM. Please allow at least 3 months before repeat test,</w:t>
            </w:r>
          </w:p>
        </w:tc>
        <w:tc>
          <w:tcPr>
            <w:tcW w:w="2835" w:type="dxa"/>
          </w:tcPr>
          <w:p w14:paraId="500A37E2" w14:textId="77777777" w:rsidR="0011011F" w:rsidRPr="003F572F" w:rsidRDefault="0011011F" w:rsidP="00C616DA">
            <w:pPr>
              <w:pStyle w:val="BodyTextIndent"/>
              <w:ind w:left="0"/>
              <w:rPr>
                <w:rFonts w:cs="Arial"/>
                <w:sz w:val="18"/>
                <w:szCs w:val="18"/>
              </w:rPr>
            </w:pPr>
            <w:r w:rsidRPr="003F572F">
              <w:rPr>
                <w:rFonts w:cs="Arial"/>
                <w:sz w:val="18"/>
                <w:szCs w:val="18"/>
              </w:rPr>
              <w:t>1 – 2 days</w:t>
            </w:r>
          </w:p>
        </w:tc>
      </w:tr>
      <w:tr w:rsidR="0011011F" w:rsidRPr="0060791C" w14:paraId="5B4F5CAC" w14:textId="77777777" w:rsidTr="00C616DA">
        <w:tc>
          <w:tcPr>
            <w:tcW w:w="2835" w:type="dxa"/>
          </w:tcPr>
          <w:p w14:paraId="5771E805" w14:textId="77777777" w:rsidR="0011011F" w:rsidRPr="003F572F" w:rsidRDefault="0011011F" w:rsidP="00C616DA">
            <w:pPr>
              <w:pStyle w:val="BodyTextIndent"/>
              <w:ind w:left="0"/>
              <w:rPr>
                <w:rFonts w:cs="Arial"/>
                <w:sz w:val="18"/>
                <w:szCs w:val="18"/>
              </w:rPr>
            </w:pPr>
            <w:r w:rsidRPr="003F572F">
              <w:rPr>
                <w:rFonts w:cs="Arial"/>
                <w:sz w:val="18"/>
                <w:szCs w:val="18"/>
              </w:rPr>
              <w:t>HDL cholesterol</w:t>
            </w:r>
          </w:p>
        </w:tc>
        <w:tc>
          <w:tcPr>
            <w:tcW w:w="1560" w:type="dxa"/>
          </w:tcPr>
          <w:p w14:paraId="47DEFC8E" w14:textId="77777777" w:rsidR="0011011F" w:rsidRPr="003F572F" w:rsidRDefault="0011011F" w:rsidP="00C616DA">
            <w:pPr>
              <w:pStyle w:val="BodyTextIndent"/>
              <w:ind w:left="0"/>
              <w:rPr>
                <w:rFonts w:cs="Arial"/>
                <w:sz w:val="18"/>
                <w:szCs w:val="18"/>
              </w:rPr>
            </w:pPr>
          </w:p>
        </w:tc>
        <w:tc>
          <w:tcPr>
            <w:tcW w:w="3260" w:type="dxa"/>
          </w:tcPr>
          <w:p w14:paraId="508BAD46" w14:textId="77777777" w:rsidR="0011011F" w:rsidRPr="003F572F" w:rsidRDefault="0011011F" w:rsidP="00C616DA">
            <w:pPr>
              <w:pStyle w:val="BodyTextIndent"/>
              <w:ind w:left="0"/>
              <w:rPr>
                <w:rFonts w:cs="Arial"/>
                <w:sz w:val="18"/>
                <w:szCs w:val="18"/>
              </w:rPr>
            </w:pPr>
          </w:p>
        </w:tc>
        <w:tc>
          <w:tcPr>
            <w:tcW w:w="2835" w:type="dxa"/>
          </w:tcPr>
          <w:p w14:paraId="19834088"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254AB094" w14:textId="77777777" w:rsidTr="00C616DA">
        <w:tc>
          <w:tcPr>
            <w:tcW w:w="2835" w:type="dxa"/>
          </w:tcPr>
          <w:p w14:paraId="0EA32654" w14:textId="77777777" w:rsidR="0011011F" w:rsidRPr="003F572F" w:rsidRDefault="0011011F" w:rsidP="00C616DA">
            <w:pPr>
              <w:pStyle w:val="BodyTextIndent"/>
              <w:ind w:left="0"/>
              <w:rPr>
                <w:rFonts w:cs="Arial"/>
                <w:sz w:val="18"/>
                <w:szCs w:val="18"/>
              </w:rPr>
            </w:pPr>
            <w:r w:rsidRPr="003F572F">
              <w:rPr>
                <w:rFonts w:cs="Arial"/>
                <w:sz w:val="18"/>
                <w:szCs w:val="18"/>
              </w:rPr>
              <w:t>Human chorionic gonadotrophin (HCG)</w:t>
            </w:r>
          </w:p>
        </w:tc>
        <w:tc>
          <w:tcPr>
            <w:tcW w:w="1560" w:type="dxa"/>
          </w:tcPr>
          <w:p w14:paraId="240210F3" w14:textId="77777777" w:rsidR="0011011F" w:rsidRPr="003F572F" w:rsidRDefault="0011011F" w:rsidP="00C616DA">
            <w:pPr>
              <w:pStyle w:val="BodyTextIndent"/>
              <w:ind w:left="0"/>
              <w:rPr>
                <w:rFonts w:cs="Arial"/>
                <w:sz w:val="18"/>
                <w:szCs w:val="18"/>
              </w:rPr>
            </w:pPr>
          </w:p>
        </w:tc>
        <w:tc>
          <w:tcPr>
            <w:tcW w:w="3260" w:type="dxa"/>
          </w:tcPr>
          <w:p w14:paraId="7E510919" w14:textId="77777777" w:rsidR="0011011F" w:rsidRPr="003F572F" w:rsidRDefault="0011011F" w:rsidP="00F03A87">
            <w:pPr>
              <w:pStyle w:val="BodyTextIndent"/>
              <w:ind w:left="0"/>
              <w:rPr>
                <w:rFonts w:cs="Arial"/>
                <w:sz w:val="18"/>
                <w:szCs w:val="18"/>
              </w:rPr>
            </w:pPr>
            <w:r w:rsidRPr="003F572F">
              <w:rPr>
                <w:rFonts w:cs="Arial"/>
                <w:sz w:val="18"/>
                <w:szCs w:val="18"/>
              </w:rPr>
              <w:t>Not available for pregnancy testing. If ectopic pregnancy suspect, refer</w:t>
            </w:r>
            <w:r>
              <w:rPr>
                <w:rFonts w:cs="Arial"/>
                <w:sz w:val="18"/>
                <w:szCs w:val="18"/>
              </w:rPr>
              <w:t xml:space="preserve"> the</w:t>
            </w:r>
            <w:r w:rsidRPr="003F572F">
              <w:rPr>
                <w:rFonts w:cs="Arial"/>
                <w:sz w:val="18"/>
                <w:szCs w:val="18"/>
              </w:rPr>
              <w:t xml:space="preserve"> patient to </w:t>
            </w:r>
            <w:r>
              <w:rPr>
                <w:rFonts w:cs="Arial"/>
                <w:sz w:val="18"/>
                <w:szCs w:val="18"/>
              </w:rPr>
              <w:t>A&amp;E Department</w:t>
            </w:r>
          </w:p>
        </w:tc>
        <w:tc>
          <w:tcPr>
            <w:tcW w:w="2835" w:type="dxa"/>
          </w:tcPr>
          <w:p w14:paraId="05D70796" w14:textId="77777777" w:rsidR="0011011F" w:rsidRPr="003F572F" w:rsidRDefault="0011011F" w:rsidP="00C616DA">
            <w:pPr>
              <w:pStyle w:val="BodyTextIndent"/>
              <w:ind w:left="0"/>
              <w:rPr>
                <w:rFonts w:cs="Arial"/>
                <w:sz w:val="18"/>
                <w:szCs w:val="18"/>
              </w:rPr>
            </w:pPr>
            <w:r w:rsidRPr="003F572F">
              <w:rPr>
                <w:rFonts w:cs="Arial"/>
                <w:sz w:val="18"/>
                <w:szCs w:val="18"/>
              </w:rPr>
              <w:t>Daily but not week-ends</w:t>
            </w:r>
          </w:p>
        </w:tc>
      </w:tr>
      <w:tr w:rsidR="0011011F" w:rsidRPr="0060791C" w14:paraId="47320D14" w14:textId="77777777" w:rsidTr="00EF0415">
        <w:tc>
          <w:tcPr>
            <w:tcW w:w="2835" w:type="dxa"/>
            <w:shd w:val="clear" w:color="auto" w:fill="C6D9F1" w:themeFill="text2" w:themeFillTint="33"/>
          </w:tcPr>
          <w:p w14:paraId="3D64E240" w14:textId="77777777" w:rsidR="0011011F" w:rsidRPr="003F572F" w:rsidRDefault="0011011F" w:rsidP="00EA51BA">
            <w:pPr>
              <w:pStyle w:val="BodyTextIndent"/>
              <w:ind w:left="0"/>
              <w:rPr>
                <w:rFonts w:cs="Arial"/>
                <w:sz w:val="18"/>
                <w:szCs w:val="18"/>
              </w:rPr>
            </w:pPr>
            <w:r>
              <w:rPr>
                <w:rFonts w:cs="Arial"/>
                <w:sz w:val="18"/>
                <w:szCs w:val="18"/>
              </w:rPr>
              <w:t xml:space="preserve">Homocysteine </w:t>
            </w:r>
          </w:p>
        </w:tc>
        <w:tc>
          <w:tcPr>
            <w:tcW w:w="1560" w:type="dxa"/>
            <w:shd w:val="clear" w:color="auto" w:fill="C6D9F1" w:themeFill="text2" w:themeFillTint="33"/>
          </w:tcPr>
          <w:p w14:paraId="62488BD6" w14:textId="77777777" w:rsidR="0011011F" w:rsidRPr="003F572F" w:rsidRDefault="0011011F" w:rsidP="00EA51BA">
            <w:pPr>
              <w:pStyle w:val="BodyTextIndent"/>
              <w:ind w:left="0"/>
              <w:rPr>
                <w:rFonts w:cs="Arial"/>
                <w:sz w:val="18"/>
                <w:szCs w:val="18"/>
              </w:rPr>
            </w:pPr>
            <w:r>
              <w:rPr>
                <w:rFonts w:cs="Arial"/>
                <w:sz w:val="18"/>
                <w:szCs w:val="18"/>
              </w:rPr>
              <w:t>Serum</w:t>
            </w:r>
          </w:p>
        </w:tc>
        <w:tc>
          <w:tcPr>
            <w:tcW w:w="3260" w:type="dxa"/>
            <w:shd w:val="clear" w:color="auto" w:fill="C6D9F1" w:themeFill="text2" w:themeFillTint="33"/>
          </w:tcPr>
          <w:p w14:paraId="142981BD" w14:textId="77777777" w:rsidR="0011011F" w:rsidRPr="003F572F" w:rsidRDefault="0011011F" w:rsidP="00EA51BA">
            <w:pPr>
              <w:pStyle w:val="BodyTextIndent"/>
              <w:ind w:left="0"/>
              <w:rPr>
                <w:rFonts w:cs="Arial"/>
                <w:sz w:val="18"/>
                <w:szCs w:val="18"/>
              </w:rPr>
            </w:pPr>
            <w:r>
              <w:rPr>
                <w:rFonts w:cs="Arial"/>
                <w:sz w:val="18"/>
                <w:szCs w:val="18"/>
              </w:rPr>
              <w:t>Fasting sample. Sample should be immediately transported to the laboratory. This is a specialist test that is only processed according to protocol. Consider discussion with the laboratory prior to sending.</w:t>
            </w:r>
          </w:p>
        </w:tc>
        <w:tc>
          <w:tcPr>
            <w:tcW w:w="2835" w:type="dxa"/>
            <w:shd w:val="clear" w:color="auto" w:fill="C6D9F1" w:themeFill="text2" w:themeFillTint="33"/>
          </w:tcPr>
          <w:p w14:paraId="1762DFD8" w14:textId="77777777" w:rsidR="0011011F" w:rsidRPr="003F572F" w:rsidRDefault="0011011F" w:rsidP="00EA51BA">
            <w:pPr>
              <w:pStyle w:val="BodyTextIndent"/>
              <w:ind w:left="0"/>
              <w:rPr>
                <w:rFonts w:cs="Arial"/>
                <w:sz w:val="18"/>
                <w:szCs w:val="18"/>
              </w:rPr>
            </w:pPr>
            <w:r>
              <w:rPr>
                <w:rFonts w:cs="Arial"/>
                <w:sz w:val="18"/>
                <w:szCs w:val="18"/>
              </w:rPr>
              <w:t>1 month</w:t>
            </w:r>
          </w:p>
        </w:tc>
      </w:tr>
      <w:tr w:rsidR="0011011F" w:rsidRPr="0060791C" w14:paraId="0AA59FDF" w14:textId="77777777" w:rsidTr="00C616DA">
        <w:tc>
          <w:tcPr>
            <w:tcW w:w="2835" w:type="dxa"/>
            <w:shd w:val="clear" w:color="auto" w:fill="C6D9F1" w:themeFill="text2" w:themeFillTint="33"/>
          </w:tcPr>
          <w:p w14:paraId="662C872A" w14:textId="77777777" w:rsidR="0011011F" w:rsidRPr="003F572F" w:rsidRDefault="0011011F" w:rsidP="00C616DA">
            <w:pPr>
              <w:pStyle w:val="BodyTextIndent"/>
              <w:ind w:left="0"/>
              <w:rPr>
                <w:rFonts w:cs="Arial"/>
                <w:sz w:val="18"/>
                <w:szCs w:val="18"/>
              </w:rPr>
            </w:pPr>
            <w:r w:rsidRPr="003F572F">
              <w:rPr>
                <w:rFonts w:cs="Arial"/>
                <w:sz w:val="18"/>
                <w:szCs w:val="18"/>
              </w:rPr>
              <w:t>Human Growth Hormone</w:t>
            </w:r>
          </w:p>
        </w:tc>
        <w:tc>
          <w:tcPr>
            <w:tcW w:w="1560" w:type="dxa"/>
            <w:shd w:val="clear" w:color="auto" w:fill="C6D9F1" w:themeFill="text2" w:themeFillTint="33"/>
          </w:tcPr>
          <w:p w14:paraId="554A3A5C" w14:textId="77777777" w:rsidR="0011011F" w:rsidRPr="003F572F" w:rsidRDefault="0011011F" w:rsidP="00C616DA">
            <w:pPr>
              <w:pStyle w:val="BodyTextIndent"/>
              <w:ind w:left="0"/>
              <w:rPr>
                <w:rFonts w:cs="Arial"/>
                <w:sz w:val="18"/>
                <w:szCs w:val="18"/>
              </w:rPr>
            </w:pPr>
          </w:p>
        </w:tc>
        <w:tc>
          <w:tcPr>
            <w:tcW w:w="3260" w:type="dxa"/>
            <w:shd w:val="clear" w:color="auto" w:fill="C6D9F1" w:themeFill="text2" w:themeFillTint="33"/>
          </w:tcPr>
          <w:p w14:paraId="1BADCF0A" w14:textId="77777777" w:rsidR="0011011F" w:rsidRPr="003F572F" w:rsidRDefault="0011011F" w:rsidP="00C616DA">
            <w:pPr>
              <w:pStyle w:val="BodyTextIndent"/>
              <w:ind w:left="0"/>
              <w:rPr>
                <w:rFonts w:cs="Arial"/>
                <w:sz w:val="18"/>
                <w:szCs w:val="18"/>
              </w:rPr>
            </w:pPr>
            <w:r w:rsidRPr="003F572F">
              <w:rPr>
                <w:rFonts w:cs="Arial"/>
                <w:sz w:val="18"/>
                <w:szCs w:val="18"/>
              </w:rPr>
              <w:t>Subject to in house protocol, of limited clinical use in the diagnosis of acromegaly or growth hormone deficiency</w:t>
            </w:r>
            <w:r w:rsidRPr="003F572F">
              <w:rPr>
                <w:sz w:val="18"/>
                <w:szCs w:val="18"/>
                <w:vertAlign w:val="superscript"/>
              </w:rPr>
              <w:t xml:space="preserve"> a</w:t>
            </w:r>
          </w:p>
        </w:tc>
        <w:tc>
          <w:tcPr>
            <w:tcW w:w="2835" w:type="dxa"/>
            <w:shd w:val="clear" w:color="auto" w:fill="C6D9F1" w:themeFill="text2" w:themeFillTint="33"/>
          </w:tcPr>
          <w:p w14:paraId="75EC7085" w14:textId="77777777" w:rsidR="0011011F" w:rsidRPr="003F572F" w:rsidRDefault="0011011F" w:rsidP="00C616DA">
            <w:pPr>
              <w:pStyle w:val="BodyTextIndent"/>
              <w:ind w:left="0"/>
              <w:rPr>
                <w:rFonts w:cs="Arial"/>
                <w:sz w:val="18"/>
                <w:szCs w:val="18"/>
              </w:rPr>
            </w:pPr>
            <w:r w:rsidRPr="003F572F">
              <w:rPr>
                <w:rFonts w:cs="Arial"/>
                <w:sz w:val="18"/>
                <w:szCs w:val="18"/>
              </w:rPr>
              <w:t>8 days</w:t>
            </w:r>
          </w:p>
        </w:tc>
      </w:tr>
      <w:tr w:rsidR="0011011F" w:rsidRPr="0060791C" w14:paraId="7A50EDF7" w14:textId="77777777" w:rsidTr="00C616DA">
        <w:tc>
          <w:tcPr>
            <w:tcW w:w="2835" w:type="dxa"/>
            <w:shd w:val="clear" w:color="auto" w:fill="C6D9F1" w:themeFill="text2" w:themeFillTint="33"/>
          </w:tcPr>
          <w:p w14:paraId="0EF2E3BD" w14:textId="77777777" w:rsidR="0011011F" w:rsidRPr="003F572F" w:rsidRDefault="0011011F" w:rsidP="00C616DA">
            <w:pPr>
              <w:pStyle w:val="BodyTextIndent"/>
              <w:ind w:left="0"/>
              <w:rPr>
                <w:rFonts w:cs="Arial"/>
                <w:sz w:val="18"/>
                <w:szCs w:val="18"/>
              </w:rPr>
            </w:pPr>
            <w:r>
              <w:rPr>
                <w:rFonts w:cs="Arial"/>
                <w:sz w:val="18"/>
                <w:szCs w:val="18"/>
              </w:rPr>
              <w:t>17 H</w:t>
            </w:r>
            <w:r w:rsidRPr="003F572F">
              <w:rPr>
                <w:rFonts w:cs="Arial"/>
                <w:sz w:val="18"/>
                <w:szCs w:val="18"/>
              </w:rPr>
              <w:t>ydroxyprogesterone</w:t>
            </w:r>
          </w:p>
        </w:tc>
        <w:tc>
          <w:tcPr>
            <w:tcW w:w="1560" w:type="dxa"/>
            <w:shd w:val="clear" w:color="auto" w:fill="C6D9F1" w:themeFill="text2" w:themeFillTint="33"/>
          </w:tcPr>
          <w:p w14:paraId="17178634" w14:textId="77777777" w:rsidR="0011011F" w:rsidRPr="003F572F" w:rsidRDefault="0011011F" w:rsidP="00C616DA">
            <w:pPr>
              <w:pStyle w:val="BodyTextIndent"/>
              <w:ind w:left="0"/>
              <w:rPr>
                <w:rFonts w:cs="Arial"/>
                <w:sz w:val="18"/>
                <w:szCs w:val="18"/>
              </w:rPr>
            </w:pPr>
            <w:r w:rsidRPr="003F572F">
              <w:rPr>
                <w:rFonts w:cs="Arial"/>
                <w:sz w:val="18"/>
                <w:szCs w:val="18"/>
              </w:rPr>
              <w:t>SST not suitable</w:t>
            </w:r>
          </w:p>
        </w:tc>
        <w:tc>
          <w:tcPr>
            <w:tcW w:w="3260" w:type="dxa"/>
            <w:shd w:val="clear" w:color="auto" w:fill="C6D9F1" w:themeFill="text2" w:themeFillTint="33"/>
          </w:tcPr>
          <w:p w14:paraId="7C8449BC" w14:textId="77777777" w:rsidR="0011011F" w:rsidRPr="003F572F" w:rsidRDefault="0011011F" w:rsidP="00C616DA">
            <w:pPr>
              <w:pStyle w:val="BodyTextIndent"/>
              <w:ind w:left="0"/>
              <w:rPr>
                <w:rFonts w:cs="Arial"/>
                <w:sz w:val="18"/>
                <w:szCs w:val="18"/>
              </w:rPr>
            </w:pPr>
            <w:r w:rsidRPr="003F572F">
              <w:rPr>
                <w:rFonts w:cs="Arial"/>
                <w:sz w:val="18"/>
                <w:szCs w:val="18"/>
              </w:rPr>
              <w:t>NO tube containing gel, serum or lithium.  Heparin plasma is acceptable</w:t>
            </w:r>
          </w:p>
        </w:tc>
        <w:tc>
          <w:tcPr>
            <w:tcW w:w="2835" w:type="dxa"/>
            <w:shd w:val="clear" w:color="auto" w:fill="C6D9F1" w:themeFill="text2" w:themeFillTint="33"/>
          </w:tcPr>
          <w:p w14:paraId="7A0DB11F" w14:textId="77777777" w:rsidR="0011011F" w:rsidRPr="003F572F" w:rsidRDefault="0011011F" w:rsidP="00C616DA">
            <w:pPr>
              <w:pStyle w:val="BodyTextIndent"/>
              <w:ind w:left="0"/>
              <w:rPr>
                <w:rFonts w:cs="Arial"/>
                <w:sz w:val="18"/>
                <w:szCs w:val="18"/>
              </w:rPr>
            </w:pPr>
            <w:r w:rsidRPr="003F572F">
              <w:rPr>
                <w:rFonts w:cs="Arial"/>
                <w:sz w:val="18"/>
                <w:szCs w:val="18"/>
              </w:rPr>
              <w:t>10 days</w:t>
            </w:r>
          </w:p>
        </w:tc>
      </w:tr>
      <w:tr w:rsidR="0011011F" w:rsidRPr="0060791C" w14:paraId="22334A5C" w14:textId="77777777" w:rsidTr="00C616DA">
        <w:tc>
          <w:tcPr>
            <w:tcW w:w="2835" w:type="dxa"/>
          </w:tcPr>
          <w:p w14:paraId="0DC618BD" w14:textId="77777777" w:rsidR="0011011F" w:rsidRPr="003F572F" w:rsidRDefault="0011011F" w:rsidP="00C616DA">
            <w:pPr>
              <w:pStyle w:val="BodyTextIndent"/>
              <w:ind w:left="0"/>
              <w:rPr>
                <w:rFonts w:cs="Arial"/>
                <w:sz w:val="18"/>
                <w:szCs w:val="18"/>
              </w:rPr>
            </w:pPr>
            <w:r w:rsidRPr="003F572F">
              <w:rPr>
                <w:rFonts w:cs="Arial"/>
                <w:sz w:val="18"/>
                <w:szCs w:val="18"/>
              </w:rPr>
              <w:t>Immunoglobulins (IgA, IgG &amp; IgM)</w:t>
            </w:r>
          </w:p>
        </w:tc>
        <w:tc>
          <w:tcPr>
            <w:tcW w:w="1560" w:type="dxa"/>
          </w:tcPr>
          <w:p w14:paraId="03AFD5D1" w14:textId="77777777" w:rsidR="0011011F" w:rsidRPr="003F572F" w:rsidRDefault="0011011F" w:rsidP="00C616DA">
            <w:pPr>
              <w:pStyle w:val="BodyTextIndent"/>
              <w:ind w:left="0"/>
              <w:rPr>
                <w:rFonts w:cs="Arial"/>
                <w:sz w:val="18"/>
                <w:szCs w:val="18"/>
              </w:rPr>
            </w:pPr>
          </w:p>
        </w:tc>
        <w:tc>
          <w:tcPr>
            <w:tcW w:w="3260" w:type="dxa"/>
          </w:tcPr>
          <w:p w14:paraId="0BAA6D86" w14:textId="77777777" w:rsidR="0011011F" w:rsidRPr="003F572F" w:rsidRDefault="0011011F" w:rsidP="00C616DA">
            <w:pPr>
              <w:pStyle w:val="BodyTextIndent"/>
              <w:ind w:left="0"/>
              <w:rPr>
                <w:rFonts w:cs="Arial"/>
                <w:sz w:val="18"/>
                <w:szCs w:val="18"/>
              </w:rPr>
            </w:pPr>
          </w:p>
        </w:tc>
        <w:tc>
          <w:tcPr>
            <w:tcW w:w="2835" w:type="dxa"/>
          </w:tcPr>
          <w:p w14:paraId="243862CE" w14:textId="77777777" w:rsidR="0011011F" w:rsidRPr="003F572F" w:rsidRDefault="0011011F" w:rsidP="00C616DA">
            <w:pPr>
              <w:pStyle w:val="BodyTextIndent"/>
              <w:ind w:left="0"/>
              <w:rPr>
                <w:rFonts w:cs="Arial"/>
                <w:sz w:val="18"/>
                <w:szCs w:val="18"/>
              </w:rPr>
            </w:pPr>
            <w:r w:rsidRPr="003F572F">
              <w:rPr>
                <w:rFonts w:cs="Arial"/>
                <w:sz w:val="18"/>
                <w:szCs w:val="18"/>
              </w:rPr>
              <w:t>3 days</w:t>
            </w:r>
          </w:p>
        </w:tc>
      </w:tr>
      <w:tr w:rsidR="0011011F" w:rsidRPr="0060791C" w14:paraId="71D5888C" w14:textId="77777777" w:rsidTr="00C616DA">
        <w:tc>
          <w:tcPr>
            <w:tcW w:w="2835" w:type="dxa"/>
          </w:tcPr>
          <w:p w14:paraId="24B876E0" w14:textId="77777777" w:rsidR="0011011F" w:rsidRPr="003F572F" w:rsidRDefault="0011011F" w:rsidP="00C616DA">
            <w:pPr>
              <w:pStyle w:val="BodyTextIndent"/>
              <w:ind w:left="0"/>
              <w:rPr>
                <w:rFonts w:cs="Arial"/>
                <w:sz w:val="18"/>
                <w:szCs w:val="18"/>
              </w:rPr>
            </w:pPr>
            <w:r w:rsidRPr="003F572F">
              <w:rPr>
                <w:rFonts w:cs="Arial"/>
                <w:sz w:val="18"/>
                <w:szCs w:val="18"/>
              </w:rPr>
              <w:t xml:space="preserve">Immunoglobulin IgE </w:t>
            </w:r>
          </w:p>
        </w:tc>
        <w:tc>
          <w:tcPr>
            <w:tcW w:w="1560" w:type="dxa"/>
          </w:tcPr>
          <w:p w14:paraId="53B545D7" w14:textId="77777777" w:rsidR="0011011F" w:rsidRPr="003F572F" w:rsidRDefault="0011011F" w:rsidP="00C616DA">
            <w:pPr>
              <w:pStyle w:val="BodyTextIndent"/>
              <w:ind w:left="0"/>
              <w:rPr>
                <w:rFonts w:cs="Arial"/>
                <w:sz w:val="18"/>
                <w:szCs w:val="18"/>
              </w:rPr>
            </w:pPr>
          </w:p>
        </w:tc>
        <w:tc>
          <w:tcPr>
            <w:tcW w:w="3260" w:type="dxa"/>
          </w:tcPr>
          <w:p w14:paraId="6C453A78" w14:textId="77777777" w:rsidR="0011011F" w:rsidRPr="003F572F" w:rsidRDefault="0011011F" w:rsidP="00C616DA">
            <w:pPr>
              <w:pStyle w:val="BodyTextIndent"/>
              <w:ind w:left="0"/>
              <w:rPr>
                <w:rFonts w:cs="Arial"/>
                <w:sz w:val="18"/>
                <w:szCs w:val="18"/>
              </w:rPr>
            </w:pPr>
          </w:p>
        </w:tc>
        <w:tc>
          <w:tcPr>
            <w:tcW w:w="2835" w:type="dxa"/>
          </w:tcPr>
          <w:p w14:paraId="36E106FA" w14:textId="77777777" w:rsidR="0011011F" w:rsidRPr="003F572F" w:rsidRDefault="0011011F" w:rsidP="00592965">
            <w:pPr>
              <w:pStyle w:val="BodyTextIndent"/>
              <w:ind w:left="0"/>
              <w:rPr>
                <w:rFonts w:cs="Arial"/>
                <w:sz w:val="18"/>
                <w:szCs w:val="18"/>
              </w:rPr>
            </w:pPr>
            <w:r w:rsidRPr="003F572F">
              <w:rPr>
                <w:rFonts w:cs="Arial"/>
                <w:sz w:val="18"/>
                <w:szCs w:val="18"/>
              </w:rPr>
              <w:t>7 days</w:t>
            </w:r>
          </w:p>
        </w:tc>
      </w:tr>
      <w:tr w:rsidR="0011011F" w:rsidRPr="0060791C" w14:paraId="643D3342" w14:textId="77777777" w:rsidTr="00543521">
        <w:tc>
          <w:tcPr>
            <w:tcW w:w="2835" w:type="dxa"/>
            <w:shd w:val="clear" w:color="auto" w:fill="C6D9F1" w:themeFill="text2" w:themeFillTint="33"/>
          </w:tcPr>
          <w:p w14:paraId="27E459FF" w14:textId="77777777" w:rsidR="0011011F" w:rsidRPr="003F572F" w:rsidRDefault="0011011F" w:rsidP="00543521">
            <w:pPr>
              <w:pStyle w:val="BodyTextIndent"/>
              <w:ind w:left="0"/>
              <w:rPr>
                <w:rFonts w:cs="Arial"/>
                <w:sz w:val="18"/>
                <w:szCs w:val="18"/>
              </w:rPr>
            </w:pPr>
            <w:r w:rsidRPr="003F572F">
              <w:rPr>
                <w:rFonts w:cs="Arial"/>
                <w:sz w:val="18"/>
                <w:szCs w:val="18"/>
              </w:rPr>
              <w:t>Insulin / C peptide</w:t>
            </w:r>
          </w:p>
        </w:tc>
        <w:tc>
          <w:tcPr>
            <w:tcW w:w="1560" w:type="dxa"/>
            <w:shd w:val="clear" w:color="auto" w:fill="C6D9F1" w:themeFill="text2" w:themeFillTint="33"/>
          </w:tcPr>
          <w:p w14:paraId="7E5D5E47" w14:textId="77777777" w:rsidR="0011011F" w:rsidRPr="003F572F" w:rsidRDefault="0011011F" w:rsidP="00543521">
            <w:pPr>
              <w:pStyle w:val="BodyTextIndent"/>
              <w:ind w:left="0"/>
              <w:rPr>
                <w:rFonts w:cs="Arial"/>
                <w:sz w:val="18"/>
                <w:szCs w:val="18"/>
              </w:rPr>
            </w:pPr>
            <w:r w:rsidRPr="003F572F">
              <w:rPr>
                <w:rFonts w:cs="Arial"/>
                <w:sz w:val="18"/>
                <w:szCs w:val="18"/>
              </w:rPr>
              <w:t>Fl Ox &amp; SST</w:t>
            </w:r>
          </w:p>
        </w:tc>
        <w:tc>
          <w:tcPr>
            <w:tcW w:w="3260" w:type="dxa"/>
            <w:shd w:val="clear" w:color="auto" w:fill="C6D9F1" w:themeFill="text2" w:themeFillTint="33"/>
          </w:tcPr>
          <w:p w14:paraId="5EF6D768" w14:textId="77777777" w:rsidR="0011011F" w:rsidRPr="003F572F" w:rsidRDefault="0011011F" w:rsidP="00543521">
            <w:pPr>
              <w:pStyle w:val="BodyTextIndent"/>
              <w:ind w:left="0"/>
              <w:rPr>
                <w:rFonts w:cs="Arial"/>
                <w:sz w:val="18"/>
                <w:szCs w:val="18"/>
              </w:rPr>
            </w:pPr>
            <w:r w:rsidRPr="003F572F">
              <w:rPr>
                <w:rFonts w:cs="Arial"/>
                <w:sz w:val="18"/>
                <w:szCs w:val="18"/>
              </w:rPr>
              <w:t>Arrange with lab, subject to in house protocol</w:t>
            </w:r>
            <w:r w:rsidRPr="003F572F">
              <w:rPr>
                <w:sz w:val="18"/>
                <w:szCs w:val="18"/>
                <w:vertAlign w:val="superscript"/>
              </w:rPr>
              <w:t xml:space="preserve"> a</w:t>
            </w:r>
          </w:p>
        </w:tc>
        <w:tc>
          <w:tcPr>
            <w:tcW w:w="2835" w:type="dxa"/>
            <w:shd w:val="clear" w:color="auto" w:fill="C6D9F1" w:themeFill="text2" w:themeFillTint="33"/>
          </w:tcPr>
          <w:p w14:paraId="3EB2964F" w14:textId="77777777" w:rsidR="0011011F" w:rsidRPr="003F572F" w:rsidRDefault="0011011F" w:rsidP="00543521">
            <w:pPr>
              <w:pStyle w:val="BodyTextIndent"/>
              <w:ind w:left="0"/>
              <w:rPr>
                <w:rFonts w:cs="Arial"/>
                <w:sz w:val="18"/>
                <w:szCs w:val="18"/>
              </w:rPr>
            </w:pPr>
            <w:r w:rsidRPr="003F572F">
              <w:rPr>
                <w:rFonts w:cs="Arial"/>
                <w:sz w:val="18"/>
                <w:szCs w:val="18"/>
              </w:rPr>
              <w:t>15 days</w:t>
            </w:r>
          </w:p>
        </w:tc>
      </w:tr>
      <w:tr w:rsidR="0011011F" w:rsidRPr="0060791C" w14:paraId="1523D9DF" w14:textId="77777777" w:rsidTr="00C616DA">
        <w:tc>
          <w:tcPr>
            <w:tcW w:w="2835" w:type="dxa"/>
          </w:tcPr>
          <w:p w14:paraId="1AE44DA9" w14:textId="77777777" w:rsidR="0011011F" w:rsidRPr="003F572F" w:rsidRDefault="0011011F" w:rsidP="00543521">
            <w:pPr>
              <w:pStyle w:val="BodyTextIndent"/>
              <w:ind w:left="0"/>
              <w:rPr>
                <w:rFonts w:cs="Arial"/>
                <w:sz w:val="18"/>
                <w:szCs w:val="18"/>
              </w:rPr>
            </w:pPr>
            <w:r w:rsidRPr="003F572F">
              <w:rPr>
                <w:rFonts w:cs="Arial"/>
                <w:sz w:val="18"/>
                <w:szCs w:val="18"/>
              </w:rPr>
              <w:t>Iron</w:t>
            </w:r>
          </w:p>
        </w:tc>
        <w:tc>
          <w:tcPr>
            <w:tcW w:w="1560" w:type="dxa"/>
          </w:tcPr>
          <w:p w14:paraId="43840856" w14:textId="77777777" w:rsidR="0011011F" w:rsidRPr="003F572F" w:rsidRDefault="0011011F" w:rsidP="00543521">
            <w:pPr>
              <w:pStyle w:val="BodyTextIndent"/>
              <w:ind w:left="0"/>
              <w:rPr>
                <w:rFonts w:cs="Arial"/>
                <w:sz w:val="18"/>
                <w:szCs w:val="18"/>
              </w:rPr>
            </w:pPr>
          </w:p>
        </w:tc>
        <w:tc>
          <w:tcPr>
            <w:tcW w:w="3260" w:type="dxa"/>
          </w:tcPr>
          <w:p w14:paraId="3B40B112" w14:textId="77777777" w:rsidR="0011011F" w:rsidRPr="003F572F" w:rsidRDefault="0011011F" w:rsidP="00543521">
            <w:pPr>
              <w:pStyle w:val="BodyTextIndent"/>
              <w:ind w:left="0"/>
              <w:rPr>
                <w:rFonts w:cs="Arial"/>
                <w:sz w:val="18"/>
                <w:szCs w:val="18"/>
              </w:rPr>
            </w:pPr>
          </w:p>
        </w:tc>
        <w:tc>
          <w:tcPr>
            <w:tcW w:w="2835" w:type="dxa"/>
          </w:tcPr>
          <w:p w14:paraId="3BD5D39C" w14:textId="77777777" w:rsidR="0011011F" w:rsidRPr="003F572F" w:rsidRDefault="0011011F" w:rsidP="00543521">
            <w:pPr>
              <w:pStyle w:val="BodyTextIndent"/>
              <w:ind w:left="0"/>
              <w:rPr>
                <w:rFonts w:cs="Arial"/>
                <w:sz w:val="18"/>
                <w:szCs w:val="18"/>
              </w:rPr>
            </w:pPr>
            <w:r w:rsidRPr="003F572F">
              <w:rPr>
                <w:rFonts w:cs="Arial"/>
                <w:sz w:val="18"/>
                <w:szCs w:val="18"/>
              </w:rPr>
              <w:t>Same day</w:t>
            </w:r>
          </w:p>
        </w:tc>
      </w:tr>
      <w:tr w:rsidR="0011011F" w:rsidRPr="0060791C" w14:paraId="7A7B46E6" w14:textId="77777777" w:rsidTr="00C616DA">
        <w:tc>
          <w:tcPr>
            <w:tcW w:w="2835" w:type="dxa"/>
          </w:tcPr>
          <w:p w14:paraId="1B69FD75" w14:textId="77777777" w:rsidR="0011011F" w:rsidRPr="003F572F" w:rsidRDefault="0011011F" w:rsidP="00C616DA">
            <w:pPr>
              <w:pStyle w:val="BodyTextIndent"/>
              <w:ind w:left="0"/>
              <w:rPr>
                <w:rFonts w:cs="Arial"/>
                <w:sz w:val="18"/>
                <w:szCs w:val="18"/>
              </w:rPr>
            </w:pPr>
            <w:r w:rsidRPr="003F572F">
              <w:rPr>
                <w:rFonts w:cs="Arial"/>
                <w:sz w:val="18"/>
                <w:szCs w:val="18"/>
              </w:rPr>
              <w:t>K+</w:t>
            </w:r>
          </w:p>
        </w:tc>
        <w:tc>
          <w:tcPr>
            <w:tcW w:w="1560" w:type="dxa"/>
          </w:tcPr>
          <w:p w14:paraId="4C2D22E2" w14:textId="77777777" w:rsidR="0011011F" w:rsidRPr="003F572F" w:rsidRDefault="0011011F" w:rsidP="00C616DA">
            <w:pPr>
              <w:pStyle w:val="BodyTextIndent"/>
              <w:ind w:left="0"/>
              <w:rPr>
                <w:rFonts w:cs="Arial"/>
                <w:sz w:val="18"/>
                <w:szCs w:val="18"/>
              </w:rPr>
            </w:pPr>
          </w:p>
        </w:tc>
        <w:tc>
          <w:tcPr>
            <w:tcW w:w="3260" w:type="dxa"/>
          </w:tcPr>
          <w:p w14:paraId="7AA00679" w14:textId="77777777" w:rsidR="0011011F" w:rsidRPr="003F572F" w:rsidRDefault="0011011F" w:rsidP="00C616DA">
            <w:pPr>
              <w:pStyle w:val="BodyTextIndent"/>
              <w:ind w:left="0"/>
              <w:rPr>
                <w:rFonts w:cs="Arial"/>
                <w:sz w:val="18"/>
                <w:szCs w:val="18"/>
              </w:rPr>
            </w:pPr>
          </w:p>
        </w:tc>
        <w:tc>
          <w:tcPr>
            <w:tcW w:w="2835" w:type="dxa"/>
          </w:tcPr>
          <w:p w14:paraId="68255002"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4C28AE97" w14:textId="77777777" w:rsidTr="00C616DA">
        <w:tc>
          <w:tcPr>
            <w:tcW w:w="2835" w:type="dxa"/>
          </w:tcPr>
          <w:p w14:paraId="665BCE27" w14:textId="77777777" w:rsidR="0011011F" w:rsidRPr="003F572F" w:rsidRDefault="0011011F" w:rsidP="00C616DA">
            <w:pPr>
              <w:pStyle w:val="BodyTextIndent"/>
              <w:ind w:left="0"/>
              <w:rPr>
                <w:rFonts w:cs="Arial"/>
                <w:sz w:val="18"/>
                <w:szCs w:val="18"/>
              </w:rPr>
            </w:pPr>
            <w:r w:rsidRPr="003F572F">
              <w:rPr>
                <w:rFonts w:cs="Arial"/>
                <w:sz w:val="18"/>
                <w:szCs w:val="18"/>
              </w:rPr>
              <w:t>Lactate</w:t>
            </w:r>
          </w:p>
        </w:tc>
        <w:tc>
          <w:tcPr>
            <w:tcW w:w="1560" w:type="dxa"/>
          </w:tcPr>
          <w:p w14:paraId="6B009DE2" w14:textId="77777777" w:rsidR="0011011F" w:rsidRPr="003F572F" w:rsidRDefault="0011011F" w:rsidP="00C616DA">
            <w:pPr>
              <w:pStyle w:val="BodyTextIndent"/>
              <w:ind w:left="0"/>
              <w:rPr>
                <w:rFonts w:cs="Arial"/>
                <w:sz w:val="18"/>
                <w:szCs w:val="18"/>
              </w:rPr>
            </w:pPr>
            <w:r w:rsidRPr="003F572F">
              <w:rPr>
                <w:rFonts w:cs="Arial"/>
                <w:sz w:val="18"/>
                <w:szCs w:val="18"/>
              </w:rPr>
              <w:t>Fl Ox</w:t>
            </w:r>
          </w:p>
        </w:tc>
        <w:tc>
          <w:tcPr>
            <w:tcW w:w="3260" w:type="dxa"/>
          </w:tcPr>
          <w:p w14:paraId="11B5E0A3" w14:textId="77777777" w:rsidR="0011011F" w:rsidRPr="003F572F" w:rsidRDefault="0011011F" w:rsidP="00C616DA">
            <w:pPr>
              <w:pStyle w:val="BodyTextIndent"/>
              <w:ind w:left="0"/>
              <w:rPr>
                <w:rFonts w:cs="Arial"/>
                <w:sz w:val="18"/>
                <w:szCs w:val="18"/>
              </w:rPr>
            </w:pPr>
            <w:r w:rsidRPr="003F572F">
              <w:rPr>
                <w:rFonts w:cs="Arial"/>
                <w:sz w:val="18"/>
                <w:szCs w:val="18"/>
              </w:rPr>
              <w:t>Send to lab immediately</w:t>
            </w:r>
          </w:p>
        </w:tc>
        <w:tc>
          <w:tcPr>
            <w:tcW w:w="2835" w:type="dxa"/>
          </w:tcPr>
          <w:p w14:paraId="097798AC"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72F39AF4" w14:textId="77777777" w:rsidTr="00C616DA">
        <w:tc>
          <w:tcPr>
            <w:tcW w:w="2835" w:type="dxa"/>
            <w:shd w:val="clear" w:color="auto" w:fill="C6D9F1" w:themeFill="text2" w:themeFillTint="33"/>
          </w:tcPr>
          <w:p w14:paraId="4FBEA1DC" w14:textId="77777777" w:rsidR="0011011F" w:rsidRPr="003F572F" w:rsidRDefault="0011011F" w:rsidP="00C616DA">
            <w:pPr>
              <w:pStyle w:val="BodyTextIndent"/>
              <w:ind w:left="0"/>
              <w:rPr>
                <w:rFonts w:cs="Arial"/>
                <w:sz w:val="18"/>
                <w:szCs w:val="18"/>
              </w:rPr>
            </w:pPr>
            <w:r w:rsidRPr="003F572F">
              <w:rPr>
                <w:rFonts w:cs="Arial"/>
                <w:sz w:val="18"/>
                <w:szCs w:val="18"/>
              </w:rPr>
              <w:t>Lamotrigine</w:t>
            </w:r>
          </w:p>
        </w:tc>
        <w:tc>
          <w:tcPr>
            <w:tcW w:w="1560" w:type="dxa"/>
            <w:shd w:val="clear" w:color="auto" w:fill="C6D9F1" w:themeFill="text2" w:themeFillTint="33"/>
          </w:tcPr>
          <w:p w14:paraId="5F5447F1" w14:textId="77777777" w:rsidR="0011011F" w:rsidRPr="003F572F" w:rsidRDefault="0011011F" w:rsidP="00C616DA">
            <w:pPr>
              <w:pStyle w:val="BodyTextIndent"/>
              <w:ind w:left="0"/>
              <w:rPr>
                <w:rFonts w:cs="Arial"/>
                <w:sz w:val="18"/>
                <w:szCs w:val="18"/>
              </w:rPr>
            </w:pPr>
            <w:r>
              <w:rPr>
                <w:rFonts w:cs="Arial"/>
                <w:sz w:val="18"/>
                <w:szCs w:val="18"/>
              </w:rPr>
              <w:t>EDTA</w:t>
            </w:r>
          </w:p>
        </w:tc>
        <w:tc>
          <w:tcPr>
            <w:tcW w:w="3260" w:type="dxa"/>
            <w:shd w:val="clear" w:color="auto" w:fill="C6D9F1" w:themeFill="text2" w:themeFillTint="33"/>
          </w:tcPr>
          <w:p w14:paraId="3F58CC48" w14:textId="77777777" w:rsidR="0011011F" w:rsidRPr="003F572F" w:rsidRDefault="0011011F" w:rsidP="00FC563F">
            <w:pPr>
              <w:pStyle w:val="BodyTextIndent"/>
              <w:ind w:left="0"/>
              <w:rPr>
                <w:rFonts w:cs="Arial"/>
                <w:sz w:val="18"/>
                <w:szCs w:val="18"/>
              </w:rPr>
            </w:pPr>
            <w:r>
              <w:rPr>
                <w:rFonts w:cs="Arial"/>
                <w:sz w:val="18"/>
                <w:szCs w:val="18"/>
              </w:rPr>
              <w:t>Trough samples needed, s</w:t>
            </w:r>
            <w:r w:rsidRPr="003F572F">
              <w:rPr>
                <w:rFonts w:cs="Arial"/>
                <w:sz w:val="18"/>
                <w:szCs w:val="18"/>
              </w:rPr>
              <w:t>ubject to in house protocol</w:t>
            </w:r>
          </w:p>
        </w:tc>
        <w:tc>
          <w:tcPr>
            <w:tcW w:w="2835" w:type="dxa"/>
            <w:shd w:val="clear" w:color="auto" w:fill="C6D9F1" w:themeFill="text2" w:themeFillTint="33"/>
          </w:tcPr>
          <w:p w14:paraId="4CA1B6EE" w14:textId="77777777" w:rsidR="0011011F" w:rsidRPr="003F572F" w:rsidRDefault="0011011F" w:rsidP="00C616DA">
            <w:pPr>
              <w:pStyle w:val="BodyTextIndent"/>
              <w:ind w:left="0"/>
              <w:rPr>
                <w:rFonts w:cs="Arial"/>
                <w:sz w:val="18"/>
                <w:szCs w:val="18"/>
              </w:rPr>
            </w:pPr>
            <w:r w:rsidRPr="003F572F">
              <w:rPr>
                <w:rFonts w:cs="Arial"/>
                <w:sz w:val="18"/>
                <w:szCs w:val="18"/>
              </w:rPr>
              <w:t>8 days</w:t>
            </w:r>
          </w:p>
        </w:tc>
      </w:tr>
      <w:tr w:rsidR="0011011F" w:rsidRPr="0060791C" w14:paraId="5A4A2575" w14:textId="77777777" w:rsidTr="00C616DA">
        <w:tc>
          <w:tcPr>
            <w:tcW w:w="2835" w:type="dxa"/>
          </w:tcPr>
          <w:p w14:paraId="068C8252" w14:textId="77777777" w:rsidR="0011011F" w:rsidRPr="003F572F" w:rsidRDefault="0011011F" w:rsidP="00C616DA">
            <w:pPr>
              <w:pStyle w:val="BodyTextIndent"/>
              <w:ind w:left="0"/>
              <w:rPr>
                <w:rFonts w:cs="Arial"/>
                <w:sz w:val="18"/>
                <w:szCs w:val="18"/>
              </w:rPr>
            </w:pPr>
            <w:r w:rsidRPr="003F572F">
              <w:rPr>
                <w:rFonts w:cs="Arial"/>
                <w:sz w:val="18"/>
                <w:szCs w:val="18"/>
              </w:rPr>
              <w:t>LDH</w:t>
            </w:r>
          </w:p>
        </w:tc>
        <w:tc>
          <w:tcPr>
            <w:tcW w:w="1560" w:type="dxa"/>
          </w:tcPr>
          <w:p w14:paraId="57704B0B" w14:textId="77777777" w:rsidR="0011011F" w:rsidRPr="003F572F" w:rsidRDefault="0011011F" w:rsidP="00C616DA">
            <w:pPr>
              <w:pStyle w:val="BodyTextIndent"/>
              <w:ind w:left="0"/>
              <w:rPr>
                <w:rFonts w:cs="Arial"/>
                <w:sz w:val="18"/>
                <w:szCs w:val="18"/>
              </w:rPr>
            </w:pPr>
          </w:p>
        </w:tc>
        <w:tc>
          <w:tcPr>
            <w:tcW w:w="3260" w:type="dxa"/>
          </w:tcPr>
          <w:p w14:paraId="09FBDB3D" w14:textId="77777777" w:rsidR="0011011F" w:rsidRPr="003F572F" w:rsidRDefault="0011011F" w:rsidP="00C616DA">
            <w:pPr>
              <w:pStyle w:val="BodyTextIndent"/>
              <w:ind w:left="0"/>
              <w:rPr>
                <w:rFonts w:cs="Arial"/>
                <w:sz w:val="18"/>
                <w:szCs w:val="18"/>
              </w:rPr>
            </w:pPr>
            <w:r w:rsidRPr="003F572F">
              <w:rPr>
                <w:rFonts w:cs="Arial"/>
                <w:sz w:val="18"/>
                <w:szCs w:val="18"/>
              </w:rPr>
              <w:t>Due to sample integrity this assay cannot be added on</w:t>
            </w:r>
          </w:p>
        </w:tc>
        <w:tc>
          <w:tcPr>
            <w:tcW w:w="2835" w:type="dxa"/>
          </w:tcPr>
          <w:p w14:paraId="1E165867" w14:textId="77777777" w:rsidR="0011011F" w:rsidRPr="003F572F" w:rsidRDefault="0011011F" w:rsidP="00C616DA">
            <w:pPr>
              <w:pStyle w:val="BodyTextIndent"/>
              <w:ind w:left="0"/>
              <w:rPr>
                <w:rFonts w:cs="Arial"/>
                <w:sz w:val="18"/>
                <w:szCs w:val="18"/>
              </w:rPr>
            </w:pPr>
            <w:r w:rsidRPr="003F572F">
              <w:rPr>
                <w:rFonts w:cs="Arial"/>
                <w:sz w:val="18"/>
                <w:szCs w:val="18"/>
              </w:rPr>
              <w:t>Daily, weekdays</w:t>
            </w:r>
          </w:p>
        </w:tc>
      </w:tr>
      <w:tr w:rsidR="0011011F" w:rsidRPr="0060791C" w14:paraId="2CAFE0D1" w14:textId="77777777" w:rsidTr="00C616DA">
        <w:tc>
          <w:tcPr>
            <w:tcW w:w="2835" w:type="dxa"/>
            <w:shd w:val="clear" w:color="auto" w:fill="C6D9F1" w:themeFill="text2" w:themeFillTint="33"/>
          </w:tcPr>
          <w:p w14:paraId="698BE2A0" w14:textId="77777777" w:rsidR="0011011F" w:rsidRPr="003F572F" w:rsidRDefault="0011011F" w:rsidP="00C616DA">
            <w:pPr>
              <w:pStyle w:val="BodyTextIndent"/>
              <w:ind w:left="0"/>
              <w:rPr>
                <w:rFonts w:cs="Arial"/>
                <w:sz w:val="18"/>
                <w:szCs w:val="18"/>
              </w:rPr>
            </w:pPr>
            <w:r w:rsidRPr="003F572F">
              <w:rPr>
                <w:rFonts w:cs="Arial"/>
                <w:sz w:val="18"/>
                <w:szCs w:val="18"/>
              </w:rPr>
              <w:t>Lead</w:t>
            </w:r>
          </w:p>
        </w:tc>
        <w:tc>
          <w:tcPr>
            <w:tcW w:w="1560" w:type="dxa"/>
            <w:shd w:val="clear" w:color="auto" w:fill="C6D9F1" w:themeFill="text2" w:themeFillTint="33"/>
          </w:tcPr>
          <w:p w14:paraId="36820E42" w14:textId="77777777" w:rsidR="0011011F" w:rsidRPr="003F572F" w:rsidRDefault="0011011F" w:rsidP="00C616DA">
            <w:pPr>
              <w:pStyle w:val="BodyTextIndent"/>
              <w:ind w:left="0"/>
              <w:rPr>
                <w:rFonts w:cs="Arial"/>
                <w:sz w:val="18"/>
                <w:szCs w:val="18"/>
              </w:rPr>
            </w:pPr>
            <w:r w:rsidRPr="003F572F">
              <w:rPr>
                <w:rFonts w:cs="Arial"/>
                <w:sz w:val="18"/>
                <w:szCs w:val="18"/>
              </w:rPr>
              <w:t xml:space="preserve">Li </w:t>
            </w:r>
            <w:r>
              <w:rPr>
                <w:rFonts w:cs="Arial"/>
                <w:sz w:val="18"/>
                <w:szCs w:val="18"/>
              </w:rPr>
              <w:t>H</w:t>
            </w:r>
            <w:r w:rsidRPr="003F572F">
              <w:rPr>
                <w:rFonts w:cs="Arial"/>
                <w:sz w:val="18"/>
                <w:szCs w:val="18"/>
              </w:rPr>
              <w:t>ep or EDTA</w:t>
            </w:r>
          </w:p>
        </w:tc>
        <w:tc>
          <w:tcPr>
            <w:tcW w:w="3260" w:type="dxa"/>
            <w:shd w:val="clear" w:color="auto" w:fill="C6D9F1" w:themeFill="text2" w:themeFillTint="33"/>
          </w:tcPr>
          <w:p w14:paraId="3669D6AA" w14:textId="77777777" w:rsidR="0011011F" w:rsidRPr="003F572F" w:rsidRDefault="0011011F" w:rsidP="00C616DA">
            <w:pPr>
              <w:pStyle w:val="BodyTextIndent"/>
              <w:ind w:left="0"/>
              <w:rPr>
                <w:rFonts w:cs="Arial"/>
                <w:sz w:val="18"/>
                <w:szCs w:val="18"/>
              </w:rPr>
            </w:pPr>
          </w:p>
        </w:tc>
        <w:tc>
          <w:tcPr>
            <w:tcW w:w="2835" w:type="dxa"/>
            <w:shd w:val="clear" w:color="auto" w:fill="C6D9F1" w:themeFill="text2" w:themeFillTint="33"/>
          </w:tcPr>
          <w:p w14:paraId="155D05B0" w14:textId="77777777" w:rsidR="0011011F" w:rsidRPr="003F572F" w:rsidRDefault="0011011F" w:rsidP="00C616DA">
            <w:pPr>
              <w:pStyle w:val="BodyTextIndent"/>
              <w:ind w:left="0"/>
              <w:rPr>
                <w:rFonts w:cs="Arial"/>
                <w:sz w:val="18"/>
                <w:szCs w:val="18"/>
              </w:rPr>
            </w:pPr>
            <w:r w:rsidRPr="003F572F">
              <w:rPr>
                <w:rFonts w:cs="Arial"/>
                <w:sz w:val="18"/>
                <w:szCs w:val="18"/>
              </w:rPr>
              <w:t>21 days</w:t>
            </w:r>
          </w:p>
        </w:tc>
      </w:tr>
      <w:tr w:rsidR="0011011F" w:rsidRPr="0060791C" w14:paraId="6D162184" w14:textId="77777777" w:rsidTr="00C616DA">
        <w:tc>
          <w:tcPr>
            <w:tcW w:w="2835" w:type="dxa"/>
          </w:tcPr>
          <w:p w14:paraId="72508E62" w14:textId="77777777" w:rsidR="0011011F" w:rsidRPr="003F572F" w:rsidRDefault="0011011F" w:rsidP="00C616DA">
            <w:pPr>
              <w:pStyle w:val="BodyTextIndent"/>
              <w:ind w:left="0"/>
              <w:rPr>
                <w:rFonts w:cs="Arial"/>
                <w:sz w:val="18"/>
                <w:szCs w:val="18"/>
              </w:rPr>
            </w:pPr>
            <w:r w:rsidRPr="003F572F">
              <w:rPr>
                <w:rFonts w:cs="Arial"/>
                <w:sz w:val="18"/>
                <w:szCs w:val="18"/>
              </w:rPr>
              <w:t>Lipids (cholesterol &amp; Triglyceride)</w:t>
            </w:r>
          </w:p>
        </w:tc>
        <w:tc>
          <w:tcPr>
            <w:tcW w:w="1560" w:type="dxa"/>
          </w:tcPr>
          <w:p w14:paraId="17734B5A" w14:textId="77777777" w:rsidR="0011011F" w:rsidRPr="003F572F" w:rsidRDefault="0011011F" w:rsidP="00C616DA">
            <w:pPr>
              <w:pStyle w:val="BodyTextIndent"/>
              <w:ind w:left="0"/>
              <w:rPr>
                <w:rFonts w:cs="Arial"/>
                <w:sz w:val="18"/>
                <w:szCs w:val="18"/>
              </w:rPr>
            </w:pPr>
          </w:p>
        </w:tc>
        <w:tc>
          <w:tcPr>
            <w:tcW w:w="3260" w:type="dxa"/>
          </w:tcPr>
          <w:p w14:paraId="3D1E7803" w14:textId="77777777" w:rsidR="0011011F" w:rsidRPr="003F572F" w:rsidRDefault="0011011F" w:rsidP="00C616DA">
            <w:pPr>
              <w:pStyle w:val="BodyTextIndent"/>
              <w:ind w:left="0"/>
              <w:rPr>
                <w:rFonts w:cs="Arial"/>
                <w:sz w:val="18"/>
                <w:szCs w:val="18"/>
              </w:rPr>
            </w:pPr>
            <w:r w:rsidRPr="003F572F">
              <w:rPr>
                <w:rFonts w:cs="Arial"/>
                <w:sz w:val="18"/>
                <w:szCs w:val="18"/>
              </w:rPr>
              <w:t>Please allow at least 3 months before repeat test, unless triglyceride above 10 mmol/L</w:t>
            </w:r>
          </w:p>
        </w:tc>
        <w:tc>
          <w:tcPr>
            <w:tcW w:w="2835" w:type="dxa"/>
          </w:tcPr>
          <w:p w14:paraId="54EEED65"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0395F518" w14:textId="77777777" w:rsidTr="00C616DA">
        <w:tc>
          <w:tcPr>
            <w:tcW w:w="2835" w:type="dxa"/>
          </w:tcPr>
          <w:p w14:paraId="0510BF64" w14:textId="77777777" w:rsidR="0011011F" w:rsidRPr="003F572F" w:rsidRDefault="0011011F" w:rsidP="00C616DA">
            <w:pPr>
              <w:pStyle w:val="BodyTextIndent"/>
              <w:ind w:left="0"/>
              <w:rPr>
                <w:rFonts w:cs="Arial"/>
                <w:sz w:val="18"/>
                <w:szCs w:val="18"/>
              </w:rPr>
            </w:pPr>
            <w:r w:rsidRPr="003F572F">
              <w:rPr>
                <w:rFonts w:cs="Arial"/>
                <w:sz w:val="18"/>
                <w:szCs w:val="18"/>
              </w:rPr>
              <w:t>Lithium</w:t>
            </w:r>
          </w:p>
        </w:tc>
        <w:tc>
          <w:tcPr>
            <w:tcW w:w="1560" w:type="dxa"/>
          </w:tcPr>
          <w:p w14:paraId="6E8B0B4F" w14:textId="77777777" w:rsidR="0011011F" w:rsidRPr="003F572F" w:rsidRDefault="0011011F" w:rsidP="00C616DA">
            <w:pPr>
              <w:pStyle w:val="BodyTextIndent"/>
              <w:ind w:left="0"/>
              <w:rPr>
                <w:rFonts w:cs="Arial"/>
                <w:sz w:val="18"/>
                <w:szCs w:val="18"/>
              </w:rPr>
            </w:pPr>
          </w:p>
        </w:tc>
        <w:tc>
          <w:tcPr>
            <w:tcW w:w="3260" w:type="dxa"/>
          </w:tcPr>
          <w:p w14:paraId="673DC770" w14:textId="77777777" w:rsidR="0011011F" w:rsidRPr="003F572F" w:rsidRDefault="0011011F" w:rsidP="00C616DA">
            <w:pPr>
              <w:pStyle w:val="BodyTextIndent"/>
              <w:ind w:left="0"/>
              <w:rPr>
                <w:rFonts w:cs="Arial"/>
                <w:sz w:val="18"/>
                <w:szCs w:val="18"/>
              </w:rPr>
            </w:pPr>
            <w:r w:rsidRPr="003F572F">
              <w:rPr>
                <w:rFonts w:cs="Arial"/>
                <w:sz w:val="18"/>
                <w:szCs w:val="18"/>
              </w:rPr>
              <w:t xml:space="preserve"> 12 hrs post dose</w:t>
            </w:r>
          </w:p>
        </w:tc>
        <w:tc>
          <w:tcPr>
            <w:tcW w:w="2835" w:type="dxa"/>
          </w:tcPr>
          <w:p w14:paraId="481909B3"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38DD2481" w14:textId="77777777" w:rsidTr="00C616DA">
        <w:tc>
          <w:tcPr>
            <w:tcW w:w="2835" w:type="dxa"/>
          </w:tcPr>
          <w:p w14:paraId="2AE83DC3" w14:textId="77777777" w:rsidR="0011011F" w:rsidRPr="003F572F" w:rsidRDefault="0011011F" w:rsidP="00C616DA">
            <w:pPr>
              <w:pStyle w:val="BodyTextIndent"/>
              <w:ind w:left="0"/>
              <w:rPr>
                <w:rFonts w:cs="Arial"/>
                <w:sz w:val="18"/>
                <w:szCs w:val="18"/>
              </w:rPr>
            </w:pPr>
            <w:r w:rsidRPr="003F572F">
              <w:rPr>
                <w:rFonts w:cs="Arial"/>
                <w:sz w:val="18"/>
                <w:szCs w:val="18"/>
              </w:rPr>
              <w:t>Liver function tests (LFT) Bilirubin, ALT Alk Phos &amp; albumin</w:t>
            </w:r>
          </w:p>
        </w:tc>
        <w:tc>
          <w:tcPr>
            <w:tcW w:w="1560" w:type="dxa"/>
          </w:tcPr>
          <w:p w14:paraId="2A96237B" w14:textId="77777777" w:rsidR="0011011F" w:rsidRPr="003F572F" w:rsidRDefault="0011011F" w:rsidP="00C616DA">
            <w:pPr>
              <w:pStyle w:val="BodyTextIndent"/>
              <w:ind w:left="0"/>
              <w:rPr>
                <w:rFonts w:cs="Arial"/>
                <w:sz w:val="18"/>
                <w:szCs w:val="18"/>
              </w:rPr>
            </w:pPr>
          </w:p>
        </w:tc>
        <w:tc>
          <w:tcPr>
            <w:tcW w:w="3260" w:type="dxa"/>
          </w:tcPr>
          <w:p w14:paraId="5CDBDDA7" w14:textId="77777777" w:rsidR="0011011F" w:rsidRPr="003F572F" w:rsidRDefault="0011011F" w:rsidP="00C616DA">
            <w:pPr>
              <w:pStyle w:val="BodyTextIndent"/>
              <w:ind w:left="0"/>
              <w:rPr>
                <w:rFonts w:cs="Arial"/>
                <w:sz w:val="18"/>
                <w:szCs w:val="18"/>
              </w:rPr>
            </w:pPr>
          </w:p>
        </w:tc>
        <w:tc>
          <w:tcPr>
            <w:tcW w:w="2835" w:type="dxa"/>
          </w:tcPr>
          <w:p w14:paraId="79D343CE"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13CA0387" w14:textId="77777777" w:rsidTr="00C616DA">
        <w:tc>
          <w:tcPr>
            <w:tcW w:w="2835" w:type="dxa"/>
          </w:tcPr>
          <w:p w14:paraId="16CE4DA5" w14:textId="77777777" w:rsidR="0011011F" w:rsidRPr="003F572F" w:rsidRDefault="0011011F" w:rsidP="00C616DA">
            <w:pPr>
              <w:pStyle w:val="BodyTextIndent"/>
              <w:ind w:left="0"/>
              <w:rPr>
                <w:rFonts w:cs="Arial"/>
                <w:sz w:val="18"/>
                <w:szCs w:val="18"/>
              </w:rPr>
            </w:pPr>
            <w:r w:rsidRPr="003F572F">
              <w:rPr>
                <w:rFonts w:cs="Arial"/>
                <w:sz w:val="18"/>
                <w:szCs w:val="18"/>
              </w:rPr>
              <w:t>Luteinizing Hormone (LH)</w:t>
            </w:r>
          </w:p>
        </w:tc>
        <w:tc>
          <w:tcPr>
            <w:tcW w:w="1560" w:type="dxa"/>
          </w:tcPr>
          <w:p w14:paraId="0385722F" w14:textId="77777777" w:rsidR="0011011F" w:rsidRPr="003F572F" w:rsidRDefault="0011011F" w:rsidP="00C616DA">
            <w:pPr>
              <w:pStyle w:val="BodyTextIndent"/>
              <w:ind w:left="0"/>
              <w:rPr>
                <w:rFonts w:cs="Arial"/>
                <w:sz w:val="18"/>
                <w:szCs w:val="18"/>
              </w:rPr>
            </w:pPr>
          </w:p>
        </w:tc>
        <w:tc>
          <w:tcPr>
            <w:tcW w:w="3260" w:type="dxa"/>
          </w:tcPr>
          <w:p w14:paraId="317A343D" w14:textId="77777777" w:rsidR="0011011F" w:rsidRPr="003F572F" w:rsidRDefault="0011011F" w:rsidP="00C616DA">
            <w:pPr>
              <w:pStyle w:val="BodyTextIndent"/>
              <w:ind w:left="0"/>
              <w:rPr>
                <w:rFonts w:cs="Arial"/>
                <w:sz w:val="18"/>
                <w:szCs w:val="18"/>
              </w:rPr>
            </w:pPr>
          </w:p>
        </w:tc>
        <w:tc>
          <w:tcPr>
            <w:tcW w:w="2835" w:type="dxa"/>
          </w:tcPr>
          <w:p w14:paraId="3832E6B8"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348663FA" w14:textId="77777777" w:rsidTr="00C616DA">
        <w:tc>
          <w:tcPr>
            <w:tcW w:w="2835" w:type="dxa"/>
          </w:tcPr>
          <w:p w14:paraId="47F60DFC" w14:textId="77777777" w:rsidR="0011011F" w:rsidRPr="003F572F" w:rsidRDefault="0011011F" w:rsidP="00C616DA">
            <w:pPr>
              <w:pStyle w:val="BodyTextIndent"/>
              <w:ind w:left="0"/>
              <w:rPr>
                <w:rFonts w:cs="Arial"/>
                <w:sz w:val="18"/>
                <w:szCs w:val="18"/>
              </w:rPr>
            </w:pPr>
            <w:r w:rsidRPr="003F572F">
              <w:rPr>
                <w:rFonts w:cs="Arial"/>
                <w:sz w:val="18"/>
                <w:szCs w:val="18"/>
              </w:rPr>
              <w:t>Magnesium</w:t>
            </w:r>
          </w:p>
        </w:tc>
        <w:tc>
          <w:tcPr>
            <w:tcW w:w="1560" w:type="dxa"/>
          </w:tcPr>
          <w:p w14:paraId="45836260" w14:textId="77777777" w:rsidR="0011011F" w:rsidRPr="003F572F" w:rsidRDefault="0011011F" w:rsidP="00C616DA">
            <w:pPr>
              <w:pStyle w:val="BodyTextIndent"/>
              <w:ind w:left="0"/>
              <w:rPr>
                <w:rFonts w:cs="Arial"/>
                <w:sz w:val="18"/>
                <w:szCs w:val="18"/>
              </w:rPr>
            </w:pPr>
          </w:p>
        </w:tc>
        <w:tc>
          <w:tcPr>
            <w:tcW w:w="3260" w:type="dxa"/>
          </w:tcPr>
          <w:p w14:paraId="5C61D0F1" w14:textId="77777777" w:rsidR="0011011F" w:rsidRPr="003F572F" w:rsidRDefault="0011011F" w:rsidP="00C616DA">
            <w:pPr>
              <w:pStyle w:val="BodyTextIndent"/>
              <w:ind w:left="0"/>
              <w:rPr>
                <w:rFonts w:cs="Arial"/>
                <w:sz w:val="18"/>
                <w:szCs w:val="18"/>
              </w:rPr>
            </w:pPr>
          </w:p>
        </w:tc>
        <w:tc>
          <w:tcPr>
            <w:tcW w:w="2835" w:type="dxa"/>
          </w:tcPr>
          <w:p w14:paraId="2F99A61D"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36024057" w14:textId="77777777" w:rsidTr="00C616DA">
        <w:tc>
          <w:tcPr>
            <w:tcW w:w="2835" w:type="dxa"/>
            <w:shd w:val="clear" w:color="auto" w:fill="C6D9F1" w:themeFill="text2" w:themeFillTint="33"/>
          </w:tcPr>
          <w:p w14:paraId="22B64590" w14:textId="77777777" w:rsidR="0011011F" w:rsidRPr="003F572F" w:rsidRDefault="0011011F" w:rsidP="00C616DA">
            <w:pPr>
              <w:pStyle w:val="BodyTextIndent"/>
              <w:ind w:left="0"/>
              <w:rPr>
                <w:rFonts w:cs="Arial"/>
                <w:sz w:val="18"/>
                <w:szCs w:val="18"/>
              </w:rPr>
            </w:pPr>
            <w:r w:rsidRPr="003F572F">
              <w:rPr>
                <w:rFonts w:cs="Arial"/>
                <w:sz w:val="18"/>
                <w:szCs w:val="18"/>
              </w:rPr>
              <w:t>Manganese</w:t>
            </w:r>
          </w:p>
        </w:tc>
        <w:tc>
          <w:tcPr>
            <w:tcW w:w="1560" w:type="dxa"/>
            <w:shd w:val="clear" w:color="auto" w:fill="C6D9F1" w:themeFill="text2" w:themeFillTint="33"/>
          </w:tcPr>
          <w:p w14:paraId="459773B0" w14:textId="77777777" w:rsidR="0011011F" w:rsidRPr="003F572F" w:rsidRDefault="0011011F" w:rsidP="00C616DA">
            <w:pPr>
              <w:pStyle w:val="BodyTextIndent"/>
              <w:ind w:left="0"/>
              <w:rPr>
                <w:rFonts w:cs="Arial"/>
                <w:sz w:val="18"/>
                <w:szCs w:val="18"/>
              </w:rPr>
            </w:pPr>
            <w:r>
              <w:rPr>
                <w:rFonts w:cs="Arial"/>
                <w:sz w:val="18"/>
                <w:szCs w:val="18"/>
              </w:rPr>
              <w:t>Tube</w:t>
            </w:r>
            <w:r w:rsidRPr="003F572F">
              <w:rPr>
                <w:rFonts w:cs="Arial"/>
                <w:sz w:val="18"/>
                <w:szCs w:val="18"/>
              </w:rPr>
              <w:t xml:space="preserve"> from lab</w:t>
            </w:r>
          </w:p>
        </w:tc>
        <w:tc>
          <w:tcPr>
            <w:tcW w:w="3260" w:type="dxa"/>
            <w:shd w:val="clear" w:color="auto" w:fill="C6D9F1" w:themeFill="text2" w:themeFillTint="33"/>
          </w:tcPr>
          <w:p w14:paraId="5E3E00A0" w14:textId="77777777" w:rsidR="0011011F" w:rsidRPr="003F572F" w:rsidRDefault="0011011F" w:rsidP="00C616DA">
            <w:pPr>
              <w:pStyle w:val="BodyTextIndent"/>
              <w:ind w:left="0"/>
              <w:rPr>
                <w:rFonts w:cs="Arial"/>
                <w:sz w:val="18"/>
                <w:szCs w:val="18"/>
              </w:rPr>
            </w:pPr>
            <w:r>
              <w:rPr>
                <w:rFonts w:cs="Arial"/>
                <w:sz w:val="18"/>
                <w:szCs w:val="18"/>
              </w:rPr>
              <w:t xml:space="preserve">Prior lab </w:t>
            </w:r>
            <w:r w:rsidRPr="003F572F">
              <w:rPr>
                <w:rFonts w:cs="Arial"/>
                <w:sz w:val="18"/>
                <w:szCs w:val="18"/>
              </w:rPr>
              <w:t>approval is required</w:t>
            </w:r>
            <w:r w:rsidRPr="003F572F">
              <w:rPr>
                <w:sz w:val="18"/>
                <w:szCs w:val="18"/>
                <w:vertAlign w:val="superscript"/>
              </w:rPr>
              <w:t xml:space="preserve"> a</w:t>
            </w:r>
          </w:p>
        </w:tc>
        <w:tc>
          <w:tcPr>
            <w:tcW w:w="2835" w:type="dxa"/>
            <w:shd w:val="clear" w:color="auto" w:fill="C6D9F1" w:themeFill="text2" w:themeFillTint="33"/>
          </w:tcPr>
          <w:p w14:paraId="0BAAE43A" w14:textId="77777777" w:rsidR="0011011F" w:rsidRPr="003F572F" w:rsidRDefault="0011011F" w:rsidP="00C616DA">
            <w:pPr>
              <w:pStyle w:val="BodyTextIndent"/>
              <w:ind w:left="0"/>
              <w:rPr>
                <w:rFonts w:cs="Arial"/>
                <w:sz w:val="18"/>
                <w:szCs w:val="18"/>
              </w:rPr>
            </w:pPr>
            <w:r w:rsidRPr="003F572F">
              <w:rPr>
                <w:rFonts w:cs="Arial"/>
                <w:sz w:val="18"/>
                <w:szCs w:val="18"/>
              </w:rPr>
              <w:t>15 days</w:t>
            </w:r>
          </w:p>
        </w:tc>
      </w:tr>
      <w:tr w:rsidR="0011011F" w:rsidRPr="0060791C" w14:paraId="63A44CE2" w14:textId="77777777" w:rsidTr="00C616DA">
        <w:tc>
          <w:tcPr>
            <w:tcW w:w="2835" w:type="dxa"/>
          </w:tcPr>
          <w:p w14:paraId="0F6B1716" w14:textId="77777777" w:rsidR="0011011F" w:rsidRPr="003F572F" w:rsidRDefault="0011011F" w:rsidP="00C616DA">
            <w:pPr>
              <w:pStyle w:val="BodyTextIndent"/>
              <w:ind w:left="0"/>
              <w:rPr>
                <w:rFonts w:cs="Arial"/>
                <w:sz w:val="18"/>
                <w:szCs w:val="18"/>
              </w:rPr>
            </w:pPr>
            <w:r w:rsidRPr="003F572F">
              <w:rPr>
                <w:rFonts w:cs="Arial"/>
                <w:sz w:val="18"/>
                <w:szCs w:val="18"/>
              </w:rPr>
              <w:t>Na+</w:t>
            </w:r>
          </w:p>
        </w:tc>
        <w:tc>
          <w:tcPr>
            <w:tcW w:w="1560" w:type="dxa"/>
          </w:tcPr>
          <w:p w14:paraId="1A61536D" w14:textId="77777777" w:rsidR="0011011F" w:rsidRPr="003F572F" w:rsidRDefault="0011011F" w:rsidP="00C616DA">
            <w:pPr>
              <w:pStyle w:val="BodyTextIndent"/>
              <w:ind w:left="0"/>
              <w:rPr>
                <w:rFonts w:cs="Arial"/>
                <w:sz w:val="18"/>
                <w:szCs w:val="18"/>
              </w:rPr>
            </w:pPr>
          </w:p>
        </w:tc>
        <w:tc>
          <w:tcPr>
            <w:tcW w:w="3260" w:type="dxa"/>
          </w:tcPr>
          <w:p w14:paraId="22CA4B6D" w14:textId="77777777" w:rsidR="0011011F" w:rsidRPr="003F572F" w:rsidRDefault="0011011F" w:rsidP="00C616DA">
            <w:pPr>
              <w:pStyle w:val="BodyTextIndent"/>
              <w:ind w:left="0"/>
              <w:rPr>
                <w:rFonts w:cs="Arial"/>
                <w:sz w:val="18"/>
                <w:szCs w:val="18"/>
              </w:rPr>
            </w:pPr>
          </w:p>
        </w:tc>
        <w:tc>
          <w:tcPr>
            <w:tcW w:w="2835" w:type="dxa"/>
          </w:tcPr>
          <w:p w14:paraId="45BC4B5F"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333588E6" w14:textId="77777777" w:rsidTr="00C616DA">
        <w:tc>
          <w:tcPr>
            <w:tcW w:w="2835" w:type="dxa"/>
          </w:tcPr>
          <w:p w14:paraId="31265DFB" w14:textId="77777777" w:rsidR="0011011F" w:rsidRPr="003F572F" w:rsidRDefault="0011011F" w:rsidP="00C616DA">
            <w:pPr>
              <w:pStyle w:val="BodyTextIndent"/>
              <w:ind w:left="0"/>
              <w:rPr>
                <w:rFonts w:cs="Arial"/>
                <w:sz w:val="18"/>
                <w:szCs w:val="18"/>
              </w:rPr>
            </w:pPr>
            <w:r w:rsidRPr="003F572F">
              <w:rPr>
                <w:rFonts w:cs="Arial"/>
                <w:sz w:val="18"/>
                <w:szCs w:val="18"/>
              </w:rPr>
              <w:t>NT Pro BNP</w:t>
            </w:r>
          </w:p>
        </w:tc>
        <w:tc>
          <w:tcPr>
            <w:tcW w:w="1560" w:type="dxa"/>
          </w:tcPr>
          <w:p w14:paraId="27F044E5" w14:textId="77777777" w:rsidR="0011011F" w:rsidRPr="003F572F" w:rsidRDefault="0011011F" w:rsidP="00C616DA">
            <w:pPr>
              <w:pStyle w:val="BodyTextIndent"/>
              <w:ind w:left="0"/>
              <w:rPr>
                <w:rFonts w:cs="Arial"/>
                <w:sz w:val="18"/>
                <w:szCs w:val="18"/>
              </w:rPr>
            </w:pPr>
          </w:p>
        </w:tc>
        <w:tc>
          <w:tcPr>
            <w:tcW w:w="3260" w:type="dxa"/>
          </w:tcPr>
          <w:p w14:paraId="478FCF72" w14:textId="77777777" w:rsidR="0011011F" w:rsidRPr="003F572F" w:rsidRDefault="0011011F" w:rsidP="00C616DA">
            <w:pPr>
              <w:pStyle w:val="BodyTextIndent"/>
              <w:ind w:left="0"/>
              <w:rPr>
                <w:rFonts w:cs="Arial"/>
                <w:sz w:val="18"/>
                <w:szCs w:val="18"/>
              </w:rPr>
            </w:pPr>
            <w:r w:rsidRPr="003F572F">
              <w:rPr>
                <w:rFonts w:cs="Arial"/>
                <w:sz w:val="18"/>
                <w:szCs w:val="18"/>
              </w:rPr>
              <w:t>Available for GP Only</w:t>
            </w:r>
          </w:p>
        </w:tc>
        <w:tc>
          <w:tcPr>
            <w:tcW w:w="2835" w:type="dxa"/>
          </w:tcPr>
          <w:p w14:paraId="7316227A" w14:textId="77777777" w:rsidR="0011011F" w:rsidRPr="003F572F" w:rsidRDefault="0011011F" w:rsidP="00C616DA">
            <w:pPr>
              <w:pStyle w:val="BodyTextIndent"/>
              <w:ind w:left="0"/>
              <w:rPr>
                <w:rFonts w:cs="Arial"/>
                <w:sz w:val="18"/>
                <w:szCs w:val="18"/>
              </w:rPr>
            </w:pPr>
            <w:r w:rsidRPr="003F572F">
              <w:rPr>
                <w:rFonts w:cs="Arial"/>
                <w:sz w:val="18"/>
                <w:szCs w:val="18"/>
              </w:rPr>
              <w:t>8 days</w:t>
            </w:r>
          </w:p>
        </w:tc>
      </w:tr>
      <w:tr w:rsidR="0011011F" w:rsidRPr="0060791C" w14:paraId="74754893" w14:textId="77777777" w:rsidTr="00C616DA">
        <w:tc>
          <w:tcPr>
            <w:tcW w:w="2835" w:type="dxa"/>
          </w:tcPr>
          <w:p w14:paraId="27D1ACA8" w14:textId="77777777" w:rsidR="0011011F" w:rsidRPr="003F572F" w:rsidRDefault="0011011F" w:rsidP="00C616DA">
            <w:pPr>
              <w:pStyle w:val="BodyTextIndent"/>
              <w:ind w:left="0"/>
              <w:rPr>
                <w:rFonts w:cs="Arial"/>
                <w:sz w:val="18"/>
                <w:szCs w:val="18"/>
              </w:rPr>
            </w:pPr>
            <w:r w:rsidRPr="003F572F">
              <w:rPr>
                <w:rFonts w:cs="Arial"/>
                <w:sz w:val="18"/>
                <w:szCs w:val="18"/>
              </w:rPr>
              <w:t>17B Oestradiol</w:t>
            </w:r>
          </w:p>
        </w:tc>
        <w:tc>
          <w:tcPr>
            <w:tcW w:w="1560" w:type="dxa"/>
          </w:tcPr>
          <w:p w14:paraId="31D97F5A" w14:textId="77777777" w:rsidR="0011011F" w:rsidRPr="003F572F" w:rsidRDefault="0011011F" w:rsidP="00C616DA">
            <w:pPr>
              <w:pStyle w:val="BodyTextIndent"/>
              <w:ind w:left="0"/>
              <w:rPr>
                <w:rFonts w:cs="Arial"/>
                <w:sz w:val="18"/>
                <w:szCs w:val="18"/>
              </w:rPr>
            </w:pPr>
          </w:p>
        </w:tc>
        <w:tc>
          <w:tcPr>
            <w:tcW w:w="3260" w:type="dxa"/>
          </w:tcPr>
          <w:p w14:paraId="7FF75CC2" w14:textId="77777777" w:rsidR="0011011F" w:rsidRPr="003F572F" w:rsidRDefault="0011011F" w:rsidP="00C616DA">
            <w:pPr>
              <w:pStyle w:val="BodyTextIndent"/>
              <w:ind w:left="0"/>
              <w:rPr>
                <w:rFonts w:cs="Arial"/>
                <w:sz w:val="18"/>
                <w:szCs w:val="18"/>
              </w:rPr>
            </w:pPr>
            <w:r w:rsidRPr="003F572F">
              <w:rPr>
                <w:rFonts w:cs="Arial"/>
                <w:sz w:val="18"/>
                <w:szCs w:val="18"/>
              </w:rPr>
              <w:t>See HRT monitoring</w:t>
            </w:r>
          </w:p>
        </w:tc>
        <w:tc>
          <w:tcPr>
            <w:tcW w:w="2835" w:type="dxa"/>
          </w:tcPr>
          <w:p w14:paraId="4FAE801A" w14:textId="77777777" w:rsidR="0011011F" w:rsidRPr="003F572F" w:rsidRDefault="0011011F" w:rsidP="00C616DA">
            <w:pPr>
              <w:pStyle w:val="BodyTextIndent"/>
              <w:ind w:left="0"/>
              <w:rPr>
                <w:rFonts w:cs="Arial"/>
                <w:sz w:val="18"/>
                <w:szCs w:val="18"/>
              </w:rPr>
            </w:pPr>
            <w:r w:rsidRPr="003F572F">
              <w:rPr>
                <w:rFonts w:cs="Arial"/>
                <w:sz w:val="18"/>
                <w:szCs w:val="18"/>
              </w:rPr>
              <w:t>2 – 3 days</w:t>
            </w:r>
          </w:p>
        </w:tc>
      </w:tr>
      <w:tr w:rsidR="0011011F" w:rsidRPr="0060791C" w14:paraId="6D203063" w14:textId="77777777" w:rsidTr="00C616DA">
        <w:tc>
          <w:tcPr>
            <w:tcW w:w="2835" w:type="dxa"/>
          </w:tcPr>
          <w:p w14:paraId="526E1527" w14:textId="77777777" w:rsidR="0011011F" w:rsidRPr="003F572F" w:rsidRDefault="0011011F" w:rsidP="00C616DA">
            <w:pPr>
              <w:pStyle w:val="BodyTextIndent"/>
              <w:ind w:left="0"/>
              <w:rPr>
                <w:rFonts w:cs="Arial"/>
                <w:sz w:val="18"/>
                <w:szCs w:val="18"/>
              </w:rPr>
            </w:pPr>
            <w:r w:rsidRPr="003F572F">
              <w:rPr>
                <w:rFonts w:cs="Arial"/>
                <w:sz w:val="18"/>
                <w:szCs w:val="18"/>
              </w:rPr>
              <w:t>Osmolality</w:t>
            </w:r>
          </w:p>
        </w:tc>
        <w:tc>
          <w:tcPr>
            <w:tcW w:w="1560" w:type="dxa"/>
          </w:tcPr>
          <w:p w14:paraId="642E6CC8" w14:textId="77777777" w:rsidR="0011011F" w:rsidRPr="003F572F" w:rsidRDefault="0011011F" w:rsidP="00C616DA">
            <w:pPr>
              <w:pStyle w:val="BodyTextIndent"/>
              <w:ind w:left="0"/>
              <w:rPr>
                <w:rFonts w:cs="Arial"/>
                <w:sz w:val="18"/>
                <w:szCs w:val="18"/>
              </w:rPr>
            </w:pPr>
          </w:p>
        </w:tc>
        <w:tc>
          <w:tcPr>
            <w:tcW w:w="3260" w:type="dxa"/>
          </w:tcPr>
          <w:p w14:paraId="641018E9" w14:textId="77777777" w:rsidR="0011011F" w:rsidRPr="003F572F" w:rsidRDefault="0011011F" w:rsidP="00C616DA">
            <w:pPr>
              <w:pStyle w:val="BodyTextIndent"/>
              <w:ind w:left="0"/>
              <w:rPr>
                <w:rFonts w:cs="Arial"/>
                <w:sz w:val="18"/>
                <w:szCs w:val="18"/>
              </w:rPr>
            </w:pPr>
          </w:p>
        </w:tc>
        <w:tc>
          <w:tcPr>
            <w:tcW w:w="2835" w:type="dxa"/>
          </w:tcPr>
          <w:p w14:paraId="58987DD5"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5F09C356" w14:textId="77777777" w:rsidTr="00C616DA">
        <w:tc>
          <w:tcPr>
            <w:tcW w:w="2835" w:type="dxa"/>
          </w:tcPr>
          <w:p w14:paraId="06ED4845" w14:textId="77777777" w:rsidR="0011011F" w:rsidRPr="003F572F" w:rsidRDefault="0011011F" w:rsidP="00C616DA">
            <w:pPr>
              <w:pStyle w:val="BodyTextIndent"/>
              <w:ind w:left="0"/>
              <w:rPr>
                <w:rFonts w:cs="Arial"/>
                <w:sz w:val="18"/>
                <w:szCs w:val="18"/>
              </w:rPr>
            </w:pPr>
            <w:r w:rsidRPr="003F572F">
              <w:rPr>
                <w:rFonts w:cs="Arial"/>
                <w:sz w:val="18"/>
                <w:szCs w:val="18"/>
              </w:rPr>
              <w:t>Paracetamol</w:t>
            </w:r>
          </w:p>
        </w:tc>
        <w:tc>
          <w:tcPr>
            <w:tcW w:w="1560" w:type="dxa"/>
          </w:tcPr>
          <w:p w14:paraId="57FA2DBF" w14:textId="77777777" w:rsidR="0011011F" w:rsidRPr="003F572F" w:rsidRDefault="0011011F" w:rsidP="00C616DA">
            <w:pPr>
              <w:pStyle w:val="BodyTextIndent"/>
              <w:ind w:left="0"/>
              <w:rPr>
                <w:rFonts w:cs="Arial"/>
                <w:sz w:val="18"/>
                <w:szCs w:val="18"/>
              </w:rPr>
            </w:pPr>
          </w:p>
        </w:tc>
        <w:tc>
          <w:tcPr>
            <w:tcW w:w="3260" w:type="dxa"/>
          </w:tcPr>
          <w:p w14:paraId="33B9D872" w14:textId="77777777" w:rsidR="0011011F" w:rsidRPr="003F572F" w:rsidRDefault="0011011F" w:rsidP="00C616DA">
            <w:pPr>
              <w:pStyle w:val="BodyTextIndent"/>
              <w:ind w:left="0"/>
              <w:rPr>
                <w:rFonts w:cs="Arial"/>
                <w:sz w:val="18"/>
                <w:szCs w:val="18"/>
              </w:rPr>
            </w:pPr>
            <w:r w:rsidRPr="003F572F">
              <w:rPr>
                <w:rFonts w:cs="Arial"/>
                <w:sz w:val="18"/>
                <w:szCs w:val="18"/>
              </w:rPr>
              <w:t>Not available to General Practice</w:t>
            </w:r>
          </w:p>
        </w:tc>
        <w:tc>
          <w:tcPr>
            <w:tcW w:w="2835" w:type="dxa"/>
          </w:tcPr>
          <w:p w14:paraId="7BB16201" w14:textId="77777777" w:rsidR="0011011F" w:rsidRPr="003F572F" w:rsidRDefault="0011011F" w:rsidP="00C616DA">
            <w:pPr>
              <w:pStyle w:val="BodyTextIndent"/>
              <w:ind w:left="0"/>
              <w:rPr>
                <w:rFonts w:cs="Arial"/>
                <w:sz w:val="18"/>
                <w:szCs w:val="18"/>
              </w:rPr>
            </w:pPr>
            <w:r w:rsidRPr="003F572F">
              <w:rPr>
                <w:rFonts w:cs="Arial"/>
                <w:sz w:val="18"/>
                <w:szCs w:val="18"/>
              </w:rPr>
              <w:t>Same day</w:t>
            </w:r>
          </w:p>
        </w:tc>
      </w:tr>
      <w:tr w:rsidR="0011011F" w:rsidRPr="0060791C" w14:paraId="2D2362C8" w14:textId="77777777" w:rsidTr="00C616DA">
        <w:tc>
          <w:tcPr>
            <w:tcW w:w="2835" w:type="dxa"/>
          </w:tcPr>
          <w:p w14:paraId="1497A791" w14:textId="77777777" w:rsidR="0011011F" w:rsidRPr="003F572F" w:rsidRDefault="0011011F" w:rsidP="00C616DA">
            <w:pPr>
              <w:pStyle w:val="BodyTextIndent"/>
              <w:ind w:left="0"/>
              <w:rPr>
                <w:rFonts w:cs="Arial"/>
                <w:sz w:val="18"/>
                <w:szCs w:val="18"/>
              </w:rPr>
            </w:pPr>
            <w:r w:rsidRPr="003F572F">
              <w:rPr>
                <w:rFonts w:cs="Arial"/>
                <w:sz w:val="18"/>
                <w:szCs w:val="18"/>
              </w:rPr>
              <w:t>Paraprotein typing</w:t>
            </w:r>
          </w:p>
        </w:tc>
        <w:tc>
          <w:tcPr>
            <w:tcW w:w="1560" w:type="dxa"/>
          </w:tcPr>
          <w:p w14:paraId="190419AE" w14:textId="77777777" w:rsidR="0011011F" w:rsidRPr="003F572F" w:rsidRDefault="0011011F" w:rsidP="00C616DA">
            <w:pPr>
              <w:pStyle w:val="BodyTextIndent"/>
              <w:ind w:left="0"/>
              <w:rPr>
                <w:rFonts w:cs="Arial"/>
                <w:sz w:val="18"/>
                <w:szCs w:val="18"/>
              </w:rPr>
            </w:pPr>
          </w:p>
        </w:tc>
        <w:tc>
          <w:tcPr>
            <w:tcW w:w="3260" w:type="dxa"/>
          </w:tcPr>
          <w:p w14:paraId="4D59DDEF" w14:textId="77777777" w:rsidR="0011011F" w:rsidRPr="003F572F" w:rsidRDefault="0011011F" w:rsidP="00C616DA">
            <w:pPr>
              <w:pStyle w:val="BodyTextIndent"/>
              <w:ind w:left="0"/>
              <w:rPr>
                <w:rFonts w:cs="Arial"/>
                <w:sz w:val="18"/>
                <w:szCs w:val="18"/>
              </w:rPr>
            </w:pPr>
          </w:p>
        </w:tc>
        <w:tc>
          <w:tcPr>
            <w:tcW w:w="2835" w:type="dxa"/>
          </w:tcPr>
          <w:p w14:paraId="0BA3FCBC" w14:textId="77777777" w:rsidR="0011011F" w:rsidRPr="003F572F" w:rsidRDefault="0011011F" w:rsidP="00C616DA">
            <w:pPr>
              <w:pStyle w:val="BodyTextIndent"/>
              <w:ind w:left="0"/>
              <w:rPr>
                <w:rFonts w:cs="Arial"/>
                <w:sz w:val="18"/>
                <w:szCs w:val="18"/>
              </w:rPr>
            </w:pPr>
            <w:r w:rsidRPr="003F572F">
              <w:rPr>
                <w:rFonts w:cs="Arial"/>
                <w:sz w:val="18"/>
                <w:szCs w:val="18"/>
              </w:rPr>
              <w:t>14 days</w:t>
            </w:r>
          </w:p>
        </w:tc>
      </w:tr>
      <w:tr w:rsidR="0011011F" w:rsidRPr="0060791C" w14:paraId="40F0DD8A" w14:textId="77777777" w:rsidTr="00C616DA">
        <w:tc>
          <w:tcPr>
            <w:tcW w:w="2835" w:type="dxa"/>
          </w:tcPr>
          <w:p w14:paraId="41916C1F" w14:textId="77777777" w:rsidR="0011011F" w:rsidRPr="003F572F" w:rsidRDefault="0011011F" w:rsidP="00C616DA">
            <w:pPr>
              <w:pStyle w:val="BodyTextIndent"/>
              <w:ind w:left="0"/>
              <w:rPr>
                <w:rFonts w:cs="Arial"/>
                <w:sz w:val="18"/>
                <w:szCs w:val="18"/>
              </w:rPr>
            </w:pPr>
            <w:r w:rsidRPr="003F572F">
              <w:rPr>
                <w:rFonts w:cs="Arial"/>
                <w:sz w:val="18"/>
                <w:szCs w:val="18"/>
              </w:rPr>
              <w:t>Parath</w:t>
            </w:r>
            <w:r w:rsidR="00437750">
              <w:rPr>
                <w:rFonts w:cs="Arial"/>
                <w:sz w:val="18"/>
                <w:szCs w:val="18"/>
              </w:rPr>
              <w:t>yroid H</w:t>
            </w:r>
            <w:r w:rsidRPr="003F572F">
              <w:rPr>
                <w:rFonts w:cs="Arial"/>
                <w:sz w:val="18"/>
                <w:szCs w:val="18"/>
              </w:rPr>
              <w:t>ormone (PTH)</w:t>
            </w:r>
          </w:p>
        </w:tc>
        <w:tc>
          <w:tcPr>
            <w:tcW w:w="1560" w:type="dxa"/>
          </w:tcPr>
          <w:p w14:paraId="02EDB676" w14:textId="77777777" w:rsidR="0011011F" w:rsidRPr="003F572F" w:rsidRDefault="00B85B85" w:rsidP="00437750">
            <w:pPr>
              <w:pStyle w:val="BodyTextIndent"/>
              <w:ind w:left="0"/>
              <w:rPr>
                <w:rFonts w:cs="Arial"/>
                <w:sz w:val="18"/>
                <w:szCs w:val="18"/>
              </w:rPr>
            </w:pPr>
            <w:r>
              <w:rPr>
                <w:rFonts w:cs="Arial"/>
                <w:sz w:val="18"/>
                <w:szCs w:val="18"/>
              </w:rPr>
              <w:t>EDTA</w:t>
            </w:r>
            <w:r w:rsidR="000519C0">
              <w:rPr>
                <w:rFonts w:cs="Arial"/>
                <w:sz w:val="18"/>
                <w:szCs w:val="18"/>
              </w:rPr>
              <w:t xml:space="preserve"> &amp; SST for Bone Profile</w:t>
            </w:r>
          </w:p>
        </w:tc>
        <w:tc>
          <w:tcPr>
            <w:tcW w:w="3260" w:type="dxa"/>
          </w:tcPr>
          <w:p w14:paraId="747D6E22" w14:textId="77777777" w:rsidR="0011011F" w:rsidRPr="003F572F" w:rsidRDefault="0011011F" w:rsidP="00C616DA">
            <w:pPr>
              <w:pStyle w:val="BodyTextIndent"/>
              <w:ind w:left="0"/>
              <w:rPr>
                <w:rFonts w:cs="Arial"/>
                <w:sz w:val="18"/>
                <w:szCs w:val="18"/>
              </w:rPr>
            </w:pPr>
            <w:r w:rsidRPr="003F572F">
              <w:rPr>
                <w:rFonts w:cs="Arial"/>
                <w:sz w:val="18"/>
                <w:szCs w:val="18"/>
              </w:rPr>
              <w:t>Subject to in house protocol, see guidance in the Clinical Services Section</w:t>
            </w:r>
          </w:p>
        </w:tc>
        <w:tc>
          <w:tcPr>
            <w:tcW w:w="2835" w:type="dxa"/>
          </w:tcPr>
          <w:p w14:paraId="0AF70113" w14:textId="77777777" w:rsidR="0011011F" w:rsidRPr="003F572F" w:rsidRDefault="0011011F" w:rsidP="00C616DA">
            <w:pPr>
              <w:pStyle w:val="BodyTextIndent"/>
              <w:ind w:left="0"/>
              <w:rPr>
                <w:rFonts w:cs="Arial"/>
                <w:sz w:val="18"/>
                <w:szCs w:val="18"/>
              </w:rPr>
            </w:pPr>
            <w:r w:rsidRPr="003F572F">
              <w:rPr>
                <w:rFonts w:cs="Arial"/>
                <w:sz w:val="18"/>
                <w:szCs w:val="18"/>
              </w:rPr>
              <w:t>7 days*</w:t>
            </w:r>
          </w:p>
        </w:tc>
      </w:tr>
      <w:tr w:rsidR="0011011F" w:rsidRPr="0060791C" w14:paraId="67DE5E7A" w14:textId="77777777" w:rsidTr="00C616DA">
        <w:tc>
          <w:tcPr>
            <w:tcW w:w="2835" w:type="dxa"/>
          </w:tcPr>
          <w:p w14:paraId="736FD457" w14:textId="77777777" w:rsidR="0011011F" w:rsidRPr="003F572F" w:rsidRDefault="0011011F" w:rsidP="00C616DA">
            <w:pPr>
              <w:pStyle w:val="BodyTextIndent"/>
              <w:ind w:left="0"/>
              <w:rPr>
                <w:rFonts w:cs="Arial"/>
                <w:sz w:val="18"/>
                <w:szCs w:val="18"/>
              </w:rPr>
            </w:pPr>
            <w:r w:rsidRPr="003F572F">
              <w:rPr>
                <w:rFonts w:cs="Arial"/>
                <w:sz w:val="18"/>
                <w:szCs w:val="18"/>
              </w:rPr>
              <w:t>Phenobarbitone</w:t>
            </w:r>
          </w:p>
        </w:tc>
        <w:tc>
          <w:tcPr>
            <w:tcW w:w="1560" w:type="dxa"/>
          </w:tcPr>
          <w:p w14:paraId="24320C50" w14:textId="77777777" w:rsidR="0011011F" w:rsidRPr="003F572F" w:rsidRDefault="0011011F" w:rsidP="00C616DA">
            <w:pPr>
              <w:pStyle w:val="BodyTextIndent"/>
              <w:ind w:left="0"/>
              <w:rPr>
                <w:rFonts w:cs="Arial"/>
                <w:sz w:val="18"/>
                <w:szCs w:val="18"/>
              </w:rPr>
            </w:pPr>
          </w:p>
        </w:tc>
        <w:tc>
          <w:tcPr>
            <w:tcW w:w="3260" w:type="dxa"/>
          </w:tcPr>
          <w:p w14:paraId="2F0F1289" w14:textId="77777777" w:rsidR="0011011F" w:rsidRPr="003F572F" w:rsidRDefault="0011011F" w:rsidP="00C616DA">
            <w:pPr>
              <w:pStyle w:val="BodyTextIndent"/>
              <w:ind w:left="0"/>
              <w:rPr>
                <w:rFonts w:cs="Arial"/>
                <w:sz w:val="18"/>
                <w:szCs w:val="18"/>
              </w:rPr>
            </w:pPr>
            <w:r w:rsidRPr="003F572F">
              <w:rPr>
                <w:rFonts w:cs="Arial"/>
                <w:sz w:val="18"/>
                <w:szCs w:val="18"/>
              </w:rPr>
              <w:t>Prior to oral dose</w:t>
            </w:r>
          </w:p>
        </w:tc>
        <w:tc>
          <w:tcPr>
            <w:tcW w:w="2835" w:type="dxa"/>
          </w:tcPr>
          <w:p w14:paraId="7046D175" w14:textId="77777777" w:rsidR="0011011F" w:rsidRPr="003F572F" w:rsidRDefault="0011011F" w:rsidP="00C616DA">
            <w:pPr>
              <w:pStyle w:val="BodyTextIndent"/>
              <w:ind w:left="0"/>
              <w:rPr>
                <w:rFonts w:cs="Arial"/>
                <w:sz w:val="18"/>
                <w:szCs w:val="18"/>
              </w:rPr>
            </w:pPr>
            <w:r w:rsidRPr="003F572F">
              <w:rPr>
                <w:rFonts w:cs="Arial"/>
                <w:sz w:val="18"/>
                <w:szCs w:val="18"/>
              </w:rPr>
              <w:t>3 days*</w:t>
            </w:r>
          </w:p>
        </w:tc>
      </w:tr>
      <w:tr w:rsidR="0011011F" w:rsidRPr="0060791C" w14:paraId="35948BD1" w14:textId="77777777" w:rsidTr="00C616DA">
        <w:tc>
          <w:tcPr>
            <w:tcW w:w="2835" w:type="dxa"/>
          </w:tcPr>
          <w:p w14:paraId="58DB5A97" w14:textId="77777777" w:rsidR="0011011F" w:rsidRPr="003F572F" w:rsidRDefault="0011011F" w:rsidP="00C616DA">
            <w:pPr>
              <w:pStyle w:val="BodyTextIndent"/>
              <w:ind w:left="0"/>
              <w:rPr>
                <w:rFonts w:cs="Arial"/>
                <w:sz w:val="18"/>
                <w:szCs w:val="18"/>
              </w:rPr>
            </w:pPr>
            <w:r w:rsidRPr="003F572F">
              <w:rPr>
                <w:rFonts w:cs="Arial"/>
                <w:sz w:val="18"/>
                <w:szCs w:val="18"/>
              </w:rPr>
              <w:t>Phenytoin</w:t>
            </w:r>
          </w:p>
        </w:tc>
        <w:tc>
          <w:tcPr>
            <w:tcW w:w="1560" w:type="dxa"/>
          </w:tcPr>
          <w:p w14:paraId="722F3EC0" w14:textId="77777777" w:rsidR="0011011F" w:rsidRPr="003F572F" w:rsidRDefault="0011011F" w:rsidP="00C616DA">
            <w:pPr>
              <w:pStyle w:val="BodyTextIndent"/>
              <w:ind w:left="0"/>
              <w:rPr>
                <w:rFonts w:cs="Arial"/>
                <w:sz w:val="18"/>
                <w:szCs w:val="18"/>
              </w:rPr>
            </w:pPr>
          </w:p>
        </w:tc>
        <w:tc>
          <w:tcPr>
            <w:tcW w:w="3260" w:type="dxa"/>
          </w:tcPr>
          <w:p w14:paraId="19873B2C" w14:textId="77777777" w:rsidR="0011011F" w:rsidRPr="003F572F" w:rsidRDefault="0011011F" w:rsidP="00C616DA">
            <w:pPr>
              <w:pStyle w:val="BodyTextIndent"/>
              <w:ind w:left="0"/>
              <w:rPr>
                <w:rFonts w:cs="Arial"/>
                <w:sz w:val="18"/>
                <w:szCs w:val="18"/>
              </w:rPr>
            </w:pPr>
            <w:r w:rsidRPr="003F572F">
              <w:rPr>
                <w:rFonts w:cs="Arial"/>
                <w:sz w:val="18"/>
                <w:szCs w:val="18"/>
              </w:rPr>
              <w:t>Prior to oral dose</w:t>
            </w:r>
          </w:p>
        </w:tc>
        <w:tc>
          <w:tcPr>
            <w:tcW w:w="2835" w:type="dxa"/>
          </w:tcPr>
          <w:p w14:paraId="73F5BE5B" w14:textId="77777777" w:rsidR="0011011F" w:rsidRPr="003F572F" w:rsidRDefault="0011011F" w:rsidP="00C616DA">
            <w:pPr>
              <w:pStyle w:val="BodyTextIndent"/>
              <w:ind w:left="0"/>
              <w:rPr>
                <w:rFonts w:cs="Arial"/>
                <w:sz w:val="18"/>
                <w:szCs w:val="18"/>
              </w:rPr>
            </w:pPr>
            <w:r w:rsidRPr="003F572F">
              <w:rPr>
                <w:rFonts w:cs="Arial"/>
                <w:sz w:val="18"/>
                <w:szCs w:val="18"/>
              </w:rPr>
              <w:t>3 days*</w:t>
            </w:r>
          </w:p>
        </w:tc>
      </w:tr>
      <w:tr w:rsidR="0011011F" w:rsidRPr="0060791C" w14:paraId="10E7D2AA" w14:textId="77777777" w:rsidTr="00C616DA">
        <w:tc>
          <w:tcPr>
            <w:tcW w:w="2835" w:type="dxa"/>
          </w:tcPr>
          <w:p w14:paraId="1EC493FD" w14:textId="77777777" w:rsidR="0011011F" w:rsidRPr="003F572F" w:rsidRDefault="0011011F" w:rsidP="00C616DA">
            <w:pPr>
              <w:pStyle w:val="BodyTextIndent"/>
              <w:ind w:left="0"/>
              <w:rPr>
                <w:rFonts w:cs="Arial"/>
                <w:sz w:val="18"/>
                <w:szCs w:val="18"/>
              </w:rPr>
            </w:pPr>
            <w:r w:rsidRPr="003F572F">
              <w:rPr>
                <w:rFonts w:cs="Arial"/>
                <w:sz w:val="18"/>
                <w:szCs w:val="18"/>
              </w:rPr>
              <w:t>Porphyrins</w:t>
            </w:r>
          </w:p>
        </w:tc>
        <w:tc>
          <w:tcPr>
            <w:tcW w:w="1560" w:type="dxa"/>
          </w:tcPr>
          <w:p w14:paraId="766E1A30" w14:textId="77777777" w:rsidR="0011011F" w:rsidRPr="003F572F" w:rsidRDefault="0011011F" w:rsidP="00C616DA">
            <w:pPr>
              <w:pStyle w:val="BodyTextIndent"/>
              <w:ind w:left="0"/>
              <w:rPr>
                <w:rFonts w:cs="Arial"/>
                <w:sz w:val="18"/>
                <w:szCs w:val="18"/>
              </w:rPr>
            </w:pPr>
            <w:r>
              <w:rPr>
                <w:rFonts w:cs="Arial"/>
                <w:sz w:val="18"/>
                <w:szCs w:val="18"/>
              </w:rPr>
              <w:t xml:space="preserve">Full </w:t>
            </w:r>
            <w:r w:rsidRPr="003F572F">
              <w:rPr>
                <w:rFonts w:cs="Arial"/>
                <w:sz w:val="18"/>
                <w:szCs w:val="18"/>
              </w:rPr>
              <w:t xml:space="preserve">porphyria screen requires EDTA blood, random urine and stool sample.  </w:t>
            </w:r>
          </w:p>
        </w:tc>
        <w:tc>
          <w:tcPr>
            <w:tcW w:w="3260" w:type="dxa"/>
          </w:tcPr>
          <w:p w14:paraId="78EF9600" w14:textId="77777777" w:rsidR="0011011F" w:rsidRDefault="0011011F" w:rsidP="00C616DA">
            <w:pPr>
              <w:pStyle w:val="BodyTextIndent"/>
              <w:ind w:left="0"/>
              <w:rPr>
                <w:rFonts w:cs="Arial"/>
                <w:sz w:val="18"/>
                <w:szCs w:val="18"/>
              </w:rPr>
            </w:pPr>
            <w:r w:rsidRPr="003F572F">
              <w:rPr>
                <w:rFonts w:cs="Arial"/>
                <w:sz w:val="18"/>
                <w:szCs w:val="18"/>
              </w:rPr>
              <w:t>Protect all samples from light</w:t>
            </w:r>
            <w:r>
              <w:rPr>
                <w:rFonts w:cs="Arial"/>
                <w:sz w:val="18"/>
                <w:szCs w:val="18"/>
              </w:rPr>
              <w:t>.</w:t>
            </w:r>
          </w:p>
          <w:p w14:paraId="1A5A73DD" w14:textId="77777777" w:rsidR="0011011F" w:rsidRPr="003F572F" w:rsidRDefault="0011011F" w:rsidP="00C616DA">
            <w:pPr>
              <w:pStyle w:val="BodyTextIndent"/>
              <w:ind w:left="0"/>
              <w:rPr>
                <w:rFonts w:cs="Arial"/>
                <w:sz w:val="18"/>
                <w:szCs w:val="18"/>
              </w:rPr>
            </w:pPr>
            <w:r>
              <w:rPr>
                <w:rFonts w:cs="Arial"/>
                <w:sz w:val="18"/>
                <w:szCs w:val="18"/>
              </w:rPr>
              <w:t xml:space="preserve">Blood stained stool samples may be unsuitable for analysis. </w:t>
            </w:r>
          </w:p>
        </w:tc>
        <w:tc>
          <w:tcPr>
            <w:tcW w:w="2835" w:type="dxa"/>
          </w:tcPr>
          <w:p w14:paraId="1B1BB47D" w14:textId="77777777" w:rsidR="0011011F" w:rsidRPr="003F572F" w:rsidRDefault="0011011F" w:rsidP="00C616DA">
            <w:pPr>
              <w:pStyle w:val="BodyTextIndent"/>
              <w:ind w:left="0"/>
              <w:rPr>
                <w:rFonts w:cs="Arial"/>
                <w:sz w:val="18"/>
                <w:szCs w:val="18"/>
              </w:rPr>
            </w:pPr>
            <w:r w:rsidRPr="003F572F">
              <w:rPr>
                <w:rFonts w:cs="Arial"/>
                <w:sz w:val="18"/>
                <w:szCs w:val="18"/>
              </w:rPr>
              <w:t>14-21 days</w:t>
            </w:r>
          </w:p>
        </w:tc>
      </w:tr>
      <w:tr w:rsidR="0011011F" w:rsidRPr="0060791C" w14:paraId="62F01C70" w14:textId="77777777" w:rsidTr="00C616DA">
        <w:tc>
          <w:tcPr>
            <w:tcW w:w="2835" w:type="dxa"/>
          </w:tcPr>
          <w:p w14:paraId="28898087" w14:textId="77777777" w:rsidR="0011011F" w:rsidRPr="0039209D" w:rsidRDefault="0011011F" w:rsidP="00C616DA">
            <w:pPr>
              <w:pStyle w:val="BodyTextIndent"/>
              <w:ind w:left="0"/>
              <w:rPr>
                <w:rFonts w:cs="Arial"/>
                <w:sz w:val="18"/>
                <w:szCs w:val="18"/>
              </w:rPr>
            </w:pPr>
            <w:r w:rsidRPr="0039209D">
              <w:rPr>
                <w:rFonts w:cs="Arial"/>
                <w:sz w:val="18"/>
                <w:szCs w:val="18"/>
              </w:rPr>
              <w:t>Potassium</w:t>
            </w:r>
          </w:p>
        </w:tc>
        <w:tc>
          <w:tcPr>
            <w:tcW w:w="1560" w:type="dxa"/>
          </w:tcPr>
          <w:p w14:paraId="3E147A6F" w14:textId="77777777" w:rsidR="0011011F" w:rsidRPr="0039209D" w:rsidRDefault="0011011F" w:rsidP="00C616DA">
            <w:pPr>
              <w:pStyle w:val="BodyTextIndent"/>
              <w:ind w:left="0"/>
              <w:rPr>
                <w:rFonts w:cs="Arial"/>
                <w:sz w:val="18"/>
                <w:szCs w:val="18"/>
              </w:rPr>
            </w:pPr>
          </w:p>
        </w:tc>
        <w:tc>
          <w:tcPr>
            <w:tcW w:w="3260" w:type="dxa"/>
          </w:tcPr>
          <w:p w14:paraId="32A9C16D" w14:textId="77777777" w:rsidR="0011011F" w:rsidRPr="0039209D" w:rsidRDefault="0011011F" w:rsidP="00C616DA">
            <w:pPr>
              <w:pStyle w:val="BodyTextIndent"/>
              <w:ind w:left="0"/>
              <w:rPr>
                <w:rFonts w:cs="Arial"/>
                <w:sz w:val="18"/>
                <w:szCs w:val="18"/>
              </w:rPr>
            </w:pPr>
          </w:p>
        </w:tc>
        <w:tc>
          <w:tcPr>
            <w:tcW w:w="2835" w:type="dxa"/>
          </w:tcPr>
          <w:p w14:paraId="356E48EB" w14:textId="77777777" w:rsidR="0011011F" w:rsidRPr="0039209D" w:rsidRDefault="0011011F" w:rsidP="00C616DA">
            <w:pPr>
              <w:pStyle w:val="BodyTextIndent"/>
              <w:ind w:left="0"/>
              <w:rPr>
                <w:rFonts w:cs="Arial"/>
                <w:sz w:val="18"/>
                <w:szCs w:val="18"/>
              </w:rPr>
            </w:pPr>
            <w:r w:rsidRPr="0039209D">
              <w:rPr>
                <w:rFonts w:cs="Arial"/>
                <w:sz w:val="18"/>
                <w:szCs w:val="18"/>
              </w:rPr>
              <w:t>Same day</w:t>
            </w:r>
          </w:p>
        </w:tc>
      </w:tr>
      <w:tr w:rsidR="0011011F" w:rsidRPr="0060791C" w14:paraId="5F1437EC" w14:textId="77777777" w:rsidTr="00C616DA">
        <w:tc>
          <w:tcPr>
            <w:tcW w:w="2835" w:type="dxa"/>
          </w:tcPr>
          <w:p w14:paraId="307FCFF4" w14:textId="77777777" w:rsidR="0011011F" w:rsidRPr="0039209D" w:rsidRDefault="0011011F" w:rsidP="00C616DA">
            <w:pPr>
              <w:pStyle w:val="BodyTextIndent"/>
              <w:ind w:left="0"/>
              <w:rPr>
                <w:rFonts w:cs="Arial"/>
                <w:sz w:val="18"/>
                <w:szCs w:val="18"/>
              </w:rPr>
            </w:pPr>
            <w:r w:rsidRPr="0039209D">
              <w:rPr>
                <w:rFonts w:cs="Arial"/>
                <w:sz w:val="18"/>
                <w:szCs w:val="18"/>
              </w:rPr>
              <w:t>Progesterone</w:t>
            </w:r>
          </w:p>
        </w:tc>
        <w:tc>
          <w:tcPr>
            <w:tcW w:w="1560" w:type="dxa"/>
          </w:tcPr>
          <w:p w14:paraId="32598042" w14:textId="77777777" w:rsidR="0011011F" w:rsidRPr="0039209D" w:rsidRDefault="0011011F" w:rsidP="00C616DA">
            <w:pPr>
              <w:pStyle w:val="BodyTextIndent"/>
              <w:ind w:left="0"/>
              <w:rPr>
                <w:rFonts w:cs="Arial"/>
                <w:sz w:val="18"/>
                <w:szCs w:val="18"/>
              </w:rPr>
            </w:pPr>
          </w:p>
        </w:tc>
        <w:tc>
          <w:tcPr>
            <w:tcW w:w="3260" w:type="dxa"/>
          </w:tcPr>
          <w:p w14:paraId="2E9A3BCB" w14:textId="77777777" w:rsidR="0011011F" w:rsidRPr="0039209D" w:rsidRDefault="0011011F" w:rsidP="00C616DA">
            <w:pPr>
              <w:pStyle w:val="BodyTextIndent"/>
              <w:ind w:left="0"/>
              <w:rPr>
                <w:rFonts w:cs="Arial"/>
                <w:sz w:val="18"/>
                <w:szCs w:val="18"/>
              </w:rPr>
            </w:pPr>
            <w:r w:rsidRPr="0039209D">
              <w:rPr>
                <w:rFonts w:cs="Arial"/>
                <w:sz w:val="18"/>
                <w:szCs w:val="18"/>
              </w:rPr>
              <w:t>7 days before next cycle is due (day 21)</w:t>
            </w:r>
          </w:p>
        </w:tc>
        <w:tc>
          <w:tcPr>
            <w:tcW w:w="2835" w:type="dxa"/>
          </w:tcPr>
          <w:p w14:paraId="6DF4B016" w14:textId="77777777" w:rsidR="0011011F" w:rsidRPr="0039209D" w:rsidRDefault="0011011F" w:rsidP="00C616DA">
            <w:pPr>
              <w:pStyle w:val="BodyTextIndent"/>
              <w:ind w:left="0"/>
              <w:rPr>
                <w:rFonts w:cs="Arial"/>
                <w:sz w:val="18"/>
                <w:szCs w:val="18"/>
              </w:rPr>
            </w:pPr>
            <w:r w:rsidRPr="0039209D">
              <w:rPr>
                <w:rFonts w:cs="Arial"/>
                <w:sz w:val="18"/>
                <w:szCs w:val="18"/>
              </w:rPr>
              <w:t>Same day</w:t>
            </w:r>
          </w:p>
        </w:tc>
      </w:tr>
      <w:tr w:rsidR="0011011F" w:rsidRPr="0060791C" w14:paraId="49C5305D" w14:textId="77777777" w:rsidTr="00C616DA">
        <w:tc>
          <w:tcPr>
            <w:tcW w:w="2835" w:type="dxa"/>
          </w:tcPr>
          <w:p w14:paraId="25B2435C" w14:textId="77777777" w:rsidR="0011011F" w:rsidRPr="0039209D" w:rsidRDefault="0011011F" w:rsidP="00C616DA">
            <w:pPr>
              <w:pStyle w:val="BodyTextIndent"/>
              <w:ind w:left="0"/>
              <w:rPr>
                <w:rFonts w:cs="Arial"/>
                <w:sz w:val="18"/>
                <w:szCs w:val="18"/>
              </w:rPr>
            </w:pPr>
            <w:r w:rsidRPr="0039209D">
              <w:rPr>
                <w:rFonts w:cs="Arial"/>
                <w:sz w:val="18"/>
                <w:szCs w:val="18"/>
              </w:rPr>
              <w:t>Prolactin</w:t>
            </w:r>
          </w:p>
        </w:tc>
        <w:tc>
          <w:tcPr>
            <w:tcW w:w="1560" w:type="dxa"/>
          </w:tcPr>
          <w:p w14:paraId="42CEE61B" w14:textId="77777777" w:rsidR="0011011F" w:rsidRPr="0039209D" w:rsidRDefault="0011011F" w:rsidP="00C616DA">
            <w:pPr>
              <w:pStyle w:val="BodyTextIndent"/>
              <w:ind w:left="0"/>
              <w:rPr>
                <w:rFonts w:cs="Arial"/>
                <w:sz w:val="18"/>
                <w:szCs w:val="18"/>
              </w:rPr>
            </w:pPr>
          </w:p>
        </w:tc>
        <w:tc>
          <w:tcPr>
            <w:tcW w:w="3260" w:type="dxa"/>
          </w:tcPr>
          <w:p w14:paraId="165E70CE" w14:textId="77777777" w:rsidR="0011011F" w:rsidRPr="0039209D" w:rsidRDefault="0011011F" w:rsidP="00C616DA">
            <w:pPr>
              <w:pStyle w:val="BodyTextIndent"/>
              <w:ind w:left="0"/>
              <w:rPr>
                <w:rFonts w:cs="Arial"/>
                <w:sz w:val="18"/>
                <w:szCs w:val="18"/>
              </w:rPr>
            </w:pPr>
          </w:p>
        </w:tc>
        <w:tc>
          <w:tcPr>
            <w:tcW w:w="2835" w:type="dxa"/>
          </w:tcPr>
          <w:p w14:paraId="401A3DE4" w14:textId="77777777" w:rsidR="0011011F" w:rsidRPr="0039209D" w:rsidRDefault="0011011F" w:rsidP="00C616DA">
            <w:pPr>
              <w:pStyle w:val="BodyTextIndent"/>
              <w:ind w:left="0"/>
              <w:rPr>
                <w:rFonts w:cs="Arial"/>
                <w:sz w:val="18"/>
                <w:szCs w:val="18"/>
              </w:rPr>
            </w:pPr>
            <w:r w:rsidRPr="0039209D">
              <w:rPr>
                <w:rFonts w:cs="Arial"/>
                <w:sz w:val="18"/>
                <w:szCs w:val="18"/>
              </w:rPr>
              <w:t>Same day</w:t>
            </w:r>
          </w:p>
        </w:tc>
      </w:tr>
      <w:tr w:rsidR="0011011F" w:rsidRPr="0060791C" w14:paraId="1A0C3906" w14:textId="77777777" w:rsidTr="00C616DA">
        <w:tc>
          <w:tcPr>
            <w:tcW w:w="2835" w:type="dxa"/>
          </w:tcPr>
          <w:p w14:paraId="2CDD4624" w14:textId="77777777" w:rsidR="0011011F" w:rsidRPr="0039209D" w:rsidRDefault="0011011F" w:rsidP="00C616DA">
            <w:pPr>
              <w:pStyle w:val="BodyTextIndent"/>
              <w:ind w:left="0"/>
              <w:rPr>
                <w:rFonts w:cs="Arial"/>
                <w:sz w:val="18"/>
                <w:szCs w:val="18"/>
              </w:rPr>
            </w:pPr>
            <w:r w:rsidRPr="0039209D">
              <w:rPr>
                <w:rFonts w:cs="Arial"/>
                <w:sz w:val="18"/>
                <w:szCs w:val="18"/>
              </w:rPr>
              <w:t>Prostate specific antigen (PSA)</w:t>
            </w:r>
          </w:p>
        </w:tc>
        <w:tc>
          <w:tcPr>
            <w:tcW w:w="1560" w:type="dxa"/>
          </w:tcPr>
          <w:p w14:paraId="3FD88B33" w14:textId="77777777" w:rsidR="0011011F" w:rsidRPr="0039209D" w:rsidRDefault="0011011F" w:rsidP="00C616DA">
            <w:pPr>
              <w:pStyle w:val="BodyTextIndent"/>
              <w:ind w:left="0"/>
              <w:rPr>
                <w:rFonts w:cs="Arial"/>
                <w:sz w:val="18"/>
                <w:szCs w:val="18"/>
              </w:rPr>
            </w:pPr>
          </w:p>
        </w:tc>
        <w:tc>
          <w:tcPr>
            <w:tcW w:w="3260" w:type="dxa"/>
          </w:tcPr>
          <w:p w14:paraId="7160FF3D" w14:textId="77777777" w:rsidR="0011011F" w:rsidRPr="0039209D" w:rsidRDefault="0011011F" w:rsidP="00C616DA">
            <w:pPr>
              <w:pStyle w:val="BodyTextIndent"/>
              <w:ind w:left="0"/>
              <w:rPr>
                <w:rFonts w:cs="Arial"/>
                <w:sz w:val="18"/>
                <w:szCs w:val="18"/>
              </w:rPr>
            </w:pPr>
          </w:p>
        </w:tc>
        <w:tc>
          <w:tcPr>
            <w:tcW w:w="2835" w:type="dxa"/>
          </w:tcPr>
          <w:p w14:paraId="312CAD97" w14:textId="77777777" w:rsidR="0011011F" w:rsidRPr="0039209D" w:rsidRDefault="0011011F" w:rsidP="00C616DA">
            <w:pPr>
              <w:pStyle w:val="BodyTextIndent"/>
              <w:ind w:left="0"/>
              <w:rPr>
                <w:rFonts w:cs="Arial"/>
                <w:sz w:val="18"/>
                <w:szCs w:val="18"/>
              </w:rPr>
            </w:pPr>
            <w:r w:rsidRPr="0039209D">
              <w:rPr>
                <w:rFonts w:cs="Arial"/>
                <w:sz w:val="18"/>
                <w:szCs w:val="18"/>
              </w:rPr>
              <w:t>Same day</w:t>
            </w:r>
          </w:p>
        </w:tc>
      </w:tr>
      <w:tr w:rsidR="0011011F" w:rsidRPr="0060791C" w14:paraId="6F031E19" w14:textId="77777777" w:rsidTr="00C616DA">
        <w:tc>
          <w:tcPr>
            <w:tcW w:w="2835" w:type="dxa"/>
          </w:tcPr>
          <w:p w14:paraId="61F45360" w14:textId="77777777" w:rsidR="0011011F" w:rsidRPr="0039209D" w:rsidRDefault="0011011F" w:rsidP="00C616DA">
            <w:pPr>
              <w:pStyle w:val="BodyTextIndent"/>
              <w:ind w:left="0"/>
              <w:rPr>
                <w:rFonts w:cs="Arial"/>
                <w:sz w:val="18"/>
                <w:szCs w:val="18"/>
              </w:rPr>
            </w:pPr>
            <w:r w:rsidRPr="0039209D">
              <w:rPr>
                <w:rFonts w:cs="Arial"/>
                <w:sz w:val="18"/>
                <w:szCs w:val="18"/>
              </w:rPr>
              <w:t>Proteins (Total protein, albumin &amp; globulin)</w:t>
            </w:r>
          </w:p>
        </w:tc>
        <w:tc>
          <w:tcPr>
            <w:tcW w:w="1560" w:type="dxa"/>
          </w:tcPr>
          <w:p w14:paraId="752F6C8D" w14:textId="77777777" w:rsidR="0011011F" w:rsidRPr="0039209D" w:rsidRDefault="0011011F" w:rsidP="00C616DA">
            <w:pPr>
              <w:pStyle w:val="BodyTextIndent"/>
              <w:ind w:left="0"/>
              <w:rPr>
                <w:rFonts w:cs="Arial"/>
                <w:sz w:val="18"/>
                <w:szCs w:val="18"/>
              </w:rPr>
            </w:pPr>
          </w:p>
        </w:tc>
        <w:tc>
          <w:tcPr>
            <w:tcW w:w="3260" w:type="dxa"/>
          </w:tcPr>
          <w:p w14:paraId="376465E5" w14:textId="77777777" w:rsidR="0011011F" w:rsidRPr="0039209D" w:rsidRDefault="0011011F" w:rsidP="00C616DA">
            <w:pPr>
              <w:pStyle w:val="BodyTextIndent"/>
              <w:ind w:left="0"/>
              <w:rPr>
                <w:rFonts w:cs="Arial"/>
                <w:sz w:val="18"/>
                <w:szCs w:val="18"/>
              </w:rPr>
            </w:pPr>
          </w:p>
        </w:tc>
        <w:tc>
          <w:tcPr>
            <w:tcW w:w="2835" w:type="dxa"/>
          </w:tcPr>
          <w:p w14:paraId="21A5C1A8" w14:textId="77777777" w:rsidR="0011011F" w:rsidRPr="0039209D" w:rsidRDefault="0011011F" w:rsidP="00C616DA">
            <w:pPr>
              <w:pStyle w:val="BodyTextIndent"/>
              <w:ind w:left="0"/>
              <w:rPr>
                <w:rFonts w:cs="Arial"/>
                <w:sz w:val="18"/>
                <w:szCs w:val="18"/>
              </w:rPr>
            </w:pPr>
            <w:r w:rsidRPr="0039209D">
              <w:rPr>
                <w:rFonts w:cs="Arial"/>
                <w:sz w:val="18"/>
                <w:szCs w:val="18"/>
              </w:rPr>
              <w:t>Same day</w:t>
            </w:r>
          </w:p>
        </w:tc>
      </w:tr>
      <w:tr w:rsidR="0011011F" w:rsidRPr="0060791C" w14:paraId="2EB81EF0" w14:textId="77777777" w:rsidTr="00C616DA">
        <w:tc>
          <w:tcPr>
            <w:tcW w:w="2835" w:type="dxa"/>
          </w:tcPr>
          <w:p w14:paraId="65A69DA4" w14:textId="77777777" w:rsidR="0011011F" w:rsidRPr="0039209D" w:rsidRDefault="0011011F" w:rsidP="00C616DA">
            <w:pPr>
              <w:pStyle w:val="BodyTextIndent"/>
              <w:ind w:left="0"/>
              <w:rPr>
                <w:rFonts w:cs="Arial"/>
                <w:sz w:val="18"/>
                <w:szCs w:val="18"/>
              </w:rPr>
            </w:pPr>
            <w:r w:rsidRPr="0039209D">
              <w:rPr>
                <w:rFonts w:cs="Arial"/>
                <w:sz w:val="18"/>
                <w:szCs w:val="18"/>
              </w:rPr>
              <w:t>Protein electrophoresis</w:t>
            </w:r>
          </w:p>
        </w:tc>
        <w:tc>
          <w:tcPr>
            <w:tcW w:w="1560" w:type="dxa"/>
          </w:tcPr>
          <w:p w14:paraId="43FA8075" w14:textId="77777777" w:rsidR="0011011F" w:rsidRPr="0039209D" w:rsidRDefault="0011011F" w:rsidP="00C616DA">
            <w:pPr>
              <w:pStyle w:val="BodyTextIndent"/>
              <w:ind w:left="0"/>
              <w:rPr>
                <w:rFonts w:cs="Arial"/>
                <w:sz w:val="18"/>
                <w:szCs w:val="18"/>
              </w:rPr>
            </w:pPr>
          </w:p>
        </w:tc>
        <w:tc>
          <w:tcPr>
            <w:tcW w:w="3260" w:type="dxa"/>
          </w:tcPr>
          <w:p w14:paraId="7C1EE736" w14:textId="77777777" w:rsidR="0011011F" w:rsidRPr="0039209D" w:rsidRDefault="0011011F" w:rsidP="00C616DA">
            <w:pPr>
              <w:pStyle w:val="BodyTextIndent"/>
              <w:ind w:left="0"/>
              <w:rPr>
                <w:rFonts w:cs="Arial"/>
                <w:sz w:val="18"/>
                <w:szCs w:val="18"/>
              </w:rPr>
            </w:pPr>
          </w:p>
        </w:tc>
        <w:tc>
          <w:tcPr>
            <w:tcW w:w="2835" w:type="dxa"/>
          </w:tcPr>
          <w:p w14:paraId="4898F33C" w14:textId="77777777" w:rsidR="00004CC7" w:rsidRPr="0039209D" w:rsidRDefault="0011011F" w:rsidP="00004CC7">
            <w:pPr>
              <w:pStyle w:val="BodyTextIndent"/>
              <w:ind w:left="0"/>
              <w:rPr>
                <w:rFonts w:cs="Arial"/>
                <w:sz w:val="18"/>
                <w:szCs w:val="18"/>
              </w:rPr>
            </w:pPr>
            <w:r w:rsidRPr="0039209D">
              <w:rPr>
                <w:rFonts w:cs="Arial"/>
                <w:sz w:val="18"/>
                <w:szCs w:val="18"/>
              </w:rPr>
              <w:t>14 days</w:t>
            </w:r>
          </w:p>
        </w:tc>
      </w:tr>
      <w:tr w:rsidR="00004CC7" w:rsidRPr="0060791C" w14:paraId="2BB31189" w14:textId="77777777" w:rsidTr="00C616DA">
        <w:tc>
          <w:tcPr>
            <w:tcW w:w="2835" w:type="dxa"/>
          </w:tcPr>
          <w:p w14:paraId="6887A45E" w14:textId="77777777" w:rsidR="00004CC7" w:rsidRPr="0039209D" w:rsidRDefault="00004CC7" w:rsidP="00004CC7">
            <w:pPr>
              <w:pStyle w:val="BodyTextIndent"/>
              <w:ind w:left="0"/>
              <w:rPr>
                <w:rFonts w:cs="Arial"/>
                <w:sz w:val="18"/>
                <w:szCs w:val="18"/>
              </w:rPr>
            </w:pPr>
            <w:r w:rsidRPr="00004CC7">
              <w:rPr>
                <w:rFonts w:cs="Arial"/>
                <w:sz w:val="18"/>
                <w:szCs w:val="18"/>
              </w:rPr>
              <w:t>RAST (Specific IgE)</w:t>
            </w:r>
          </w:p>
        </w:tc>
        <w:tc>
          <w:tcPr>
            <w:tcW w:w="1560" w:type="dxa"/>
          </w:tcPr>
          <w:p w14:paraId="36B9996B" w14:textId="77777777" w:rsidR="00004CC7" w:rsidRPr="0039209D" w:rsidRDefault="00004CC7" w:rsidP="00004CC7">
            <w:pPr>
              <w:pStyle w:val="BodyTextIndent"/>
              <w:ind w:left="0"/>
              <w:rPr>
                <w:rFonts w:cs="Arial"/>
                <w:sz w:val="18"/>
                <w:szCs w:val="18"/>
              </w:rPr>
            </w:pPr>
          </w:p>
        </w:tc>
        <w:tc>
          <w:tcPr>
            <w:tcW w:w="3260" w:type="dxa"/>
          </w:tcPr>
          <w:p w14:paraId="093F6D99" w14:textId="77777777" w:rsidR="00004CC7" w:rsidRPr="0039209D" w:rsidRDefault="00004CC7" w:rsidP="00004CC7">
            <w:pPr>
              <w:pStyle w:val="BodyTextIndent"/>
              <w:ind w:left="0"/>
              <w:rPr>
                <w:rFonts w:cs="Arial"/>
                <w:sz w:val="18"/>
                <w:szCs w:val="18"/>
              </w:rPr>
            </w:pPr>
          </w:p>
        </w:tc>
        <w:tc>
          <w:tcPr>
            <w:tcW w:w="2835" w:type="dxa"/>
          </w:tcPr>
          <w:p w14:paraId="615C443F" w14:textId="77777777" w:rsidR="00004CC7" w:rsidRPr="0039209D" w:rsidRDefault="00004CC7" w:rsidP="00004CC7">
            <w:pPr>
              <w:pStyle w:val="BodyTextIndent"/>
              <w:ind w:left="0"/>
              <w:rPr>
                <w:rFonts w:cs="Arial"/>
                <w:sz w:val="18"/>
                <w:szCs w:val="18"/>
              </w:rPr>
            </w:pPr>
            <w:r w:rsidRPr="00004CC7">
              <w:rPr>
                <w:rFonts w:cs="Arial"/>
                <w:sz w:val="18"/>
                <w:szCs w:val="18"/>
              </w:rPr>
              <w:t>21 days</w:t>
            </w:r>
          </w:p>
        </w:tc>
      </w:tr>
      <w:tr w:rsidR="00004CC7" w:rsidRPr="0060791C" w14:paraId="1DD1F8DE" w14:textId="77777777" w:rsidTr="00C616DA">
        <w:tc>
          <w:tcPr>
            <w:tcW w:w="2835" w:type="dxa"/>
          </w:tcPr>
          <w:p w14:paraId="0FB476C9" w14:textId="77777777" w:rsidR="00004CC7" w:rsidRPr="0039209D" w:rsidRDefault="00004CC7" w:rsidP="00004CC7">
            <w:pPr>
              <w:pStyle w:val="BodyTextIndent"/>
              <w:ind w:left="0"/>
              <w:rPr>
                <w:rFonts w:cs="Arial"/>
                <w:sz w:val="18"/>
                <w:szCs w:val="18"/>
              </w:rPr>
            </w:pPr>
            <w:r w:rsidRPr="0039209D">
              <w:rPr>
                <w:rFonts w:cs="Arial"/>
                <w:sz w:val="18"/>
                <w:szCs w:val="18"/>
              </w:rPr>
              <w:t>Renal profile (Na</w:t>
            </w:r>
            <w:r w:rsidRPr="0039209D">
              <w:rPr>
                <w:rFonts w:cs="Arial"/>
                <w:sz w:val="18"/>
                <w:szCs w:val="18"/>
                <w:vertAlign w:val="superscript"/>
              </w:rPr>
              <w:t>+</w:t>
            </w:r>
            <w:r w:rsidRPr="0039209D">
              <w:rPr>
                <w:rFonts w:cs="Arial"/>
                <w:sz w:val="18"/>
                <w:szCs w:val="18"/>
              </w:rPr>
              <w:t xml:space="preserve"> K</w:t>
            </w:r>
            <w:r w:rsidRPr="0039209D">
              <w:rPr>
                <w:rFonts w:cs="Arial"/>
                <w:sz w:val="18"/>
                <w:szCs w:val="18"/>
                <w:vertAlign w:val="superscript"/>
              </w:rPr>
              <w:t>+</w:t>
            </w:r>
            <w:r w:rsidRPr="0039209D">
              <w:rPr>
                <w:rFonts w:cs="Arial"/>
                <w:sz w:val="18"/>
                <w:szCs w:val="18"/>
              </w:rPr>
              <w:t xml:space="preserve"> &amp; creatinine)</w:t>
            </w:r>
          </w:p>
        </w:tc>
        <w:tc>
          <w:tcPr>
            <w:tcW w:w="1560" w:type="dxa"/>
          </w:tcPr>
          <w:p w14:paraId="193DB179" w14:textId="77777777" w:rsidR="00004CC7" w:rsidRPr="0039209D" w:rsidRDefault="00004CC7" w:rsidP="00004CC7">
            <w:pPr>
              <w:pStyle w:val="BodyTextIndent"/>
              <w:ind w:left="0"/>
              <w:rPr>
                <w:rFonts w:cs="Arial"/>
                <w:sz w:val="18"/>
                <w:szCs w:val="18"/>
              </w:rPr>
            </w:pPr>
          </w:p>
        </w:tc>
        <w:tc>
          <w:tcPr>
            <w:tcW w:w="3260" w:type="dxa"/>
          </w:tcPr>
          <w:p w14:paraId="6ECE2820" w14:textId="77777777" w:rsidR="00004CC7" w:rsidRPr="0039209D" w:rsidRDefault="00004CC7" w:rsidP="00004CC7">
            <w:pPr>
              <w:pStyle w:val="BodyTextIndent"/>
              <w:ind w:left="0"/>
              <w:rPr>
                <w:rFonts w:cs="Arial"/>
                <w:sz w:val="18"/>
                <w:szCs w:val="18"/>
              </w:rPr>
            </w:pPr>
          </w:p>
        </w:tc>
        <w:tc>
          <w:tcPr>
            <w:tcW w:w="2835" w:type="dxa"/>
          </w:tcPr>
          <w:p w14:paraId="75E6442A" w14:textId="77777777" w:rsidR="00004CC7" w:rsidRPr="0039209D" w:rsidRDefault="00004CC7" w:rsidP="00004CC7">
            <w:pPr>
              <w:pStyle w:val="BodyTextIndent"/>
              <w:ind w:left="0"/>
              <w:rPr>
                <w:rFonts w:cs="Arial"/>
                <w:sz w:val="18"/>
                <w:szCs w:val="18"/>
              </w:rPr>
            </w:pPr>
            <w:r w:rsidRPr="0039209D">
              <w:rPr>
                <w:rFonts w:cs="Arial"/>
                <w:sz w:val="18"/>
                <w:szCs w:val="18"/>
              </w:rPr>
              <w:t>Same day</w:t>
            </w:r>
          </w:p>
        </w:tc>
      </w:tr>
      <w:tr w:rsidR="00004CC7" w:rsidRPr="0060791C" w14:paraId="6C0DF4D9" w14:textId="77777777" w:rsidTr="00C616DA">
        <w:tc>
          <w:tcPr>
            <w:tcW w:w="2835" w:type="dxa"/>
          </w:tcPr>
          <w:p w14:paraId="1B452EFF" w14:textId="77777777" w:rsidR="00004CC7" w:rsidRPr="0039209D" w:rsidRDefault="00004CC7" w:rsidP="00004CC7">
            <w:pPr>
              <w:pStyle w:val="BodyTextIndent"/>
              <w:ind w:left="0"/>
              <w:rPr>
                <w:rFonts w:cs="Arial"/>
                <w:sz w:val="18"/>
                <w:szCs w:val="18"/>
              </w:rPr>
            </w:pPr>
            <w:r w:rsidRPr="0039209D">
              <w:rPr>
                <w:rFonts w:cs="Arial"/>
                <w:sz w:val="18"/>
                <w:szCs w:val="18"/>
              </w:rPr>
              <w:t>Salicylate</w:t>
            </w:r>
          </w:p>
        </w:tc>
        <w:tc>
          <w:tcPr>
            <w:tcW w:w="1560" w:type="dxa"/>
          </w:tcPr>
          <w:p w14:paraId="4828B804" w14:textId="77777777" w:rsidR="00004CC7" w:rsidRPr="0039209D" w:rsidRDefault="00004CC7" w:rsidP="00004CC7">
            <w:pPr>
              <w:pStyle w:val="BodyTextIndent"/>
              <w:ind w:left="0"/>
              <w:rPr>
                <w:rFonts w:cs="Arial"/>
                <w:sz w:val="18"/>
                <w:szCs w:val="18"/>
              </w:rPr>
            </w:pPr>
          </w:p>
        </w:tc>
        <w:tc>
          <w:tcPr>
            <w:tcW w:w="3260" w:type="dxa"/>
          </w:tcPr>
          <w:p w14:paraId="5D2840F3" w14:textId="77777777" w:rsidR="00004CC7" w:rsidRPr="0039209D" w:rsidRDefault="00004CC7" w:rsidP="00004CC7">
            <w:pPr>
              <w:pStyle w:val="BodyTextIndent"/>
              <w:ind w:left="0"/>
              <w:rPr>
                <w:rFonts w:cs="Arial"/>
                <w:sz w:val="18"/>
                <w:szCs w:val="18"/>
              </w:rPr>
            </w:pPr>
          </w:p>
        </w:tc>
        <w:tc>
          <w:tcPr>
            <w:tcW w:w="2835" w:type="dxa"/>
          </w:tcPr>
          <w:p w14:paraId="6C509FC3" w14:textId="77777777" w:rsidR="00004CC7" w:rsidRPr="0039209D" w:rsidRDefault="00004CC7" w:rsidP="00004CC7">
            <w:pPr>
              <w:pStyle w:val="BodyTextIndent"/>
              <w:ind w:left="0"/>
              <w:rPr>
                <w:rFonts w:cs="Arial"/>
                <w:sz w:val="18"/>
                <w:szCs w:val="18"/>
              </w:rPr>
            </w:pPr>
            <w:r w:rsidRPr="0039209D">
              <w:rPr>
                <w:rFonts w:cs="Arial"/>
                <w:sz w:val="18"/>
                <w:szCs w:val="18"/>
              </w:rPr>
              <w:t>Same day</w:t>
            </w:r>
          </w:p>
        </w:tc>
      </w:tr>
      <w:tr w:rsidR="00004CC7" w:rsidRPr="0060791C" w14:paraId="17BAD9A3" w14:textId="77777777" w:rsidTr="00C616DA">
        <w:tc>
          <w:tcPr>
            <w:tcW w:w="2835" w:type="dxa"/>
          </w:tcPr>
          <w:p w14:paraId="6E771028" w14:textId="77777777" w:rsidR="00004CC7" w:rsidRPr="0039209D" w:rsidRDefault="00004CC7" w:rsidP="00004CC7">
            <w:pPr>
              <w:pStyle w:val="BodyTextIndent"/>
              <w:ind w:left="0"/>
              <w:rPr>
                <w:rFonts w:cs="Arial"/>
                <w:sz w:val="18"/>
                <w:szCs w:val="18"/>
              </w:rPr>
            </w:pPr>
            <w:r w:rsidRPr="0039209D">
              <w:rPr>
                <w:rFonts w:cs="Arial"/>
                <w:sz w:val="18"/>
                <w:szCs w:val="18"/>
              </w:rPr>
              <w:t>Sodium</w:t>
            </w:r>
          </w:p>
        </w:tc>
        <w:tc>
          <w:tcPr>
            <w:tcW w:w="1560" w:type="dxa"/>
          </w:tcPr>
          <w:p w14:paraId="68B3BAF3" w14:textId="77777777" w:rsidR="00004CC7" w:rsidRPr="0039209D" w:rsidRDefault="00004CC7" w:rsidP="00004CC7">
            <w:pPr>
              <w:pStyle w:val="BodyTextIndent"/>
              <w:ind w:left="0"/>
              <w:rPr>
                <w:rFonts w:cs="Arial"/>
                <w:sz w:val="18"/>
                <w:szCs w:val="18"/>
              </w:rPr>
            </w:pPr>
          </w:p>
        </w:tc>
        <w:tc>
          <w:tcPr>
            <w:tcW w:w="3260" w:type="dxa"/>
          </w:tcPr>
          <w:p w14:paraId="5217F62F" w14:textId="77777777" w:rsidR="00004CC7" w:rsidRPr="0039209D" w:rsidRDefault="00004CC7" w:rsidP="00004CC7">
            <w:pPr>
              <w:pStyle w:val="BodyTextIndent"/>
              <w:ind w:left="0"/>
              <w:rPr>
                <w:rFonts w:cs="Arial"/>
                <w:sz w:val="18"/>
                <w:szCs w:val="18"/>
              </w:rPr>
            </w:pPr>
          </w:p>
        </w:tc>
        <w:tc>
          <w:tcPr>
            <w:tcW w:w="2835" w:type="dxa"/>
          </w:tcPr>
          <w:p w14:paraId="7C4C5737" w14:textId="77777777" w:rsidR="00004CC7" w:rsidRPr="0039209D" w:rsidRDefault="00004CC7" w:rsidP="00004CC7">
            <w:pPr>
              <w:pStyle w:val="BodyTextIndent"/>
              <w:ind w:left="0"/>
              <w:rPr>
                <w:rFonts w:cs="Arial"/>
                <w:sz w:val="18"/>
                <w:szCs w:val="18"/>
              </w:rPr>
            </w:pPr>
            <w:r>
              <w:rPr>
                <w:rFonts w:cs="Arial"/>
                <w:sz w:val="18"/>
                <w:szCs w:val="18"/>
              </w:rPr>
              <w:t>Sam</w:t>
            </w:r>
            <w:r w:rsidRPr="0039209D">
              <w:rPr>
                <w:rFonts w:cs="Arial"/>
                <w:sz w:val="18"/>
                <w:szCs w:val="18"/>
              </w:rPr>
              <w:t>e day</w:t>
            </w:r>
          </w:p>
        </w:tc>
      </w:tr>
      <w:tr w:rsidR="00004CC7" w:rsidRPr="0060791C" w14:paraId="52D0D245" w14:textId="77777777" w:rsidTr="00611A53">
        <w:tc>
          <w:tcPr>
            <w:tcW w:w="2835" w:type="dxa"/>
            <w:shd w:val="clear" w:color="auto" w:fill="C6D9F1" w:themeFill="text2" w:themeFillTint="33"/>
          </w:tcPr>
          <w:p w14:paraId="763BF10B" w14:textId="77777777" w:rsidR="00004CC7" w:rsidRPr="0039209D" w:rsidRDefault="00004CC7" w:rsidP="00004CC7">
            <w:pPr>
              <w:pStyle w:val="BodyTextIndent"/>
              <w:ind w:left="0"/>
              <w:rPr>
                <w:rFonts w:cs="Arial"/>
                <w:sz w:val="18"/>
                <w:szCs w:val="18"/>
              </w:rPr>
            </w:pPr>
            <w:r>
              <w:rPr>
                <w:rFonts w:cs="Arial"/>
                <w:sz w:val="18"/>
                <w:szCs w:val="18"/>
              </w:rPr>
              <w:t xml:space="preserve">Tacrolimus </w:t>
            </w:r>
          </w:p>
        </w:tc>
        <w:tc>
          <w:tcPr>
            <w:tcW w:w="1560" w:type="dxa"/>
            <w:shd w:val="clear" w:color="auto" w:fill="C6D9F1" w:themeFill="text2" w:themeFillTint="33"/>
          </w:tcPr>
          <w:p w14:paraId="749B20FD" w14:textId="77777777" w:rsidR="00004CC7" w:rsidRPr="0039209D" w:rsidRDefault="00004CC7" w:rsidP="00004CC7">
            <w:pPr>
              <w:pStyle w:val="BodyTextIndent"/>
              <w:ind w:left="0"/>
              <w:rPr>
                <w:rFonts w:cs="Arial"/>
                <w:sz w:val="18"/>
                <w:szCs w:val="18"/>
              </w:rPr>
            </w:pPr>
            <w:r>
              <w:rPr>
                <w:rFonts w:cs="Arial"/>
                <w:sz w:val="18"/>
                <w:szCs w:val="18"/>
              </w:rPr>
              <w:t>EDTA</w:t>
            </w:r>
          </w:p>
        </w:tc>
        <w:tc>
          <w:tcPr>
            <w:tcW w:w="3260" w:type="dxa"/>
            <w:shd w:val="clear" w:color="auto" w:fill="C6D9F1" w:themeFill="text2" w:themeFillTint="33"/>
          </w:tcPr>
          <w:p w14:paraId="7E4D7C9F" w14:textId="77777777" w:rsidR="00004CC7" w:rsidRPr="0039209D" w:rsidRDefault="00004CC7" w:rsidP="00004CC7">
            <w:pPr>
              <w:pStyle w:val="BodyTextIndent"/>
              <w:ind w:left="0"/>
              <w:rPr>
                <w:rFonts w:cs="Arial"/>
                <w:sz w:val="18"/>
                <w:szCs w:val="18"/>
              </w:rPr>
            </w:pPr>
            <w:r>
              <w:rPr>
                <w:rFonts w:cs="Arial"/>
                <w:sz w:val="18"/>
                <w:szCs w:val="18"/>
              </w:rPr>
              <w:t>Dose and time of last dose should be stated on the form. Sample must be collected 12 hours post dose</w:t>
            </w:r>
          </w:p>
        </w:tc>
        <w:tc>
          <w:tcPr>
            <w:tcW w:w="2835" w:type="dxa"/>
            <w:shd w:val="clear" w:color="auto" w:fill="C6D9F1" w:themeFill="text2" w:themeFillTint="33"/>
          </w:tcPr>
          <w:p w14:paraId="7DB2E38F" w14:textId="77777777" w:rsidR="00004CC7" w:rsidRPr="0039209D" w:rsidRDefault="00004CC7" w:rsidP="00004CC7">
            <w:pPr>
              <w:pStyle w:val="BodyTextIndent"/>
              <w:ind w:left="0"/>
              <w:rPr>
                <w:rFonts w:cs="Arial"/>
                <w:sz w:val="18"/>
                <w:szCs w:val="18"/>
              </w:rPr>
            </w:pPr>
            <w:r>
              <w:rPr>
                <w:rFonts w:cs="Arial"/>
                <w:sz w:val="18"/>
                <w:szCs w:val="18"/>
              </w:rPr>
              <w:t>7 days</w:t>
            </w:r>
          </w:p>
        </w:tc>
      </w:tr>
      <w:tr w:rsidR="00004CC7" w:rsidRPr="0060791C" w14:paraId="5A81B90E" w14:textId="77777777" w:rsidTr="00C616DA">
        <w:tc>
          <w:tcPr>
            <w:tcW w:w="2835" w:type="dxa"/>
          </w:tcPr>
          <w:p w14:paraId="301F7B82" w14:textId="77777777" w:rsidR="00004CC7" w:rsidRPr="0039209D" w:rsidRDefault="00004CC7" w:rsidP="00004CC7">
            <w:pPr>
              <w:pStyle w:val="BodyTextIndent"/>
              <w:ind w:left="0"/>
              <w:rPr>
                <w:rFonts w:cs="Arial"/>
                <w:sz w:val="18"/>
                <w:szCs w:val="18"/>
              </w:rPr>
            </w:pPr>
            <w:r w:rsidRPr="0039209D">
              <w:rPr>
                <w:rFonts w:cs="Arial"/>
                <w:sz w:val="18"/>
                <w:szCs w:val="18"/>
              </w:rPr>
              <w:t>Testosterone</w:t>
            </w:r>
          </w:p>
        </w:tc>
        <w:tc>
          <w:tcPr>
            <w:tcW w:w="1560" w:type="dxa"/>
          </w:tcPr>
          <w:p w14:paraId="42D1E6EB" w14:textId="77777777" w:rsidR="00004CC7" w:rsidRPr="0039209D" w:rsidRDefault="00004CC7" w:rsidP="00004CC7">
            <w:pPr>
              <w:pStyle w:val="BodyTextIndent"/>
              <w:ind w:left="0"/>
              <w:rPr>
                <w:rFonts w:cs="Arial"/>
                <w:sz w:val="18"/>
                <w:szCs w:val="18"/>
              </w:rPr>
            </w:pPr>
          </w:p>
        </w:tc>
        <w:tc>
          <w:tcPr>
            <w:tcW w:w="3260" w:type="dxa"/>
          </w:tcPr>
          <w:p w14:paraId="0994A429" w14:textId="77777777" w:rsidR="00004CC7" w:rsidRPr="0039209D" w:rsidRDefault="00004CC7" w:rsidP="00004CC7">
            <w:pPr>
              <w:pStyle w:val="BodyTextIndent"/>
              <w:ind w:left="0"/>
              <w:rPr>
                <w:rFonts w:cs="Arial"/>
                <w:sz w:val="18"/>
                <w:szCs w:val="18"/>
              </w:rPr>
            </w:pPr>
          </w:p>
        </w:tc>
        <w:tc>
          <w:tcPr>
            <w:tcW w:w="2835" w:type="dxa"/>
          </w:tcPr>
          <w:p w14:paraId="266A63C1" w14:textId="77777777" w:rsidR="00004CC7" w:rsidRPr="0039209D" w:rsidRDefault="00004CC7" w:rsidP="00004CC7">
            <w:pPr>
              <w:pStyle w:val="BodyTextIndent"/>
              <w:ind w:left="0"/>
              <w:rPr>
                <w:rFonts w:cs="Arial"/>
                <w:sz w:val="18"/>
                <w:szCs w:val="18"/>
              </w:rPr>
            </w:pPr>
            <w:r>
              <w:rPr>
                <w:rFonts w:cs="Arial"/>
                <w:sz w:val="18"/>
                <w:szCs w:val="18"/>
              </w:rPr>
              <w:t>Daily (not weekends)</w:t>
            </w:r>
          </w:p>
        </w:tc>
      </w:tr>
      <w:tr w:rsidR="00004CC7" w:rsidRPr="0060791C" w14:paraId="1B4D7BD6" w14:textId="77777777" w:rsidTr="00C616DA">
        <w:tc>
          <w:tcPr>
            <w:tcW w:w="2835" w:type="dxa"/>
          </w:tcPr>
          <w:p w14:paraId="3DA5350A" w14:textId="77777777" w:rsidR="00004CC7" w:rsidRPr="0039209D" w:rsidRDefault="00004CC7" w:rsidP="00004CC7">
            <w:pPr>
              <w:pStyle w:val="BodyTextIndent"/>
              <w:ind w:left="0"/>
              <w:rPr>
                <w:rFonts w:cs="Arial"/>
                <w:sz w:val="18"/>
                <w:szCs w:val="18"/>
              </w:rPr>
            </w:pPr>
            <w:r w:rsidRPr="0039209D">
              <w:rPr>
                <w:rFonts w:cs="Arial"/>
                <w:sz w:val="18"/>
                <w:szCs w:val="18"/>
              </w:rPr>
              <w:t>Theophylline</w:t>
            </w:r>
          </w:p>
        </w:tc>
        <w:tc>
          <w:tcPr>
            <w:tcW w:w="1560" w:type="dxa"/>
          </w:tcPr>
          <w:p w14:paraId="05F08A24" w14:textId="77777777" w:rsidR="00004CC7" w:rsidRPr="0039209D" w:rsidRDefault="00004CC7" w:rsidP="00004CC7">
            <w:pPr>
              <w:pStyle w:val="BodyTextIndent"/>
              <w:ind w:left="0"/>
              <w:rPr>
                <w:rFonts w:cs="Arial"/>
                <w:sz w:val="18"/>
                <w:szCs w:val="18"/>
              </w:rPr>
            </w:pPr>
          </w:p>
        </w:tc>
        <w:tc>
          <w:tcPr>
            <w:tcW w:w="3260" w:type="dxa"/>
          </w:tcPr>
          <w:p w14:paraId="77F041D2" w14:textId="77777777" w:rsidR="00004CC7" w:rsidRPr="0039209D" w:rsidRDefault="00004CC7" w:rsidP="00004CC7">
            <w:pPr>
              <w:pStyle w:val="BodyTextIndent"/>
              <w:ind w:left="0"/>
              <w:rPr>
                <w:rFonts w:cs="Arial"/>
                <w:sz w:val="18"/>
                <w:szCs w:val="18"/>
              </w:rPr>
            </w:pPr>
            <w:r w:rsidRPr="0039209D">
              <w:rPr>
                <w:rFonts w:cs="Arial"/>
                <w:sz w:val="18"/>
                <w:szCs w:val="18"/>
              </w:rPr>
              <w:t>Prior to oral dose</w:t>
            </w:r>
          </w:p>
        </w:tc>
        <w:tc>
          <w:tcPr>
            <w:tcW w:w="2835" w:type="dxa"/>
          </w:tcPr>
          <w:p w14:paraId="5719FEB6" w14:textId="77777777" w:rsidR="00004CC7" w:rsidRPr="0039209D" w:rsidRDefault="00004CC7" w:rsidP="00004CC7">
            <w:pPr>
              <w:pStyle w:val="BodyTextIndent"/>
              <w:ind w:left="0"/>
              <w:rPr>
                <w:rFonts w:cs="Arial"/>
                <w:sz w:val="18"/>
                <w:szCs w:val="18"/>
              </w:rPr>
            </w:pPr>
            <w:r w:rsidRPr="0039209D">
              <w:rPr>
                <w:rFonts w:cs="Arial"/>
                <w:sz w:val="18"/>
                <w:szCs w:val="18"/>
              </w:rPr>
              <w:t>3 days*</w:t>
            </w:r>
          </w:p>
        </w:tc>
      </w:tr>
      <w:tr w:rsidR="00004CC7" w:rsidRPr="0060791C" w14:paraId="110D9581" w14:textId="77777777" w:rsidTr="00C616DA">
        <w:tc>
          <w:tcPr>
            <w:tcW w:w="2835" w:type="dxa"/>
            <w:shd w:val="clear" w:color="auto" w:fill="C6D9F1" w:themeFill="text2" w:themeFillTint="33"/>
          </w:tcPr>
          <w:p w14:paraId="069493EB" w14:textId="77777777" w:rsidR="00004CC7" w:rsidRPr="0039209D" w:rsidRDefault="00004CC7" w:rsidP="00004CC7">
            <w:pPr>
              <w:pStyle w:val="BodyTextIndent"/>
              <w:ind w:left="0"/>
              <w:rPr>
                <w:rFonts w:cs="Arial"/>
                <w:sz w:val="18"/>
                <w:szCs w:val="18"/>
              </w:rPr>
            </w:pPr>
            <w:r w:rsidRPr="0039209D">
              <w:rPr>
                <w:rFonts w:cs="Arial"/>
                <w:sz w:val="18"/>
                <w:szCs w:val="18"/>
              </w:rPr>
              <w:t>Thyroglobulin</w:t>
            </w:r>
          </w:p>
        </w:tc>
        <w:tc>
          <w:tcPr>
            <w:tcW w:w="1560" w:type="dxa"/>
            <w:shd w:val="clear" w:color="auto" w:fill="C6D9F1" w:themeFill="text2" w:themeFillTint="33"/>
          </w:tcPr>
          <w:p w14:paraId="0CFB4350" w14:textId="77777777" w:rsidR="00004CC7" w:rsidRPr="0039209D" w:rsidRDefault="00004CC7" w:rsidP="00004CC7">
            <w:pPr>
              <w:pStyle w:val="BodyTextIndent"/>
              <w:ind w:left="0"/>
              <w:rPr>
                <w:rFonts w:cs="Arial"/>
                <w:sz w:val="18"/>
                <w:szCs w:val="18"/>
              </w:rPr>
            </w:pPr>
          </w:p>
        </w:tc>
        <w:tc>
          <w:tcPr>
            <w:tcW w:w="3260" w:type="dxa"/>
            <w:shd w:val="clear" w:color="auto" w:fill="C6D9F1" w:themeFill="text2" w:themeFillTint="33"/>
          </w:tcPr>
          <w:p w14:paraId="1E521C98" w14:textId="77777777" w:rsidR="00004CC7" w:rsidRPr="0039209D" w:rsidRDefault="00004CC7" w:rsidP="00004CC7">
            <w:pPr>
              <w:pStyle w:val="BodyTextIndent"/>
              <w:ind w:left="0"/>
              <w:rPr>
                <w:rFonts w:cs="Arial"/>
                <w:sz w:val="18"/>
                <w:szCs w:val="18"/>
              </w:rPr>
            </w:pPr>
            <w:r w:rsidRPr="0039209D">
              <w:rPr>
                <w:rFonts w:cs="Arial"/>
                <w:sz w:val="18"/>
                <w:szCs w:val="18"/>
              </w:rPr>
              <w:t>For monitoring thyroid cancer patients only</w:t>
            </w:r>
          </w:p>
        </w:tc>
        <w:tc>
          <w:tcPr>
            <w:tcW w:w="2835" w:type="dxa"/>
            <w:shd w:val="clear" w:color="auto" w:fill="C6D9F1" w:themeFill="text2" w:themeFillTint="33"/>
          </w:tcPr>
          <w:p w14:paraId="4F1FC677" w14:textId="77777777" w:rsidR="00004CC7" w:rsidRPr="0039209D" w:rsidRDefault="00004CC7" w:rsidP="00004CC7">
            <w:pPr>
              <w:pStyle w:val="BodyTextIndent"/>
              <w:ind w:left="0"/>
              <w:rPr>
                <w:rFonts w:cs="Arial"/>
                <w:sz w:val="18"/>
                <w:szCs w:val="18"/>
              </w:rPr>
            </w:pPr>
            <w:r w:rsidRPr="0039209D">
              <w:rPr>
                <w:rFonts w:cs="Arial"/>
                <w:sz w:val="18"/>
                <w:szCs w:val="18"/>
              </w:rPr>
              <w:t>15 days</w:t>
            </w:r>
          </w:p>
        </w:tc>
      </w:tr>
      <w:tr w:rsidR="00004CC7" w:rsidRPr="0060791C" w14:paraId="6A33311E" w14:textId="77777777" w:rsidTr="00C616DA">
        <w:tc>
          <w:tcPr>
            <w:tcW w:w="2835" w:type="dxa"/>
          </w:tcPr>
          <w:p w14:paraId="512D3A46" w14:textId="77777777" w:rsidR="00004CC7" w:rsidRPr="0039209D" w:rsidRDefault="00004CC7" w:rsidP="00004CC7">
            <w:pPr>
              <w:pStyle w:val="BodyTextIndent"/>
              <w:ind w:left="0"/>
              <w:rPr>
                <w:rFonts w:cs="Arial"/>
                <w:sz w:val="18"/>
                <w:szCs w:val="18"/>
              </w:rPr>
            </w:pPr>
            <w:r w:rsidRPr="0039209D">
              <w:rPr>
                <w:rFonts w:cs="Arial"/>
                <w:sz w:val="18"/>
                <w:szCs w:val="18"/>
              </w:rPr>
              <w:t>Thyroid stimulating hormone (TSH)</w:t>
            </w:r>
          </w:p>
        </w:tc>
        <w:tc>
          <w:tcPr>
            <w:tcW w:w="1560" w:type="dxa"/>
          </w:tcPr>
          <w:p w14:paraId="4F21630D" w14:textId="77777777" w:rsidR="00004CC7" w:rsidRPr="0039209D" w:rsidRDefault="00004CC7" w:rsidP="00004CC7">
            <w:pPr>
              <w:pStyle w:val="BodyTextIndent"/>
              <w:ind w:left="0"/>
              <w:rPr>
                <w:rFonts w:cs="Arial"/>
                <w:sz w:val="18"/>
                <w:szCs w:val="18"/>
              </w:rPr>
            </w:pPr>
          </w:p>
        </w:tc>
        <w:tc>
          <w:tcPr>
            <w:tcW w:w="3260" w:type="dxa"/>
          </w:tcPr>
          <w:p w14:paraId="4EE1B879" w14:textId="77777777" w:rsidR="00004CC7" w:rsidRPr="0039209D" w:rsidRDefault="00004CC7" w:rsidP="00004CC7">
            <w:pPr>
              <w:pStyle w:val="BodyTextIndent"/>
              <w:ind w:left="0"/>
              <w:rPr>
                <w:rFonts w:cs="Arial"/>
                <w:sz w:val="18"/>
                <w:szCs w:val="18"/>
              </w:rPr>
            </w:pPr>
          </w:p>
        </w:tc>
        <w:tc>
          <w:tcPr>
            <w:tcW w:w="2835" w:type="dxa"/>
          </w:tcPr>
          <w:p w14:paraId="446ED020" w14:textId="77777777" w:rsidR="00004CC7" w:rsidRPr="0039209D" w:rsidRDefault="00004CC7" w:rsidP="00004CC7">
            <w:pPr>
              <w:pStyle w:val="BodyTextIndent"/>
              <w:ind w:left="0"/>
              <w:rPr>
                <w:rFonts w:cs="Arial"/>
                <w:sz w:val="18"/>
                <w:szCs w:val="18"/>
              </w:rPr>
            </w:pPr>
            <w:r w:rsidRPr="0039209D">
              <w:rPr>
                <w:rFonts w:cs="Arial"/>
                <w:sz w:val="18"/>
                <w:szCs w:val="18"/>
              </w:rPr>
              <w:t>Same day</w:t>
            </w:r>
          </w:p>
        </w:tc>
      </w:tr>
      <w:tr w:rsidR="00004CC7" w:rsidRPr="0060791C" w14:paraId="70BEAF99" w14:textId="77777777" w:rsidTr="00C616DA">
        <w:tc>
          <w:tcPr>
            <w:tcW w:w="2835" w:type="dxa"/>
          </w:tcPr>
          <w:p w14:paraId="48F02F67" w14:textId="77777777" w:rsidR="00004CC7" w:rsidRPr="0039209D" w:rsidRDefault="00004CC7" w:rsidP="00004CC7">
            <w:pPr>
              <w:pStyle w:val="BodyTextIndent"/>
              <w:ind w:left="0"/>
              <w:rPr>
                <w:rFonts w:cs="Arial"/>
                <w:sz w:val="18"/>
                <w:szCs w:val="18"/>
              </w:rPr>
            </w:pPr>
            <w:r w:rsidRPr="0039209D">
              <w:rPr>
                <w:rFonts w:cs="Arial"/>
                <w:sz w:val="18"/>
                <w:szCs w:val="18"/>
              </w:rPr>
              <w:t>Thyroxine (Free T4)</w:t>
            </w:r>
          </w:p>
        </w:tc>
        <w:tc>
          <w:tcPr>
            <w:tcW w:w="1560" w:type="dxa"/>
          </w:tcPr>
          <w:p w14:paraId="415764A6" w14:textId="77777777" w:rsidR="00004CC7" w:rsidRPr="0039209D" w:rsidRDefault="00004CC7" w:rsidP="00004CC7">
            <w:pPr>
              <w:pStyle w:val="BodyTextIndent"/>
              <w:ind w:left="0"/>
              <w:rPr>
                <w:rFonts w:cs="Arial"/>
                <w:sz w:val="18"/>
                <w:szCs w:val="18"/>
              </w:rPr>
            </w:pPr>
          </w:p>
        </w:tc>
        <w:tc>
          <w:tcPr>
            <w:tcW w:w="3260" w:type="dxa"/>
          </w:tcPr>
          <w:p w14:paraId="50BD132A" w14:textId="77777777" w:rsidR="00004CC7" w:rsidRPr="0039209D" w:rsidRDefault="00004CC7" w:rsidP="00004CC7">
            <w:pPr>
              <w:pStyle w:val="BodyTextIndent"/>
              <w:ind w:left="0"/>
              <w:rPr>
                <w:rFonts w:cs="Arial"/>
                <w:sz w:val="18"/>
                <w:szCs w:val="18"/>
              </w:rPr>
            </w:pPr>
          </w:p>
        </w:tc>
        <w:tc>
          <w:tcPr>
            <w:tcW w:w="2835" w:type="dxa"/>
          </w:tcPr>
          <w:p w14:paraId="00950A74" w14:textId="77777777" w:rsidR="00004CC7" w:rsidRPr="0039209D" w:rsidRDefault="00004CC7" w:rsidP="00004CC7">
            <w:pPr>
              <w:pStyle w:val="BodyTextIndent"/>
              <w:ind w:left="0"/>
              <w:rPr>
                <w:rFonts w:cs="Arial"/>
                <w:sz w:val="18"/>
                <w:szCs w:val="18"/>
              </w:rPr>
            </w:pPr>
            <w:r w:rsidRPr="0039209D">
              <w:rPr>
                <w:rFonts w:cs="Arial"/>
                <w:sz w:val="18"/>
                <w:szCs w:val="18"/>
              </w:rPr>
              <w:t>2 days</w:t>
            </w:r>
          </w:p>
        </w:tc>
      </w:tr>
      <w:tr w:rsidR="00004CC7" w:rsidRPr="0060791C" w14:paraId="749E92B7" w14:textId="77777777" w:rsidTr="00C616DA">
        <w:tc>
          <w:tcPr>
            <w:tcW w:w="2835" w:type="dxa"/>
            <w:shd w:val="clear" w:color="auto" w:fill="C6D9F1" w:themeFill="text2" w:themeFillTint="33"/>
          </w:tcPr>
          <w:p w14:paraId="5E6367E8" w14:textId="77777777" w:rsidR="00004CC7" w:rsidRPr="0039209D" w:rsidRDefault="00004CC7" w:rsidP="00004CC7">
            <w:pPr>
              <w:pStyle w:val="BodyTextIndent"/>
              <w:ind w:left="0"/>
              <w:rPr>
                <w:rFonts w:cs="Arial"/>
                <w:sz w:val="18"/>
                <w:szCs w:val="18"/>
              </w:rPr>
            </w:pPr>
            <w:r w:rsidRPr="0039209D">
              <w:rPr>
                <w:rFonts w:cs="Arial"/>
                <w:sz w:val="18"/>
                <w:szCs w:val="18"/>
              </w:rPr>
              <w:t>TPMT</w:t>
            </w:r>
          </w:p>
        </w:tc>
        <w:tc>
          <w:tcPr>
            <w:tcW w:w="1560" w:type="dxa"/>
            <w:shd w:val="clear" w:color="auto" w:fill="C6D9F1" w:themeFill="text2" w:themeFillTint="33"/>
          </w:tcPr>
          <w:p w14:paraId="2696273E" w14:textId="77777777" w:rsidR="00004CC7" w:rsidRPr="0039209D" w:rsidRDefault="00004CC7" w:rsidP="00004CC7">
            <w:pPr>
              <w:pStyle w:val="BodyTextIndent"/>
              <w:ind w:left="0"/>
              <w:rPr>
                <w:rFonts w:cs="Arial"/>
                <w:sz w:val="18"/>
                <w:szCs w:val="18"/>
              </w:rPr>
            </w:pPr>
            <w:r w:rsidRPr="0039209D">
              <w:rPr>
                <w:rFonts w:cs="Arial"/>
                <w:sz w:val="18"/>
                <w:szCs w:val="18"/>
              </w:rPr>
              <w:t>4ml EDTA</w:t>
            </w:r>
          </w:p>
        </w:tc>
        <w:tc>
          <w:tcPr>
            <w:tcW w:w="3260" w:type="dxa"/>
            <w:shd w:val="clear" w:color="auto" w:fill="C6D9F1" w:themeFill="text2" w:themeFillTint="33"/>
          </w:tcPr>
          <w:p w14:paraId="696C47F1" w14:textId="77777777" w:rsidR="00004CC7" w:rsidRPr="0039209D" w:rsidRDefault="00004CC7" w:rsidP="00004CC7">
            <w:pPr>
              <w:pStyle w:val="BodyTextIndent"/>
              <w:ind w:left="0"/>
              <w:rPr>
                <w:rFonts w:cs="Arial"/>
                <w:sz w:val="18"/>
                <w:szCs w:val="18"/>
              </w:rPr>
            </w:pPr>
            <w:r w:rsidRPr="0039209D">
              <w:rPr>
                <w:rFonts w:cs="Arial"/>
                <w:sz w:val="18"/>
                <w:szCs w:val="18"/>
              </w:rPr>
              <w:t>Pre azothioprine</w:t>
            </w:r>
          </w:p>
        </w:tc>
        <w:tc>
          <w:tcPr>
            <w:tcW w:w="2835" w:type="dxa"/>
            <w:shd w:val="clear" w:color="auto" w:fill="C6D9F1" w:themeFill="text2" w:themeFillTint="33"/>
          </w:tcPr>
          <w:p w14:paraId="7A10E142" w14:textId="77777777" w:rsidR="00004CC7" w:rsidRPr="0039209D" w:rsidRDefault="00004CC7" w:rsidP="00004CC7">
            <w:pPr>
              <w:pStyle w:val="BodyTextIndent"/>
              <w:ind w:left="0"/>
              <w:rPr>
                <w:rFonts w:cs="Arial"/>
                <w:sz w:val="18"/>
                <w:szCs w:val="18"/>
              </w:rPr>
            </w:pPr>
            <w:r w:rsidRPr="0039209D">
              <w:rPr>
                <w:rFonts w:cs="Arial"/>
                <w:sz w:val="18"/>
                <w:szCs w:val="18"/>
              </w:rPr>
              <w:t>14 days</w:t>
            </w:r>
          </w:p>
        </w:tc>
      </w:tr>
      <w:tr w:rsidR="00004CC7" w:rsidRPr="0060791C" w14:paraId="0CC09F07" w14:textId="77777777" w:rsidTr="00C616DA">
        <w:tc>
          <w:tcPr>
            <w:tcW w:w="2835" w:type="dxa"/>
          </w:tcPr>
          <w:p w14:paraId="026F6C7F" w14:textId="77777777" w:rsidR="00004CC7" w:rsidRPr="0039209D" w:rsidRDefault="00004CC7" w:rsidP="00004CC7">
            <w:pPr>
              <w:pStyle w:val="BodyTextIndent"/>
              <w:ind w:left="0"/>
              <w:rPr>
                <w:rFonts w:cs="Arial"/>
                <w:sz w:val="18"/>
                <w:szCs w:val="18"/>
              </w:rPr>
            </w:pPr>
            <w:r w:rsidRPr="0039209D">
              <w:rPr>
                <w:rFonts w:cs="Arial"/>
                <w:sz w:val="18"/>
                <w:szCs w:val="18"/>
              </w:rPr>
              <w:t>Transferrin</w:t>
            </w:r>
          </w:p>
        </w:tc>
        <w:tc>
          <w:tcPr>
            <w:tcW w:w="1560" w:type="dxa"/>
          </w:tcPr>
          <w:p w14:paraId="07A1FAEA" w14:textId="77777777" w:rsidR="00004CC7" w:rsidRPr="0039209D" w:rsidRDefault="00004CC7" w:rsidP="00004CC7">
            <w:pPr>
              <w:pStyle w:val="BodyTextIndent"/>
              <w:ind w:left="0"/>
              <w:rPr>
                <w:rFonts w:cs="Arial"/>
                <w:sz w:val="18"/>
                <w:szCs w:val="18"/>
              </w:rPr>
            </w:pPr>
          </w:p>
        </w:tc>
        <w:tc>
          <w:tcPr>
            <w:tcW w:w="3260" w:type="dxa"/>
          </w:tcPr>
          <w:p w14:paraId="6C238E04" w14:textId="77777777" w:rsidR="00004CC7" w:rsidRPr="0039209D" w:rsidRDefault="00004CC7" w:rsidP="00004CC7">
            <w:pPr>
              <w:pStyle w:val="BodyTextIndent"/>
              <w:ind w:left="0"/>
              <w:rPr>
                <w:rFonts w:cs="Arial"/>
                <w:sz w:val="18"/>
                <w:szCs w:val="18"/>
              </w:rPr>
            </w:pPr>
          </w:p>
        </w:tc>
        <w:tc>
          <w:tcPr>
            <w:tcW w:w="2835" w:type="dxa"/>
          </w:tcPr>
          <w:p w14:paraId="2B0C2A54" w14:textId="77777777" w:rsidR="00004CC7" w:rsidRPr="0039209D" w:rsidRDefault="00004CC7" w:rsidP="00004CC7">
            <w:pPr>
              <w:pStyle w:val="BodyTextIndent"/>
              <w:ind w:left="0"/>
              <w:rPr>
                <w:rFonts w:cs="Arial"/>
                <w:sz w:val="18"/>
                <w:szCs w:val="18"/>
              </w:rPr>
            </w:pPr>
            <w:r w:rsidRPr="0039209D">
              <w:rPr>
                <w:rFonts w:cs="Arial"/>
                <w:sz w:val="18"/>
                <w:szCs w:val="18"/>
              </w:rPr>
              <w:t>Same day</w:t>
            </w:r>
          </w:p>
        </w:tc>
      </w:tr>
      <w:tr w:rsidR="00004CC7" w:rsidRPr="0060791C" w14:paraId="0C867964" w14:textId="77777777" w:rsidTr="00C616DA">
        <w:tc>
          <w:tcPr>
            <w:tcW w:w="2835" w:type="dxa"/>
          </w:tcPr>
          <w:p w14:paraId="54A18018" w14:textId="77777777" w:rsidR="00004CC7" w:rsidRPr="0039209D" w:rsidRDefault="00004CC7" w:rsidP="00004CC7">
            <w:pPr>
              <w:pStyle w:val="BodyTextIndent"/>
              <w:ind w:left="0"/>
              <w:rPr>
                <w:rFonts w:cs="Arial"/>
                <w:sz w:val="18"/>
                <w:szCs w:val="18"/>
              </w:rPr>
            </w:pPr>
            <w:r w:rsidRPr="0039209D">
              <w:rPr>
                <w:rFonts w:cs="Arial"/>
                <w:sz w:val="18"/>
                <w:szCs w:val="18"/>
              </w:rPr>
              <w:t>Tri-iodothyronine (Free T3)</w:t>
            </w:r>
          </w:p>
        </w:tc>
        <w:tc>
          <w:tcPr>
            <w:tcW w:w="1560" w:type="dxa"/>
          </w:tcPr>
          <w:p w14:paraId="52BC0D88" w14:textId="77777777" w:rsidR="00004CC7" w:rsidRPr="0039209D" w:rsidRDefault="00004CC7" w:rsidP="00004CC7">
            <w:pPr>
              <w:pStyle w:val="BodyTextIndent"/>
              <w:ind w:left="0"/>
              <w:rPr>
                <w:rFonts w:cs="Arial"/>
                <w:sz w:val="18"/>
                <w:szCs w:val="18"/>
              </w:rPr>
            </w:pPr>
          </w:p>
        </w:tc>
        <w:tc>
          <w:tcPr>
            <w:tcW w:w="3260" w:type="dxa"/>
          </w:tcPr>
          <w:p w14:paraId="135FFB11" w14:textId="77777777" w:rsidR="00004CC7" w:rsidRPr="0039209D" w:rsidRDefault="00004CC7" w:rsidP="00004CC7">
            <w:pPr>
              <w:pStyle w:val="BodyTextIndent"/>
              <w:ind w:left="0"/>
              <w:rPr>
                <w:rFonts w:cs="Arial"/>
                <w:sz w:val="18"/>
                <w:szCs w:val="18"/>
              </w:rPr>
            </w:pPr>
            <w:r w:rsidRPr="0039209D">
              <w:rPr>
                <w:rFonts w:cs="Arial"/>
                <w:sz w:val="18"/>
                <w:szCs w:val="18"/>
              </w:rPr>
              <w:t>Subject to in house protocol</w:t>
            </w:r>
          </w:p>
        </w:tc>
        <w:tc>
          <w:tcPr>
            <w:tcW w:w="2835" w:type="dxa"/>
          </w:tcPr>
          <w:p w14:paraId="642F7ACA" w14:textId="77777777" w:rsidR="00004CC7" w:rsidRPr="0039209D" w:rsidRDefault="00004CC7" w:rsidP="00004CC7">
            <w:pPr>
              <w:pStyle w:val="BodyTextIndent"/>
              <w:ind w:left="0"/>
              <w:rPr>
                <w:rFonts w:cs="Arial"/>
                <w:sz w:val="18"/>
                <w:szCs w:val="18"/>
              </w:rPr>
            </w:pPr>
            <w:r w:rsidRPr="0039209D">
              <w:rPr>
                <w:rFonts w:cs="Arial"/>
                <w:sz w:val="18"/>
                <w:szCs w:val="18"/>
              </w:rPr>
              <w:t>3 days*</w:t>
            </w:r>
          </w:p>
        </w:tc>
      </w:tr>
      <w:tr w:rsidR="00004CC7" w:rsidRPr="0060791C" w14:paraId="7243FF72" w14:textId="77777777" w:rsidTr="00C616DA">
        <w:tc>
          <w:tcPr>
            <w:tcW w:w="2835" w:type="dxa"/>
          </w:tcPr>
          <w:p w14:paraId="1DEBBB49" w14:textId="77777777" w:rsidR="00004CC7" w:rsidRPr="0039209D" w:rsidRDefault="00004CC7" w:rsidP="00004CC7">
            <w:pPr>
              <w:pStyle w:val="BodyTextIndent"/>
              <w:ind w:left="0"/>
              <w:rPr>
                <w:rFonts w:cs="Arial"/>
                <w:sz w:val="18"/>
                <w:szCs w:val="18"/>
              </w:rPr>
            </w:pPr>
            <w:r w:rsidRPr="0039209D">
              <w:rPr>
                <w:rFonts w:cs="Arial"/>
                <w:sz w:val="18"/>
                <w:szCs w:val="18"/>
              </w:rPr>
              <w:t>Troponin T</w:t>
            </w:r>
          </w:p>
        </w:tc>
        <w:tc>
          <w:tcPr>
            <w:tcW w:w="1560" w:type="dxa"/>
          </w:tcPr>
          <w:p w14:paraId="777C9DB5" w14:textId="77777777" w:rsidR="00004CC7" w:rsidRPr="0039209D" w:rsidRDefault="00004CC7" w:rsidP="00004CC7">
            <w:pPr>
              <w:pStyle w:val="BodyTextIndent"/>
              <w:ind w:left="0"/>
              <w:rPr>
                <w:rFonts w:cs="Arial"/>
                <w:sz w:val="18"/>
                <w:szCs w:val="18"/>
              </w:rPr>
            </w:pPr>
          </w:p>
        </w:tc>
        <w:tc>
          <w:tcPr>
            <w:tcW w:w="3260" w:type="dxa"/>
          </w:tcPr>
          <w:p w14:paraId="02BB1FD2" w14:textId="77777777" w:rsidR="00004CC7" w:rsidRPr="0039209D" w:rsidRDefault="00004CC7" w:rsidP="00004CC7">
            <w:pPr>
              <w:pStyle w:val="BodyTextIndent"/>
              <w:ind w:left="0"/>
              <w:rPr>
                <w:rFonts w:cs="Arial"/>
                <w:sz w:val="18"/>
                <w:szCs w:val="18"/>
              </w:rPr>
            </w:pPr>
            <w:r w:rsidRPr="0039209D">
              <w:rPr>
                <w:rFonts w:cs="Arial"/>
                <w:sz w:val="18"/>
                <w:szCs w:val="18"/>
              </w:rPr>
              <w:t>6 hrs after onset of chest pain</w:t>
            </w:r>
            <w:r w:rsidRPr="0039209D">
              <w:rPr>
                <w:rFonts w:cs="Arial"/>
                <w:sz w:val="18"/>
                <w:szCs w:val="18"/>
                <w:vertAlign w:val="superscript"/>
              </w:rPr>
              <w:t xml:space="preserve"> a</w:t>
            </w:r>
          </w:p>
        </w:tc>
        <w:tc>
          <w:tcPr>
            <w:tcW w:w="2835" w:type="dxa"/>
          </w:tcPr>
          <w:p w14:paraId="5FC06087" w14:textId="77777777" w:rsidR="00004CC7" w:rsidRPr="0039209D" w:rsidRDefault="00004CC7" w:rsidP="00004CC7">
            <w:pPr>
              <w:pStyle w:val="BodyTextIndent"/>
              <w:ind w:left="0"/>
              <w:rPr>
                <w:rFonts w:cs="Arial"/>
                <w:sz w:val="18"/>
                <w:szCs w:val="18"/>
              </w:rPr>
            </w:pPr>
            <w:r>
              <w:rPr>
                <w:rFonts w:cs="Arial"/>
                <w:sz w:val="18"/>
                <w:szCs w:val="18"/>
              </w:rPr>
              <w:t>Same day</w:t>
            </w:r>
          </w:p>
        </w:tc>
      </w:tr>
      <w:tr w:rsidR="00004CC7" w:rsidRPr="0060791C" w14:paraId="3B8562BA" w14:textId="77777777" w:rsidTr="00C616DA">
        <w:tc>
          <w:tcPr>
            <w:tcW w:w="2835" w:type="dxa"/>
          </w:tcPr>
          <w:p w14:paraId="35ABB88B" w14:textId="77777777" w:rsidR="00004CC7" w:rsidRPr="0039209D" w:rsidRDefault="00004CC7" w:rsidP="00004CC7">
            <w:pPr>
              <w:pStyle w:val="BodyTextIndent"/>
              <w:ind w:left="0"/>
              <w:rPr>
                <w:rFonts w:cs="Arial"/>
                <w:sz w:val="18"/>
                <w:szCs w:val="18"/>
              </w:rPr>
            </w:pPr>
            <w:r w:rsidRPr="0039209D">
              <w:rPr>
                <w:rFonts w:cs="Arial"/>
                <w:sz w:val="18"/>
                <w:szCs w:val="18"/>
              </w:rPr>
              <w:t>Urate</w:t>
            </w:r>
          </w:p>
        </w:tc>
        <w:tc>
          <w:tcPr>
            <w:tcW w:w="1560" w:type="dxa"/>
          </w:tcPr>
          <w:p w14:paraId="17D3775A" w14:textId="77777777" w:rsidR="00004CC7" w:rsidRPr="0039209D" w:rsidRDefault="00004CC7" w:rsidP="00004CC7">
            <w:pPr>
              <w:pStyle w:val="BodyTextIndent"/>
              <w:ind w:left="0"/>
              <w:rPr>
                <w:rFonts w:cs="Arial"/>
                <w:sz w:val="18"/>
                <w:szCs w:val="18"/>
              </w:rPr>
            </w:pPr>
          </w:p>
        </w:tc>
        <w:tc>
          <w:tcPr>
            <w:tcW w:w="3260" w:type="dxa"/>
          </w:tcPr>
          <w:p w14:paraId="26967CC8" w14:textId="77777777" w:rsidR="00004CC7" w:rsidRPr="0039209D" w:rsidRDefault="00004CC7" w:rsidP="00004CC7">
            <w:pPr>
              <w:pStyle w:val="BodyTextIndent"/>
              <w:ind w:left="0"/>
              <w:rPr>
                <w:rFonts w:cs="Arial"/>
                <w:sz w:val="18"/>
                <w:szCs w:val="18"/>
              </w:rPr>
            </w:pPr>
          </w:p>
        </w:tc>
        <w:tc>
          <w:tcPr>
            <w:tcW w:w="2835" w:type="dxa"/>
          </w:tcPr>
          <w:p w14:paraId="763DCA43" w14:textId="77777777" w:rsidR="00004CC7" w:rsidRPr="0039209D" w:rsidRDefault="00004CC7" w:rsidP="00004CC7">
            <w:pPr>
              <w:pStyle w:val="BodyTextIndent"/>
              <w:ind w:left="0"/>
              <w:rPr>
                <w:rFonts w:cs="Arial"/>
                <w:sz w:val="18"/>
                <w:szCs w:val="18"/>
              </w:rPr>
            </w:pPr>
            <w:r w:rsidRPr="0039209D">
              <w:rPr>
                <w:rFonts w:cs="Arial"/>
                <w:sz w:val="18"/>
                <w:szCs w:val="18"/>
              </w:rPr>
              <w:t>Same day</w:t>
            </w:r>
          </w:p>
        </w:tc>
      </w:tr>
      <w:tr w:rsidR="00004CC7" w:rsidRPr="0060791C" w14:paraId="78BD48F1" w14:textId="77777777" w:rsidTr="00C616DA">
        <w:tc>
          <w:tcPr>
            <w:tcW w:w="2835" w:type="dxa"/>
          </w:tcPr>
          <w:p w14:paraId="0729531D" w14:textId="77777777" w:rsidR="00004CC7" w:rsidRPr="0039209D" w:rsidRDefault="00004CC7" w:rsidP="00004CC7">
            <w:pPr>
              <w:pStyle w:val="BodyTextIndent"/>
              <w:ind w:left="0"/>
              <w:rPr>
                <w:rFonts w:cs="Arial"/>
                <w:sz w:val="18"/>
                <w:szCs w:val="18"/>
              </w:rPr>
            </w:pPr>
            <w:r w:rsidRPr="0039209D">
              <w:rPr>
                <w:rFonts w:cs="Arial"/>
                <w:sz w:val="18"/>
                <w:szCs w:val="18"/>
              </w:rPr>
              <w:t>Urea</w:t>
            </w:r>
          </w:p>
        </w:tc>
        <w:tc>
          <w:tcPr>
            <w:tcW w:w="1560" w:type="dxa"/>
          </w:tcPr>
          <w:p w14:paraId="57663555" w14:textId="77777777" w:rsidR="00004CC7" w:rsidRPr="0039209D" w:rsidRDefault="00004CC7" w:rsidP="00004CC7">
            <w:pPr>
              <w:pStyle w:val="BodyTextIndent"/>
              <w:ind w:left="0"/>
              <w:rPr>
                <w:rFonts w:cs="Arial"/>
                <w:sz w:val="18"/>
                <w:szCs w:val="18"/>
              </w:rPr>
            </w:pPr>
          </w:p>
        </w:tc>
        <w:tc>
          <w:tcPr>
            <w:tcW w:w="3260" w:type="dxa"/>
          </w:tcPr>
          <w:p w14:paraId="0718E7C2" w14:textId="77777777" w:rsidR="00004CC7" w:rsidRPr="0039209D" w:rsidRDefault="00004CC7" w:rsidP="00004CC7">
            <w:pPr>
              <w:pStyle w:val="BodyTextIndent"/>
              <w:ind w:left="0"/>
              <w:rPr>
                <w:rFonts w:cs="Arial"/>
                <w:sz w:val="18"/>
                <w:szCs w:val="18"/>
              </w:rPr>
            </w:pPr>
          </w:p>
        </w:tc>
        <w:tc>
          <w:tcPr>
            <w:tcW w:w="2835" w:type="dxa"/>
          </w:tcPr>
          <w:p w14:paraId="617FA3D7" w14:textId="77777777" w:rsidR="00004CC7" w:rsidRPr="0039209D" w:rsidRDefault="00004CC7" w:rsidP="00004CC7">
            <w:pPr>
              <w:pStyle w:val="BodyTextIndent"/>
              <w:ind w:left="0"/>
              <w:rPr>
                <w:rFonts w:cs="Arial"/>
                <w:sz w:val="18"/>
                <w:szCs w:val="18"/>
              </w:rPr>
            </w:pPr>
            <w:r w:rsidRPr="0039209D">
              <w:rPr>
                <w:rFonts w:cs="Arial"/>
                <w:sz w:val="18"/>
                <w:szCs w:val="18"/>
              </w:rPr>
              <w:t>Same day</w:t>
            </w:r>
          </w:p>
        </w:tc>
      </w:tr>
      <w:tr w:rsidR="00004CC7" w:rsidRPr="0060791C" w14:paraId="333ED573" w14:textId="77777777" w:rsidTr="00C616DA">
        <w:tc>
          <w:tcPr>
            <w:tcW w:w="2835" w:type="dxa"/>
          </w:tcPr>
          <w:p w14:paraId="10A43D97" w14:textId="77777777" w:rsidR="00004CC7" w:rsidRPr="0039209D" w:rsidRDefault="00004CC7" w:rsidP="00004CC7">
            <w:pPr>
              <w:pStyle w:val="BodyTextIndent"/>
              <w:ind w:left="0"/>
              <w:rPr>
                <w:rFonts w:cs="Arial"/>
                <w:sz w:val="18"/>
                <w:szCs w:val="18"/>
              </w:rPr>
            </w:pPr>
            <w:r w:rsidRPr="0039209D">
              <w:rPr>
                <w:rFonts w:cs="Arial"/>
                <w:sz w:val="18"/>
                <w:szCs w:val="18"/>
              </w:rPr>
              <w:t>Valproate</w:t>
            </w:r>
          </w:p>
        </w:tc>
        <w:tc>
          <w:tcPr>
            <w:tcW w:w="1560" w:type="dxa"/>
          </w:tcPr>
          <w:p w14:paraId="07DB7D09" w14:textId="77777777" w:rsidR="00004CC7" w:rsidRPr="0039209D" w:rsidRDefault="00004CC7" w:rsidP="00004CC7">
            <w:pPr>
              <w:pStyle w:val="BodyTextIndent"/>
              <w:ind w:left="0"/>
              <w:rPr>
                <w:rFonts w:cs="Arial"/>
                <w:sz w:val="18"/>
                <w:szCs w:val="18"/>
              </w:rPr>
            </w:pPr>
          </w:p>
        </w:tc>
        <w:tc>
          <w:tcPr>
            <w:tcW w:w="3260" w:type="dxa"/>
          </w:tcPr>
          <w:p w14:paraId="0A587812" w14:textId="77777777" w:rsidR="00004CC7" w:rsidRPr="0039209D" w:rsidRDefault="00004CC7" w:rsidP="00004CC7">
            <w:pPr>
              <w:pStyle w:val="BodyTextIndent"/>
              <w:ind w:left="0"/>
              <w:rPr>
                <w:rFonts w:cs="Arial"/>
                <w:sz w:val="18"/>
                <w:szCs w:val="18"/>
              </w:rPr>
            </w:pPr>
            <w:r w:rsidRPr="0039209D">
              <w:rPr>
                <w:rFonts w:cs="Arial"/>
                <w:sz w:val="18"/>
                <w:szCs w:val="18"/>
              </w:rPr>
              <w:t>Prior to oral dose</w:t>
            </w:r>
          </w:p>
        </w:tc>
        <w:tc>
          <w:tcPr>
            <w:tcW w:w="2835" w:type="dxa"/>
          </w:tcPr>
          <w:p w14:paraId="7F030E0C" w14:textId="77777777" w:rsidR="00004CC7" w:rsidRPr="0039209D" w:rsidRDefault="00004CC7" w:rsidP="00004CC7">
            <w:pPr>
              <w:pStyle w:val="BodyTextIndent"/>
              <w:ind w:left="0"/>
              <w:rPr>
                <w:rFonts w:cs="Arial"/>
                <w:sz w:val="18"/>
                <w:szCs w:val="18"/>
              </w:rPr>
            </w:pPr>
            <w:r w:rsidRPr="0039209D">
              <w:rPr>
                <w:rFonts w:cs="Arial"/>
                <w:sz w:val="18"/>
                <w:szCs w:val="18"/>
              </w:rPr>
              <w:t>3 days*</w:t>
            </w:r>
          </w:p>
        </w:tc>
      </w:tr>
      <w:tr w:rsidR="00004CC7" w:rsidRPr="0060791C" w14:paraId="0CF09790" w14:textId="77777777" w:rsidTr="00C616DA">
        <w:tc>
          <w:tcPr>
            <w:tcW w:w="2835" w:type="dxa"/>
          </w:tcPr>
          <w:p w14:paraId="0C8F769F" w14:textId="77777777" w:rsidR="00004CC7" w:rsidRPr="0039209D" w:rsidRDefault="00004CC7" w:rsidP="00004CC7">
            <w:pPr>
              <w:pStyle w:val="BodyTextIndent"/>
              <w:ind w:left="0"/>
              <w:rPr>
                <w:rFonts w:cs="Arial"/>
                <w:sz w:val="18"/>
                <w:szCs w:val="18"/>
              </w:rPr>
            </w:pPr>
            <w:r w:rsidRPr="0039209D">
              <w:rPr>
                <w:rFonts w:cs="Arial"/>
                <w:sz w:val="18"/>
                <w:szCs w:val="18"/>
              </w:rPr>
              <w:t>Vancomycin</w:t>
            </w:r>
          </w:p>
        </w:tc>
        <w:tc>
          <w:tcPr>
            <w:tcW w:w="1560" w:type="dxa"/>
          </w:tcPr>
          <w:p w14:paraId="76C65D11" w14:textId="77777777" w:rsidR="00004CC7" w:rsidRPr="0039209D" w:rsidRDefault="00004CC7" w:rsidP="00004CC7">
            <w:pPr>
              <w:pStyle w:val="BodyTextIndent"/>
              <w:ind w:left="0"/>
              <w:rPr>
                <w:rFonts w:cs="Arial"/>
                <w:sz w:val="18"/>
                <w:szCs w:val="18"/>
              </w:rPr>
            </w:pPr>
            <w:r w:rsidRPr="0039209D">
              <w:rPr>
                <w:rFonts w:cs="Arial"/>
                <w:sz w:val="18"/>
                <w:szCs w:val="18"/>
              </w:rPr>
              <w:t>Serum sample ONLY</w:t>
            </w:r>
          </w:p>
        </w:tc>
        <w:tc>
          <w:tcPr>
            <w:tcW w:w="3260" w:type="dxa"/>
          </w:tcPr>
          <w:p w14:paraId="32ED54EE" w14:textId="77777777" w:rsidR="00004CC7" w:rsidRPr="0039209D" w:rsidRDefault="00004CC7" w:rsidP="00004CC7">
            <w:pPr>
              <w:pStyle w:val="BodyTextIndent"/>
              <w:ind w:left="0"/>
              <w:rPr>
                <w:rFonts w:cs="Arial"/>
                <w:sz w:val="18"/>
                <w:szCs w:val="18"/>
              </w:rPr>
            </w:pPr>
            <w:r w:rsidRPr="0039209D">
              <w:rPr>
                <w:rFonts w:cs="Arial"/>
                <w:sz w:val="18"/>
                <w:szCs w:val="18"/>
              </w:rPr>
              <w:t>Please state time of last dose &amp; regime.  Contact Microbiology for Clinical Interpretation.</w:t>
            </w:r>
          </w:p>
        </w:tc>
        <w:tc>
          <w:tcPr>
            <w:tcW w:w="2835" w:type="dxa"/>
          </w:tcPr>
          <w:p w14:paraId="55DFFCC3" w14:textId="77777777" w:rsidR="00004CC7" w:rsidRPr="0039209D" w:rsidRDefault="00004CC7" w:rsidP="00004CC7">
            <w:pPr>
              <w:pStyle w:val="BodyTextIndent"/>
              <w:ind w:left="0"/>
              <w:rPr>
                <w:rFonts w:cs="Arial"/>
                <w:sz w:val="18"/>
                <w:szCs w:val="18"/>
              </w:rPr>
            </w:pPr>
            <w:r w:rsidRPr="0039209D">
              <w:rPr>
                <w:rFonts w:cs="Arial"/>
                <w:sz w:val="18"/>
                <w:szCs w:val="18"/>
              </w:rPr>
              <w:t>Same day</w:t>
            </w:r>
          </w:p>
        </w:tc>
      </w:tr>
      <w:tr w:rsidR="00004CC7" w:rsidRPr="0060791C" w14:paraId="36F7DB72" w14:textId="77777777" w:rsidTr="00C616DA">
        <w:tc>
          <w:tcPr>
            <w:tcW w:w="2835" w:type="dxa"/>
          </w:tcPr>
          <w:p w14:paraId="04F3372C" w14:textId="77777777" w:rsidR="00004CC7" w:rsidRPr="0039209D" w:rsidRDefault="00004CC7" w:rsidP="00004CC7">
            <w:pPr>
              <w:pStyle w:val="BodyTextIndent"/>
              <w:ind w:left="0"/>
              <w:rPr>
                <w:rFonts w:cs="Arial"/>
                <w:sz w:val="18"/>
                <w:szCs w:val="18"/>
              </w:rPr>
            </w:pPr>
            <w:r w:rsidRPr="0039209D">
              <w:rPr>
                <w:rFonts w:cs="Arial"/>
                <w:sz w:val="18"/>
                <w:szCs w:val="18"/>
              </w:rPr>
              <w:t>Vitamin B12</w:t>
            </w:r>
          </w:p>
        </w:tc>
        <w:tc>
          <w:tcPr>
            <w:tcW w:w="1560" w:type="dxa"/>
          </w:tcPr>
          <w:p w14:paraId="01984DE2" w14:textId="77777777" w:rsidR="00004CC7" w:rsidRPr="0039209D" w:rsidRDefault="00004CC7" w:rsidP="00004CC7">
            <w:pPr>
              <w:pStyle w:val="BodyTextIndent"/>
              <w:ind w:left="0"/>
              <w:rPr>
                <w:rFonts w:cs="Arial"/>
                <w:sz w:val="18"/>
                <w:szCs w:val="18"/>
              </w:rPr>
            </w:pPr>
          </w:p>
        </w:tc>
        <w:tc>
          <w:tcPr>
            <w:tcW w:w="3260" w:type="dxa"/>
          </w:tcPr>
          <w:p w14:paraId="4AF081BC" w14:textId="77777777" w:rsidR="00004CC7" w:rsidRPr="0039209D" w:rsidRDefault="00004CC7" w:rsidP="00004CC7">
            <w:pPr>
              <w:pStyle w:val="BodyTextIndent"/>
              <w:ind w:left="0"/>
              <w:rPr>
                <w:rFonts w:cs="Arial"/>
                <w:sz w:val="18"/>
                <w:szCs w:val="18"/>
              </w:rPr>
            </w:pPr>
          </w:p>
        </w:tc>
        <w:tc>
          <w:tcPr>
            <w:tcW w:w="2835" w:type="dxa"/>
          </w:tcPr>
          <w:p w14:paraId="07ADF0B4" w14:textId="77777777" w:rsidR="00004CC7" w:rsidRPr="0039209D" w:rsidRDefault="00004CC7" w:rsidP="00004CC7">
            <w:pPr>
              <w:pStyle w:val="BodyTextIndent"/>
              <w:ind w:left="0"/>
              <w:rPr>
                <w:rFonts w:cs="Arial"/>
                <w:sz w:val="18"/>
                <w:szCs w:val="18"/>
              </w:rPr>
            </w:pPr>
            <w:r w:rsidRPr="0039209D">
              <w:rPr>
                <w:rFonts w:cs="Arial"/>
                <w:sz w:val="18"/>
                <w:szCs w:val="18"/>
              </w:rPr>
              <w:t>Same day</w:t>
            </w:r>
          </w:p>
        </w:tc>
      </w:tr>
      <w:tr w:rsidR="00004CC7" w:rsidRPr="0060791C" w14:paraId="64565F2D" w14:textId="77777777" w:rsidTr="00C616DA">
        <w:tc>
          <w:tcPr>
            <w:tcW w:w="2835" w:type="dxa"/>
          </w:tcPr>
          <w:p w14:paraId="5DAA64C7" w14:textId="77777777" w:rsidR="00004CC7" w:rsidRPr="0039209D" w:rsidRDefault="00004CC7" w:rsidP="00004CC7">
            <w:pPr>
              <w:pStyle w:val="BodyTextIndent"/>
              <w:ind w:left="0"/>
              <w:rPr>
                <w:rFonts w:cs="Arial"/>
                <w:sz w:val="18"/>
                <w:szCs w:val="18"/>
              </w:rPr>
            </w:pPr>
            <w:r w:rsidRPr="0039209D">
              <w:rPr>
                <w:rFonts w:cs="Arial"/>
                <w:sz w:val="18"/>
                <w:szCs w:val="18"/>
              </w:rPr>
              <w:t>Vitamin D</w:t>
            </w:r>
          </w:p>
        </w:tc>
        <w:tc>
          <w:tcPr>
            <w:tcW w:w="1560" w:type="dxa"/>
          </w:tcPr>
          <w:p w14:paraId="6CE90141" w14:textId="77777777" w:rsidR="00004CC7" w:rsidRPr="0039209D" w:rsidRDefault="00004CC7" w:rsidP="00004CC7">
            <w:pPr>
              <w:pStyle w:val="BodyTextIndent"/>
              <w:ind w:left="0"/>
              <w:rPr>
                <w:rFonts w:cs="Arial"/>
                <w:sz w:val="18"/>
                <w:szCs w:val="18"/>
              </w:rPr>
            </w:pPr>
          </w:p>
        </w:tc>
        <w:tc>
          <w:tcPr>
            <w:tcW w:w="3260" w:type="dxa"/>
          </w:tcPr>
          <w:p w14:paraId="41E20815" w14:textId="77777777" w:rsidR="00004CC7" w:rsidRPr="0039209D" w:rsidRDefault="00004CC7" w:rsidP="00004CC7">
            <w:pPr>
              <w:pStyle w:val="BodyTextIndent"/>
              <w:ind w:left="0"/>
              <w:rPr>
                <w:rFonts w:cs="Arial"/>
                <w:sz w:val="18"/>
                <w:szCs w:val="18"/>
              </w:rPr>
            </w:pPr>
            <w:r w:rsidRPr="0039209D">
              <w:rPr>
                <w:rFonts w:cs="Arial"/>
                <w:sz w:val="18"/>
                <w:szCs w:val="18"/>
              </w:rPr>
              <w:t>Subject to in-house protocol, see guidance in the “Clinical Service” section</w:t>
            </w:r>
          </w:p>
        </w:tc>
        <w:tc>
          <w:tcPr>
            <w:tcW w:w="2835" w:type="dxa"/>
          </w:tcPr>
          <w:p w14:paraId="175CF602" w14:textId="77777777" w:rsidR="00004CC7" w:rsidRPr="0039209D" w:rsidRDefault="00004CC7" w:rsidP="00004CC7">
            <w:pPr>
              <w:pStyle w:val="BodyTextIndent"/>
              <w:ind w:left="0"/>
              <w:rPr>
                <w:rFonts w:cs="Arial"/>
                <w:sz w:val="18"/>
                <w:szCs w:val="18"/>
              </w:rPr>
            </w:pPr>
            <w:r>
              <w:rPr>
                <w:rFonts w:cs="Arial"/>
                <w:sz w:val="18"/>
                <w:szCs w:val="18"/>
              </w:rPr>
              <w:t>2-3</w:t>
            </w:r>
            <w:r w:rsidRPr="0039209D">
              <w:rPr>
                <w:rFonts w:cs="Arial"/>
                <w:sz w:val="18"/>
                <w:szCs w:val="18"/>
              </w:rPr>
              <w:t xml:space="preserve"> days</w:t>
            </w:r>
          </w:p>
        </w:tc>
      </w:tr>
      <w:tr w:rsidR="00004CC7" w:rsidRPr="0060791C" w14:paraId="1708C0EF" w14:textId="77777777" w:rsidTr="00C616DA">
        <w:tc>
          <w:tcPr>
            <w:tcW w:w="2835" w:type="dxa"/>
            <w:shd w:val="clear" w:color="auto" w:fill="C6D9F1" w:themeFill="text2" w:themeFillTint="33"/>
          </w:tcPr>
          <w:p w14:paraId="608E20E1" w14:textId="77777777" w:rsidR="00004CC7" w:rsidRPr="0039209D" w:rsidRDefault="00004CC7" w:rsidP="00004CC7">
            <w:pPr>
              <w:pStyle w:val="BodyTextIndent"/>
              <w:ind w:left="0"/>
              <w:rPr>
                <w:rFonts w:cs="Arial"/>
                <w:sz w:val="18"/>
                <w:szCs w:val="18"/>
              </w:rPr>
            </w:pPr>
            <w:r w:rsidRPr="0039209D">
              <w:rPr>
                <w:rFonts w:cs="Arial"/>
                <w:sz w:val="18"/>
                <w:szCs w:val="18"/>
              </w:rPr>
              <w:t>Zinc</w:t>
            </w:r>
          </w:p>
        </w:tc>
        <w:tc>
          <w:tcPr>
            <w:tcW w:w="1560" w:type="dxa"/>
            <w:shd w:val="clear" w:color="auto" w:fill="C6D9F1" w:themeFill="text2" w:themeFillTint="33"/>
          </w:tcPr>
          <w:p w14:paraId="47904848" w14:textId="77777777" w:rsidR="00004CC7" w:rsidRPr="0039209D" w:rsidRDefault="00004CC7" w:rsidP="00004CC7">
            <w:pPr>
              <w:pStyle w:val="BodyTextIndent"/>
              <w:ind w:left="0"/>
              <w:rPr>
                <w:rFonts w:cs="Arial"/>
                <w:sz w:val="18"/>
                <w:szCs w:val="18"/>
              </w:rPr>
            </w:pPr>
            <w:r w:rsidRPr="0039209D">
              <w:rPr>
                <w:rFonts w:cs="Arial"/>
                <w:sz w:val="18"/>
                <w:szCs w:val="18"/>
              </w:rPr>
              <w:t xml:space="preserve">Special bottle obtained from lab.  </w:t>
            </w:r>
          </w:p>
        </w:tc>
        <w:tc>
          <w:tcPr>
            <w:tcW w:w="3260" w:type="dxa"/>
            <w:shd w:val="clear" w:color="auto" w:fill="C6D9F1" w:themeFill="text2" w:themeFillTint="33"/>
          </w:tcPr>
          <w:p w14:paraId="0531C541" w14:textId="77777777" w:rsidR="00004CC7" w:rsidRPr="0039209D" w:rsidRDefault="00004CC7" w:rsidP="00004CC7">
            <w:pPr>
              <w:pStyle w:val="BodyTextIndent"/>
              <w:ind w:left="0"/>
              <w:rPr>
                <w:rFonts w:cs="Arial"/>
                <w:sz w:val="18"/>
                <w:szCs w:val="18"/>
              </w:rPr>
            </w:pPr>
            <w:r w:rsidRPr="0039209D">
              <w:rPr>
                <w:rFonts w:cs="Arial"/>
                <w:sz w:val="18"/>
                <w:szCs w:val="18"/>
              </w:rPr>
              <w:t>Must be a fasting sample</w:t>
            </w:r>
            <w:r w:rsidRPr="0039209D">
              <w:rPr>
                <w:rFonts w:cs="Arial"/>
                <w:sz w:val="18"/>
                <w:szCs w:val="18"/>
                <w:vertAlign w:val="superscript"/>
              </w:rPr>
              <w:t xml:space="preserve"> a</w:t>
            </w:r>
          </w:p>
        </w:tc>
        <w:tc>
          <w:tcPr>
            <w:tcW w:w="2835" w:type="dxa"/>
            <w:shd w:val="clear" w:color="auto" w:fill="C6D9F1" w:themeFill="text2" w:themeFillTint="33"/>
          </w:tcPr>
          <w:p w14:paraId="616912F2" w14:textId="77777777" w:rsidR="00004CC7" w:rsidRPr="0039209D" w:rsidRDefault="00004CC7" w:rsidP="00004CC7">
            <w:pPr>
              <w:pStyle w:val="BodyTextIndent"/>
              <w:ind w:left="0"/>
              <w:rPr>
                <w:rFonts w:cs="Arial"/>
                <w:sz w:val="18"/>
                <w:szCs w:val="18"/>
              </w:rPr>
            </w:pPr>
            <w:r w:rsidRPr="0039209D">
              <w:rPr>
                <w:rFonts w:cs="Arial"/>
                <w:sz w:val="18"/>
                <w:szCs w:val="18"/>
              </w:rPr>
              <w:t>15 days</w:t>
            </w:r>
          </w:p>
        </w:tc>
      </w:tr>
    </w:tbl>
    <w:p w14:paraId="45DE3D55" w14:textId="77777777" w:rsidR="00C616DA" w:rsidRPr="00E133F8" w:rsidRDefault="00C616DA" w:rsidP="00C616DA">
      <w:pPr>
        <w:pStyle w:val="BodyTextIndent"/>
        <w:ind w:left="0"/>
        <w:jc w:val="both"/>
        <w:rPr>
          <w:rFonts w:cs="Arial"/>
          <w:color w:val="000000"/>
          <w:sz w:val="20"/>
          <w:szCs w:val="22"/>
        </w:rPr>
      </w:pPr>
      <w:r w:rsidRPr="00E133F8">
        <w:rPr>
          <w:color w:val="000000"/>
          <w:sz w:val="20"/>
          <w:szCs w:val="22"/>
        </w:rPr>
        <w:t xml:space="preserve">*   </w:t>
      </w:r>
      <w:r w:rsidRPr="00E133F8">
        <w:rPr>
          <w:rFonts w:cs="Arial"/>
          <w:color w:val="000000"/>
          <w:sz w:val="20"/>
          <w:szCs w:val="22"/>
        </w:rPr>
        <w:t>Can be carried out urgently if agreed with Consultant Chemical Pathologist/Principal Clinical Scientist.</w:t>
      </w:r>
    </w:p>
    <w:p w14:paraId="79E3BBAB" w14:textId="77777777" w:rsidR="00C616DA" w:rsidRPr="00E133F8" w:rsidRDefault="00C616DA" w:rsidP="00C616DA">
      <w:pPr>
        <w:pStyle w:val="BodyTextIndent"/>
        <w:ind w:left="0"/>
        <w:jc w:val="both"/>
        <w:rPr>
          <w:rFonts w:cs="Arial"/>
          <w:color w:val="000000"/>
          <w:sz w:val="20"/>
          <w:szCs w:val="22"/>
        </w:rPr>
      </w:pPr>
      <w:r w:rsidRPr="00E133F8">
        <w:rPr>
          <w:color w:val="000000"/>
          <w:sz w:val="20"/>
          <w:szCs w:val="22"/>
        </w:rPr>
        <w:t>**</w:t>
      </w:r>
      <w:r w:rsidRPr="00E133F8">
        <w:rPr>
          <w:rFonts w:cs="Arial"/>
          <w:color w:val="000000"/>
          <w:sz w:val="20"/>
          <w:szCs w:val="22"/>
        </w:rPr>
        <w:t xml:space="preserve"> Protect from light. Please send both cells and separated plasma (it is not necessary to wash the cells).</w:t>
      </w:r>
    </w:p>
    <w:p w14:paraId="30A38E80" w14:textId="77777777" w:rsidR="00C616DA" w:rsidRPr="00E133F8" w:rsidRDefault="00C616DA" w:rsidP="00C616DA">
      <w:pPr>
        <w:pStyle w:val="BodyTextIndent"/>
        <w:ind w:left="0"/>
        <w:jc w:val="both"/>
        <w:rPr>
          <w:rFonts w:cs="Arial"/>
          <w:color w:val="000000"/>
          <w:sz w:val="20"/>
          <w:szCs w:val="22"/>
        </w:rPr>
      </w:pPr>
      <w:r w:rsidRPr="00E133F8">
        <w:rPr>
          <w:color w:val="000000"/>
          <w:sz w:val="20"/>
          <w:szCs w:val="22"/>
        </w:rPr>
        <w:t>***</w:t>
      </w:r>
      <w:r w:rsidRPr="00E133F8">
        <w:rPr>
          <w:rFonts w:cs="Arial"/>
          <w:color w:val="000000"/>
          <w:sz w:val="20"/>
          <w:szCs w:val="22"/>
        </w:rPr>
        <w:t xml:space="preserve"> Not available as part of standard liver test profile.</w:t>
      </w:r>
    </w:p>
    <w:p w14:paraId="0D9E9640" w14:textId="77777777" w:rsidR="00C616DA" w:rsidRDefault="00C616DA" w:rsidP="00C616DA">
      <w:pPr>
        <w:pStyle w:val="BodyTextIndent"/>
        <w:ind w:left="0"/>
        <w:jc w:val="both"/>
        <w:rPr>
          <w:rFonts w:cs="Arial"/>
          <w:color w:val="000000"/>
          <w:sz w:val="20"/>
          <w:szCs w:val="22"/>
        </w:rPr>
      </w:pPr>
      <w:r w:rsidRPr="00E133F8">
        <w:rPr>
          <w:color w:val="000000"/>
          <w:sz w:val="20"/>
          <w:szCs w:val="22"/>
          <w:vertAlign w:val="superscript"/>
        </w:rPr>
        <w:t>a</w:t>
      </w:r>
      <w:r w:rsidRPr="00E133F8">
        <w:rPr>
          <w:rFonts w:cs="Arial"/>
          <w:color w:val="000000"/>
          <w:sz w:val="20"/>
          <w:szCs w:val="22"/>
          <w:vertAlign w:val="superscript"/>
        </w:rPr>
        <w:t xml:space="preserve"> </w:t>
      </w:r>
      <w:r w:rsidRPr="00E133F8">
        <w:rPr>
          <w:rFonts w:cs="Arial"/>
          <w:color w:val="000000"/>
          <w:sz w:val="20"/>
          <w:szCs w:val="22"/>
        </w:rPr>
        <w:t>Not part of standard profile available to general practice</w:t>
      </w:r>
    </w:p>
    <w:p w14:paraId="17F6CF3F" w14:textId="77777777" w:rsidR="00BC4298" w:rsidRDefault="00BC4298" w:rsidP="00C616DA">
      <w:pPr>
        <w:pStyle w:val="BodyTextIndent"/>
        <w:ind w:left="0"/>
        <w:jc w:val="both"/>
        <w:rPr>
          <w:rFonts w:cs="Arial"/>
          <w:color w:val="000000"/>
          <w:sz w:val="20"/>
          <w:szCs w:val="22"/>
        </w:rPr>
      </w:pPr>
      <w:r w:rsidRPr="00BC4298">
        <w:rPr>
          <w:rFonts w:cs="Arial"/>
          <w:color w:val="000000"/>
          <w:sz w:val="20"/>
          <w:szCs w:val="22"/>
          <w:vertAlign w:val="superscript"/>
        </w:rPr>
        <w:t xml:space="preserve">b </w:t>
      </w:r>
      <w:r>
        <w:rPr>
          <w:rFonts w:cs="Arial"/>
          <w:color w:val="000000"/>
          <w:sz w:val="20"/>
          <w:szCs w:val="22"/>
        </w:rPr>
        <w:t>These tests are not accredited by UKAS to ISO 15189:2012 in this laboratory</w:t>
      </w:r>
    </w:p>
    <w:p w14:paraId="72796DFD" w14:textId="77777777" w:rsidR="00BC4298" w:rsidRPr="00E133F8" w:rsidRDefault="00BC4298" w:rsidP="00C616DA">
      <w:pPr>
        <w:pStyle w:val="BodyTextIndent"/>
        <w:ind w:left="0"/>
        <w:jc w:val="both"/>
        <w:rPr>
          <w:rFonts w:cs="Arial"/>
          <w:color w:val="000000"/>
          <w:sz w:val="20"/>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985"/>
        <w:gridCol w:w="2835"/>
        <w:gridCol w:w="2835"/>
      </w:tblGrid>
      <w:tr w:rsidR="00C616DA" w:rsidRPr="0074726B" w14:paraId="4FD809D0" w14:textId="77777777" w:rsidTr="0074767E">
        <w:tc>
          <w:tcPr>
            <w:tcW w:w="2835" w:type="dxa"/>
          </w:tcPr>
          <w:p w14:paraId="377D7567" w14:textId="77777777" w:rsidR="00C616DA" w:rsidRPr="00E133F8" w:rsidRDefault="00C616DA" w:rsidP="00C616DA">
            <w:pPr>
              <w:pStyle w:val="BodyTextIndent"/>
              <w:ind w:left="0"/>
              <w:rPr>
                <w:rFonts w:cs="Arial"/>
                <w:b/>
                <w:sz w:val="20"/>
                <w:szCs w:val="18"/>
              </w:rPr>
            </w:pPr>
            <w:r w:rsidRPr="00E133F8">
              <w:rPr>
                <w:rFonts w:cs="Arial"/>
                <w:b/>
                <w:sz w:val="20"/>
                <w:szCs w:val="18"/>
              </w:rPr>
              <w:t>Test name</w:t>
            </w:r>
          </w:p>
          <w:p w14:paraId="630DB8DF" w14:textId="77777777" w:rsidR="00C616DA" w:rsidRPr="00E133F8" w:rsidRDefault="00C616DA" w:rsidP="00C616DA">
            <w:pPr>
              <w:pStyle w:val="BodyTextIndent"/>
              <w:ind w:left="0"/>
              <w:rPr>
                <w:rFonts w:cs="Arial"/>
                <w:b/>
                <w:sz w:val="20"/>
                <w:szCs w:val="18"/>
              </w:rPr>
            </w:pPr>
            <w:r w:rsidRPr="00E133F8">
              <w:rPr>
                <w:rFonts w:cs="Arial"/>
                <w:b/>
                <w:sz w:val="20"/>
                <w:szCs w:val="18"/>
              </w:rPr>
              <w:t>(Tests highlighted in blue denote test sent away)</w:t>
            </w:r>
          </w:p>
        </w:tc>
        <w:tc>
          <w:tcPr>
            <w:tcW w:w="1985" w:type="dxa"/>
          </w:tcPr>
          <w:p w14:paraId="207A35A7" w14:textId="77777777" w:rsidR="00C616DA" w:rsidRPr="00E133F8" w:rsidRDefault="00C616DA" w:rsidP="00C616DA">
            <w:pPr>
              <w:pStyle w:val="BodyTextIndent"/>
              <w:ind w:left="0"/>
              <w:rPr>
                <w:rFonts w:cs="Arial"/>
                <w:b/>
                <w:sz w:val="20"/>
                <w:szCs w:val="18"/>
              </w:rPr>
            </w:pPr>
            <w:r w:rsidRPr="00E133F8">
              <w:rPr>
                <w:rFonts w:cs="Arial"/>
                <w:b/>
                <w:sz w:val="20"/>
                <w:szCs w:val="18"/>
              </w:rPr>
              <w:t>Sample</w:t>
            </w:r>
          </w:p>
          <w:p w14:paraId="0B691E10" w14:textId="77777777" w:rsidR="00C616DA" w:rsidRPr="00E133F8" w:rsidRDefault="00C616DA" w:rsidP="00C616DA">
            <w:pPr>
              <w:pStyle w:val="BodyTextIndent"/>
              <w:ind w:left="0"/>
              <w:rPr>
                <w:rFonts w:cs="Arial"/>
                <w:b/>
                <w:sz w:val="20"/>
                <w:szCs w:val="18"/>
              </w:rPr>
            </w:pPr>
            <w:r>
              <w:rPr>
                <w:rFonts w:cs="Arial"/>
                <w:b/>
                <w:sz w:val="20"/>
                <w:szCs w:val="18"/>
              </w:rPr>
              <w:t>(Urine)</w:t>
            </w:r>
          </w:p>
        </w:tc>
        <w:tc>
          <w:tcPr>
            <w:tcW w:w="2835" w:type="dxa"/>
          </w:tcPr>
          <w:p w14:paraId="5AB30FD9" w14:textId="77777777" w:rsidR="00C616DA" w:rsidRPr="00E133F8" w:rsidRDefault="00C616DA" w:rsidP="00C616DA">
            <w:pPr>
              <w:pStyle w:val="BodyTextIndent"/>
              <w:ind w:left="0"/>
              <w:rPr>
                <w:rFonts w:cs="Arial"/>
                <w:b/>
                <w:sz w:val="20"/>
                <w:szCs w:val="18"/>
              </w:rPr>
            </w:pPr>
            <w:r w:rsidRPr="00E133F8">
              <w:rPr>
                <w:rFonts w:cs="Arial"/>
                <w:b/>
                <w:sz w:val="20"/>
                <w:szCs w:val="18"/>
              </w:rPr>
              <w:t>Special Requirements</w:t>
            </w:r>
          </w:p>
        </w:tc>
        <w:tc>
          <w:tcPr>
            <w:tcW w:w="2835" w:type="dxa"/>
          </w:tcPr>
          <w:p w14:paraId="2273CEFA" w14:textId="77777777" w:rsidR="00C616DA" w:rsidRPr="00E133F8" w:rsidRDefault="00C616DA" w:rsidP="00C616DA">
            <w:pPr>
              <w:pStyle w:val="BodyTextIndent"/>
              <w:ind w:left="0"/>
              <w:rPr>
                <w:rFonts w:cs="Arial"/>
                <w:b/>
                <w:sz w:val="20"/>
                <w:szCs w:val="18"/>
              </w:rPr>
            </w:pPr>
            <w:r w:rsidRPr="00E133F8">
              <w:rPr>
                <w:rFonts w:cs="Arial"/>
                <w:b/>
                <w:sz w:val="20"/>
                <w:szCs w:val="18"/>
              </w:rPr>
              <w:t>Expected turn-around time (routine tests are  carried out the same day if received before midday)</w:t>
            </w:r>
          </w:p>
        </w:tc>
      </w:tr>
      <w:tr w:rsidR="00C616DA" w:rsidRPr="0060791C" w14:paraId="52EF3C7B" w14:textId="77777777" w:rsidTr="0074767E">
        <w:tc>
          <w:tcPr>
            <w:tcW w:w="2835" w:type="dxa"/>
          </w:tcPr>
          <w:p w14:paraId="2DFD44DC" w14:textId="77777777" w:rsidR="00C616DA" w:rsidRPr="004A1381" w:rsidRDefault="00C616DA" w:rsidP="00C616DA">
            <w:pPr>
              <w:pStyle w:val="BodyTextIndent"/>
              <w:ind w:left="0"/>
              <w:rPr>
                <w:rFonts w:cs="Arial"/>
                <w:sz w:val="18"/>
                <w:szCs w:val="18"/>
              </w:rPr>
            </w:pPr>
            <w:r w:rsidRPr="004A1381">
              <w:rPr>
                <w:rFonts w:cs="Arial"/>
                <w:sz w:val="18"/>
                <w:szCs w:val="18"/>
              </w:rPr>
              <w:t>Albumin Creatinine Ratio (ACR)</w:t>
            </w:r>
          </w:p>
        </w:tc>
        <w:tc>
          <w:tcPr>
            <w:tcW w:w="1985" w:type="dxa"/>
          </w:tcPr>
          <w:p w14:paraId="68476CA8" w14:textId="77777777" w:rsidR="00C616DA" w:rsidRPr="004A1381" w:rsidRDefault="00C616DA" w:rsidP="00C616DA">
            <w:pPr>
              <w:pStyle w:val="BodyTextIndent"/>
              <w:ind w:left="0"/>
              <w:rPr>
                <w:rFonts w:cs="Arial"/>
                <w:sz w:val="18"/>
                <w:szCs w:val="18"/>
              </w:rPr>
            </w:pPr>
            <w:r w:rsidRPr="004A1381">
              <w:rPr>
                <w:rFonts w:cs="Arial"/>
                <w:sz w:val="18"/>
                <w:szCs w:val="18"/>
              </w:rPr>
              <w:t xml:space="preserve">EMU </w:t>
            </w:r>
          </w:p>
        </w:tc>
        <w:tc>
          <w:tcPr>
            <w:tcW w:w="2835" w:type="dxa"/>
          </w:tcPr>
          <w:p w14:paraId="172066D7" w14:textId="77777777" w:rsidR="00C616DA" w:rsidRPr="004A1381" w:rsidRDefault="0074767E" w:rsidP="00C616DA">
            <w:pPr>
              <w:pStyle w:val="BodyTextIndent"/>
              <w:ind w:left="0"/>
              <w:rPr>
                <w:rFonts w:cs="Arial"/>
                <w:sz w:val="18"/>
                <w:szCs w:val="18"/>
              </w:rPr>
            </w:pPr>
            <w:r>
              <w:rPr>
                <w:rFonts w:cs="Arial"/>
                <w:sz w:val="18"/>
                <w:szCs w:val="18"/>
              </w:rPr>
              <w:t>Plain container. Minimum volume required 0.5mL. Bloodstained samples are unsuitable for analysis</w:t>
            </w:r>
          </w:p>
        </w:tc>
        <w:tc>
          <w:tcPr>
            <w:tcW w:w="2835" w:type="dxa"/>
          </w:tcPr>
          <w:p w14:paraId="5115F89B" w14:textId="77777777" w:rsidR="00C616DA" w:rsidRPr="004A1381" w:rsidRDefault="008735CE" w:rsidP="00C616DA">
            <w:pPr>
              <w:pStyle w:val="BodyTextIndent"/>
              <w:ind w:left="0"/>
              <w:rPr>
                <w:rFonts w:cs="Arial"/>
                <w:sz w:val="18"/>
                <w:szCs w:val="18"/>
              </w:rPr>
            </w:pPr>
            <w:r>
              <w:rPr>
                <w:rFonts w:cs="Arial"/>
                <w:sz w:val="18"/>
                <w:szCs w:val="18"/>
              </w:rPr>
              <w:t xml:space="preserve">4 days </w:t>
            </w:r>
          </w:p>
        </w:tc>
      </w:tr>
      <w:tr w:rsidR="00C616DA" w:rsidRPr="0060791C" w14:paraId="181CB5CB" w14:textId="77777777" w:rsidTr="0074767E">
        <w:tc>
          <w:tcPr>
            <w:tcW w:w="2835" w:type="dxa"/>
            <w:shd w:val="clear" w:color="auto" w:fill="C6D9F1" w:themeFill="text2" w:themeFillTint="33"/>
          </w:tcPr>
          <w:p w14:paraId="3EF02349" w14:textId="77777777" w:rsidR="00C616DA" w:rsidRPr="004A1381" w:rsidRDefault="0074767E" w:rsidP="0074767E">
            <w:pPr>
              <w:pStyle w:val="BodyTextIndent"/>
              <w:ind w:left="0"/>
              <w:rPr>
                <w:rFonts w:cs="Arial"/>
                <w:sz w:val="18"/>
                <w:szCs w:val="18"/>
              </w:rPr>
            </w:pPr>
            <w:r>
              <w:rPr>
                <w:rFonts w:cs="Arial"/>
                <w:sz w:val="18"/>
                <w:szCs w:val="18"/>
              </w:rPr>
              <w:t>Amino acids</w:t>
            </w:r>
          </w:p>
        </w:tc>
        <w:tc>
          <w:tcPr>
            <w:tcW w:w="1985" w:type="dxa"/>
            <w:shd w:val="clear" w:color="auto" w:fill="C6D9F1" w:themeFill="text2" w:themeFillTint="33"/>
          </w:tcPr>
          <w:p w14:paraId="1D8670E0" w14:textId="77777777" w:rsidR="00C616DA" w:rsidRPr="004A1381" w:rsidRDefault="00C616DA" w:rsidP="00C616DA">
            <w:pPr>
              <w:pStyle w:val="BodyTextIndent"/>
              <w:ind w:left="0"/>
              <w:rPr>
                <w:rFonts w:cs="Arial"/>
                <w:sz w:val="18"/>
                <w:szCs w:val="18"/>
              </w:rPr>
            </w:pPr>
            <w:r w:rsidRPr="004A1381">
              <w:rPr>
                <w:rFonts w:cs="Arial"/>
                <w:sz w:val="18"/>
                <w:szCs w:val="18"/>
              </w:rPr>
              <w:t>Fresh MSU</w:t>
            </w:r>
          </w:p>
        </w:tc>
        <w:tc>
          <w:tcPr>
            <w:tcW w:w="2835" w:type="dxa"/>
            <w:shd w:val="clear" w:color="auto" w:fill="C6D9F1" w:themeFill="text2" w:themeFillTint="33"/>
          </w:tcPr>
          <w:p w14:paraId="49A5148C" w14:textId="77777777" w:rsidR="00C616DA" w:rsidRPr="004A1381" w:rsidRDefault="0074767E" w:rsidP="00C616DA">
            <w:pPr>
              <w:pStyle w:val="BodyTextIndent"/>
              <w:ind w:left="0"/>
              <w:rPr>
                <w:rFonts w:cs="Arial"/>
                <w:sz w:val="18"/>
                <w:szCs w:val="18"/>
              </w:rPr>
            </w:pPr>
            <w:r>
              <w:rPr>
                <w:rFonts w:cs="Arial"/>
                <w:sz w:val="18"/>
                <w:szCs w:val="18"/>
              </w:rPr>
              <w:t xml:space="preserve">Plain container. </w:t>
            </w:r>
            <w:r w:rsidR="00C616DA" w:rsidRPr="004A1381">
              <w:rPr>
                <w:rFonts w:cs="Arial"/>
                <w:sz w:val="18"/>
                <w:szCs w:val="18"/>
              </w:rPr>
              <w:t>Not provided as part of a metabolic screen</w:t>
            </w:r>
            <w:r>
              <w:rPr>
                <w:rFonts w:cs="Arial"/>
                <w:sz w:val="18"/>
                <w:szCs w:val="18"/>
              </w:rPr>
              <w:t>. Minimum volume required: 5mL. Must be sent immediately to be frozen</w:t>
            </w:r>
          </w:p>
        </w:tc>
        <w:tc>
          <w:tcPr>
            <w:tcW w:w="2835" w:type="dxa"/>
            <w:shd w:val="clear" w:color="auto" w:fill="C6D9F1" w:themeFill="text2" w:themeFillTint="33"/>
          </w:tcPr>
          <w:p w14:paraId="5D120A29" w14:textId="77777777" w:rsidR="00C616DA" w:rsidRPr="004A1381" w:rsidRDefault="00C616DA" w:rsidP="00C616DA">
            <w:pPr>
              <w:pStyle w:val="BodyTextIndent"/>
              <w:ind w:left="0"/>
              <w:rPr>
                <w:rFonts w:cs="Arial"/>
                <w:sz w:val="18"/>
                <w:szCs w:val="18"/>
              </w:rPr>
            </w:pPr>
            <w:r w:rsidRPr="004A1381">
              <w:rPr>
                <w:rFonts w:cs="Arial"/>
                <w:sz w:val="18"/>
                <w:szCs w:val="18"/>
              </w:rPr>
              <w:t>10 days</w:t>
            </w:r>
          </w:p>
        </w:tc>
      </w:tr>
      <w:tr w:rsidR="00C616DA" w:rsidRPr="0060791C" w14:paraId="29EE43C3" w14:textId="77777777" w:rsidTr="0074767E">
        <w:tc>
          <w:tcPr>
            <w:tcW w:w="2835" w:type="dxa"/>
          </w:tcPr>
          <w:p w14:paraId="2076D9A1" w14:textId="77777777" w:rsidR="00C616DA" w:rsidRPr="004A1381" w:rsidRDefault="00C616DA" w:rsidP="00C616DA">
            <w:pPr>
              <w:pStyle w:val="BodyTextIndent"/>
              <w:ind w:left="0"/>
              <w:rPr>
                <w:rFonts w:cs="Arial"/>
                <w:sz w:val="18"/>
                <w:szCs w:val="18"/>
              </w:rPr>
            </w:pPr>
            <w:r w:rsidRPr="004A1381">
              <w:rPr>
                <w:rFonts w:cs="Arial"/>
                <w:sz w:val="18"/>
                <w:szCs w:val="18"/>
              </w:rPr>
              <w:t>Bilirubin</w:t>
            </w:r>
          </w:p>
        </w:tc>
        <w:tc>
          <w:tcPr>
            <w:tcW w:w="1985" w:type="dxa"/>
          </w:tcPr>
          <w:p w14:paraId="0A87C7C3" w14:textId="77777777" w:rsidR="00C616DA" w:rsidRPr="004A1381" w:rsidRDefault="00C616DA" w:rsidP="00C616DA">
            <w:pPr>
              <w:pStyle w:val="BodyTextIndent"/>
              <w:ind w:left="0"/>
              <w:rPr>
                <w:rFonts w:cs="Arial"/>
                <w:sz w:val="18"/>
                <w:szCs w:val="18"/>
              </w:rPr>
            </w:pPr>
            <w:r w:rsidRPr="004A1381">
              <w:rPr>
                <w:rFonts w:cs="Arial"/>
                <w:sz w:val="18"/>
                <w:szCs w:val="18"/>
              </w:rPr>
              <w:t>MSU</w:t>
            </w:r>
          </w:p>
        </w:tc>
        <w:tc>
          <w:tcPr>
            <w:tcW w:w="2835" w:type="dxa"/>
          </w:tcPr>
          <w:p w14:paraId="16074841" w14:textId="77777777" w:rsidR="00C616DA" w:rsidRPr="004A1381" w:rsidRDefault="00C616DA" w:rsidP="00C616DA">
            <w:pPr>
              <w:pStyle w:val="BodyTextIndent"/>
              <w:ind w:left="0"/>
              <w:rPr>
                <w:rFonts w:cs="Arial"/>
                <w:sz w:val="18"/>
                <w:szCs w:val="18"/>
              </w:rPr>
            </w:pPr>
          </w:p>
        </w:tc>
        <w:tc>
          <w:tcPr>
            <w:tcW w:w="2835" w:type="dxa"/>
          </w:tcPr>
          <w:p w14:paraId="306B92DF" w14:textId="77777777" w:rsidR="00C616DA" w:rsidRPr="004A1381" w:rsidRDefault="00C616DA" w:rsidP="00C616DA">
            <w:pPr>
              <w:pStyle w:val="BodyTextIndent"/>
              <w:ind w:left="0"/>
              <w:rPr>
                <w:rFonts w:cs="Arial"/>
                <w:sz w:val="18"/>
                <w:szCs w:val="18"/>
              </w:rPr>
            </w:pPr>
            <w:r w:rsidRPr="004A1381">
              <w:rPr>
                <w:rFonts w:cs="Arial"/>
                <w:sz w:val="18"/>
                <w:szCs w:val="18"/>
              </w:rPr>
              <w:t>3 days</w:t>
            </w:r>
          </w:p>
        </w:tc>
      </w:tr>
      <w:tr w:rsidR="00C616DA" w:rsidRPr="0060791C" w14:paraId="6B6CC4AC" w14:textId="77777777" w:rsidTr="0074767E">
        <w:tc>
          <w:tcPr>
            <w:tcW w:w="2835" w:type="dxa"/>
          </w:tcPr>
          <w:p w14:paraId="34AA6602" w14:textId="77777777" w:rsidR="00C616DA" w:rsidRDefault="00C616DA" w:rsidP="00C616DA">
            <w:pPr>
              <w:pStyle w:val="BodyTextIndent"/>
              <w:ind w:left="0"/>
              <w:rPr>
                <w:rFonts w:cs="Arial"/>
                <w:sz w:val="18"/>
                <w:szCs w:val="18"/>
              </w:rPr>
            </w:pPr>
            <w:r w:rsidRPr="004A1381">
              <w:rPr>
                <w:rFonts w:cs="Arial"/>
                <w:sz w:val="18"/>
                <w:szCs w:val="18"/>
              </w:rPr>
              <w:t>Calcium</w:t>
            </w:r>
          </w:p>
          <w:p w14:paraId="08183039" w14:textId="77777777" w:rsidR="00543521" w:rsidRPr="004A1381" w:rsidRDefault="00543521" w:rsidP="00C616DA">
            <w:pPr>
              <w:pStyle w:val="BodyTextIndent"/>
              <w:ind w:left="0"/>
              <w:rPr>
                <w:rFonts w:cs="Arial"/>
                <w:sz w:val="18"/>
                <w:szCs w:val="18"/>
              </w:rPr>
            </w:pPr>
          </w:p>
        </w:tc>
        <w:tc>
          <w:tcPr>
            <w:tcW w:w="1985" w:type="dxa"/>
          </w:tcPr>
          <w:p w14:paraId="22FEB7DA" w14:textId="77777777" w:rsidR="00C616DA" w:rsidRPr="004A1381" w:rsidRDefault="00C616DA" w:rsidP="00C616DA">
            <w:pPr>
              <w:pStyle w:val="BodyTextIndent"/>
              <w:ind w:left="0"/>
              <w:rPr>
                <w:rFonts w:cs="Arial"/>
                <w:sz w:val="18"/>
                <w:szCs w:val="18"/>
              </w:rPr>
            </w:pPr>
            <w:r w:rsidRPr="004A1381">
              <w:rPr>
                <w:rFonts w:cs="Arial"/>
                <w:sz w:val="18"/>
                <w:szCs w:val="18"/>
              </w:rPr>
              <w:t>24hr collection</w:t>
            </w:r>
          </w:p>
        </w:tc>
        <w:tc>
          <w:tcPr>
            <w:tcW w:w="2835" w:type="dxa"/>
          </w:tcPr>
          <w:p w14:paraId="20DFE211" w14:textId="77777777" w:rsidR="00C616DA" w:rsidRPr="004A1381" w:rsidRDefault="0074767E" w:rsidP="00C616DA">
            <w:pPr>
              <w:pStyle w:val="BodyTextIndent"/>
              <w:ind w:left="0"/>
              <w:rPr>
                <w:rFonts w:cs="Arial"/>
                <w:sz w:val="18"/>
                <w:szCs w:val="18"/>
              </w:rPr>
            </w:pPr>
            <w:r>
              <w:rPr>
                <w:rFonts w:cs="Arial"/>
                <w:sz w:val="18"/>
                <w:szCs w:val="18"/>
              </w:rPr>
              <w:t>Requires an acidified collection</w:t>
            </w:r>
          </w:p>
        </w:tc>
        <w:tc>
          <w:tcPr>
            <w:tcW w:w="2835" w:type="dxa"/>
          </w:tcPr>
          <w:p w14:paraId="47F05EAC" w14:textId="77777777" w:rsidR="00C616DA" w:rsidRPr="004A1381" w:rsidRDefault="00C616DA" w:rsidP="00C616DA">
            <w:pPr>
              <w:pStyle w:val="BodyTextIndent"/>
              <w:ind w:left="0"/>
              <w:rPr>
                <w:rFonts w:cs="Arial"/>
                <w:sz w:val="18"/>
                <w:szCs w:val="18"/>
              </w:rPr>
            </w:pPr>
            <w:r w:rsidRPr="004A1381">
              <w:rPr>
                <w:rFonts w:cs="Arial"/>
                <w:sz w:val="18"/>
                <w:szCs w:val="18"/>
              </w:rPr>
              <w:t>Same day</w:t>
            </w:r>
          </w:p>
        </w:tc>
      </w:tr>
      <w:tr w:rsidR="00543521" w:rsidRPr="0060791C" w14:paraId="5954C3FA" w14:textId="77777777" w:rsidTr="00437750">
        <w:tc>
          <w:tcPr>
            <w:tcW w:w="2835" w:type="dxa"/>
            <w:shd w:val="clear" w:color="auto" w:fill="auto"/>
          </w:tcPr>
          <w:p w14:paraId="46C1F2AB" w14:textId="77777777" w:rsidR="00543521" w:rsidRPr="004A1381" w:rsidRDefault="00543521" w:rsidP="00C616DA">
            <w:pPr>
              <w:pStyle w:val="BodyTextIndent"/>
              <w:ind w:left="0"/>
              <w:rPr>
                <w:rFonts w:cs="Arial"/>
                <w:sz w:val="18"/>
                <w:szCs w:val="18"/>
              </w:rPr>
            </w:pPr>
            <w:r w:rsidRPr="004A1381">
              <w:rPr>
                <w:rFonts w:cs="Arial"/>
                <w:sz w:val="18"/>
                <w:szCs w:val="18"/>
              </w:rPr>
              <w:t>Calcium creatinine clearance ratio (CCCR)</w:t>
            </w:r>
            <w:r w:rsidR="00437750">
              <w:rPr>
                <w:rFonts w:cs="Arial"/>
                <w:sz w:val="18"/>
                <w:szCs w:val="18"/>
              </w:rPr>
              <w:t>- also called FECA</w:t>
            </w:r>
          </w:p>
        </w:tc>
        <w:tc>
          <w:tcPr>
            <w:tcW w:w="1985" w:type="dxa"/>
            <w:shd w:val="clear" w:color="auto" w:fill="auto"/>
          </w:tcPr>
          <w:p w14:paraId="19877173" w14:textId="77777777" w:rsidR="00543521" w:rsidRPr="004A1381" w:rsidRDefault="00543521" w:rsidP="00C616DA">
            <w:pPr>
              <w:pStyle w:val="BodyTextIndent"/>
              <w:ind w:left="0"/>
              <w:rPr>
                <w:rFonts w:cs="Arial"/>
                <w:sz w:val="18"/>
                <w:szCs w:val="18"/>
              </w:rPr>
            </w:pPr>
            <w:r w:rsidRPr="004A1381">
              <w:rPr>
                <w:rFonts w:cs="Arial"/>
                <w:sz w:val="18"/>
                <w:szCs w:val="18"/>
              </w:rPr>
              <w:t xml:space="preserve">Urine </w:t>
            </w:r>
            <w:r w:rsidR="0074767E">
              <w:rPr>
                <w:rFonts w:cs="Arial"/>
                <w:sz w:val="18"/>
                <w:szCs w:val="18"/>
              </w:rPr>
              <w:t xml:space="preserve">(plain random or acidified 24hr) </w:t>
            </w:r>
            <w:r w:rsidRPr="004A1381">
              <w:rPr>
                <w:rFonts w:cs="Arial"/>
                <w:sz w:val="18"/>
                <w:szCs w:val="18"/>
              </w:rPr>
              <w:t>and serum</w:t>
            </w:r>
          </w:p>
        </w:tc>
        <w:tc>
          <w:tcPr>
            <w:tcW w:w="2835" w:type="dxa"/>
            <w:shd w:val="clear" w:color="auto" w:fill="auto"/>
          </w:tcPr>
          <w:p w14:paraId="7C180EC2" w14:textId="77777777" w:rsidR="00543521" w:rsidRPr="004A1381" w:rsidRDefault="0074767E" w:rsidP="00C616DA">
            <w:pPr>
              <w:pStyle w:val="BodyTextIndent"/>
              <w:ind w:left="0"/>
              <w:rPr>
                <w:rFonts w:cs="Arial"/>
                <w:sz w:val="18"/>
                <w:szCs w:val="18"/>
              </w:rPr>
            </w:pPr>
            <w:r>
              <w:rPr>
                <w:rFonts w:cs="Arial"/>
                <w:sz w:val="18"/>
                <w:szCs w:val="18"/>
              </w:rPr>
              <w:t>Need to request creatinine and calcium on the serum to be collected within 24hrs of the urine sample</w:t>
            </w:r>
          </w:p>
        </w:tc>
        <w:tc>
          <w:tcPr>
            <w:tcW w:w="2835" w:type="dxa"/>
            <w:shd w:val="clear" w:color="auto" w:fill="auto"/>
          </w:tcPr>
          <w:p w14:paraId="41FB1B58" w14:textId="77777777" w:rsidR="00543521" w:rsidRPr="004A1381" w:rsidRDefault="00543521" w:rsidP="00C616DA">
            <w:pPr>
              <w:pStyle w:val="BodyTextIndent"/>
              <w:ind w:left="0"/>
              <w:rPr>
                <w:rFonts w:cs="Arial"/>
                <w:sz w:val="18"/>
                <w:szCs w:val="18"/>
              </w:rPr>
            </w:pPr>
            <w:r w:rsidRPr="004A1381">
              <w:rPr>
                <w:rFonts w:cs="Arial"/>
                <w:sz w:val="18"/>
                <w:szCs w:val="18"/>
              </w:rPr>
              <w:t>Same day</w:t>
            </w:r>
          </w:p>
        </w:tc>
      </w:tr>
      <w:tr w:rsidR="00543521" w:rsidRPr="0060791C" w14:paraId="2CC608A7" w14:textId="77777777" w:rsidTr="0074767E">
        <w:tc>
          <w:tcPr>
            <w:tcW w:w="2835" w:type="dxa"/>
            <w:shd w:val="clear" w:color="auto" w:fill="C6D9F1" w:themeFill="text2" w:themeFillTint="33"/>
          </w:tcPr>
          <w:p w14:paraId="23EF32D3" w14:textId="77777777" w:rsidR="00543521" w:rsidRPr="0074767E" w:rsidRDefault="00543521" w:rsidP="00C616DA">
            <w:pPr>
              <w:pStyle w:val="BodyTextIndent"/>
              <w:ind w:left="0"/>
              <w:rPr>
                <w:rFonts w:cs="Arial"/>
                <w:sz w:val="18"/>
                <w:szCs w:val="18"/>
                <w:vertAlign w:val="superscript"/>
              </w:rPr>
            </w:pPr>
            <w:r w:rsidRPr="004A1381">
              <w:rPr>
                <w:rFonts w:cs="Arial"/>
                <w:sz w:val="18"/>
                <w:szCs w:val="18"/>
              </w:rPr>
              <w:t>Copper</w:t>
            </w:r>
            <w:r w:rsidR="0074767E">
              <w:rPr>
                <w:rFonts w:cs="Arial"/>
                <w:sz w:val="18"/>
                <w:szCs w:val="18"/>
                <w:vertAlign w:val="superscript"/>
              </w:rPr>
              <w:t>a</w:t>
            </w:r>
          </w:p>
        </w:tc>
        <w:tc>
          <w:tcPr>
            <w:tcW w:w="1985" w:type="dxa"/>
            <w:shd w:val="clear" w:color="auto" w:fill="C6D9F1" w:themeFill="text2" w:themeFillTint="33"/>
          </w:tcPr>
          <w:p w14:paraId="2A7D9CCC" w14:textId="77777777" w:rsidR="00543521" w:rsidRPr="004A1381" w:rsidRDefault="00543521" w:rsidP="00C616DA">
            <w:pPr>
              <w:pStyle w:val="BodyTextIndent"/>
              <w:ind w:left="0"/>
              <w:rPr>
                <w:rFonts w:cs="Arial"/>
                <w:sz w:val="18"/>
                <w:szCs w:val="18"/>
              </w:rPr>
            </w:pPr>
            <w:r w:rsidRPr="004A1381">
              <w:rPr>
                <w:rFonts w:cs="Arial"/>
                <w:sz w:val="18"/>
                <w:szCs w:val="18"/>
              </w:rPr>
              <w:t>24 hr collection</w:t>
            </w:r>
          </w:p>
        </w:tc>
        <w:tc>
          <w:tcPr>
            <w:tcW w:w="2835" w:type="dxa"/>
            <w:shd w:val="clear" w:color="auto" w:fill="C6D9F1" w:themeFill="text2" w:themeFillTint="33"/>
          </w:tcPr>
          <w:p w14:paraId="2FF51746" w14:textId="77777777" w:rsidR="00543521" w:rsidRPr="004A1381" w:rsidRDefault="0074767E" w:rsidP="00C616DA">
            <w:pPr>
              <w:pStyle w:val="BodyTextIndent"/>
              <w:ind w:left="0"/>
              <w:rPr>
                <w:rFonts w:cs="Arial"/>
                <w:sz w:val="18"/>
                <w:szCs w:val="18"/>
              </w:rPr>
            </w:pPr>
            <w:r>
              <w:rPr>
                <w:rFonts w:cs="Arial"/>
                <w:sz w:val="18"/>
                <w:szCs w:val="18"/>
              </w:rPr>
              <w:t>Plain container required, subject to in house protocol</w:t>
            </w:r>
          </w:p>
        </w:tc>
        <w:tc>
          <w:tcPr>
            <w:tcW w:w="2835" w:type="dxa"/>
            <w:shd w:val="clear" w:color="auto" w:fill="C6D9F1" w:themeFill="text2" w:themeFillTint="33"/>
          </w:tcPr>
          <w:p w14:paraId="688AB81C" w14:textId="77777777" w:rsidR="00543521" w:rsidRPr="004A1381" w:rsidRDefault="00543521" w:rsidP="00C616DA">
            <w:pPr>
              <w:pStyle w:val="BodyTextIndent"/>
              <w:ind w:left="0"/>
              <w:rPr>
                <w:rFonts w:cs="Arial"/>
                <w:sz w:val="18"/>
                <w:szCs w:val="18"/>
              </w:rPr>
            </w:pPr>
            <w:r w:rsidRPr="004A1381">
              <w:rPr>
                <w:rFonts w:cs="Arial"/>
                <w:sz w:val="18"/>
                <w:szCs w:val="18"/>
              </w:rPr>
              <w:t>12 days</w:t>
            </w:r>
          </w:p>
        </w:tc>
      </w:tr>
      <w:tr w:rsidR="00543521" w:rsidRPr="0060791C" w14:paraId="2C620D08" w14:textId="77777777" w:rsidTr="0074767E">
        <w:tc>
          <w:tcPr>
            <w:tcW w:w="2835" w:type="dxa"/>
            <w:shd w:val="clear" w:color="auto" w:fill="C6D9F1" w:themeFill="text2" w:themeFillTint="33"/>
          </w:tcPr>
          <w:p w14:paraId="4446B985" w14:textId="77777777" w:rsidR="00543521" w:rsidRPr="0074767E" w:rsidRDefault="00543521" w:rsidP="00C616DA">
            <w:pPr>
              <w:pStyle w:val="BodyTextIndent"/>
              <w:ind w:left="0"/>
              <w:rPr>
                <w:rFonts w:cs="Arial"/>
                <w:sz w:val="18"/>
                <w:szCs w:val="18"/>
                <w:vertAlign w:val="superscript"/>
              </w:rPr>
            </w:pPr>
            <w:r w:rsidRPr="004A1381">
              <w:rPr>
                <w:rFonts w:cs="Arial"/>
                <w:sz w:val="18"/>
                <w:szCs w:val="18"/>
              </w:rPr>
              <w:t>Cortisol</w:t>
            </w:r>
            <w:r w:rsidR="0074767E">
              <w:rPr>
                <w:rFonts w:cs="Arial"/>
                <w:sz w:val="18"/>
                <w:szCs w:val="18"/>
                <w:vertAlign w:val="superscript"/>
              </w:rPr>
              <w:t>a</w:t>
            </w:r>
          </w:p>
        </w:tc>
        <w:tc>
          <w:tcPr>
            <w:tcW w:w="1985" w:type="dxa"/>
            <w:shd w:val="clear" w:color="auto" w:fill="C6D9F1" w:themeFill="text2" w:themeFillTint="33"/>
          </w:tcPr>
          <w:p w14:paraId="68480EC3" w14:textId="77777777" w:rsidR="00543521" w:rsidRPr="004A1381" w:rsidRDefault="00543521" w:rsidP="00C616DA">
            <w:pPr>
              <w:pStyle w:val="BodyTextIndent"/>
              <w:ind w:left="0"/>
              <w:rPr>
                <w:rFonts w:cs="Arial"/>
                <w:sz w:val="18"/>
                <w:szCs w:val="18"/>
              </w:rPr>
            </w:pPr>
            <w:r w:rsidRPr="004A1381">
              <w:rPr>
                <w:rFonts w:cs="Arial"/>
                <w:sz w:val="18"/>
                <w:szCs w:val="18"/>
              </w:rPr>
              <w:t>24 hr collection</w:t>
            </w:r>
          </w:p>
        </w:tc>
        <w:tc>
          <w:tcPr>
            <w:tcW w:w="2835" w:type="dxa"/>
            <w:shd w:val="clear" w:color="auto" w:fill="C6D9F1" w:themeFill="text2" w:themeFillTint="33"/>
          </w:tcPr>
          <w:p w14:paraId="2F6B3AD0" w14:textId="77777777" w:rsidR="00543521" w:rsidRPr="004A1381" w:rsidRDefault="00543521" w:rsidP="00C616DA">
            <w:pPr>
              <w:pStyle w:val="BodyTextIndent"/>
              <w:ind w:left="0"/>
              <w:rPr>
                <w:rFonts w:cs="Arial"/>
                <w:sz w:val="18"/>
                <w:szCs w:val="18"/>
              </w:rPr>
            </w:pPr>
          </w:p>
        </w:tc>
        <w:tc>
          <w:tcPr>
            <w:tcW w:w="2835" w:type="dxa"/>
            <w:shd w:val="clear" w:color="auto" w:fill="C6D9F1" w:themeFill="text2" w:themeFillTint="33"/>
          </w:tcPr>
          <w:p w14:paraId="3FBC0D96" w14:textId="77777777" w:rsidR="00543521" w:rsidRPr="004A1381" w:rsidRDefault="00543521" w:rsidP="00C616DA">
            <w:pPr>
              <w:pStyle w:val="BodyTextIndent"/>
              <w:ind w:left="0"/>
              <w:rPr>
                <w:rFonts w:cs="Arial"/>
                <w:sz w:val="18"/>
                <w:szCs w:val="18"/>
              </w:rPr>
            </w:pPr>
            <w:r w:rsidRPr="004A1381">
              <w:rPr>
                <w:rFonts w:cs="Arial"/>
                <w:sz w:val="18"/>
                <w:szCs w:val="18"/>
              </w:rPr>
              <w:t>21 days</w:t>
            </w:r>
          </w:p>
        </w:tc>
      </w:tr>
      <w:tr w:rsidR="00543521" w:rsidRPr="007300A4" w14:paraId="7919AD11" w14:textId="77777777" w:rsidTr="0074767E">
        <w:tc>
          <w:tcPr>
            <w:tcW w:w="2835" w:type="dxa"/>
            <w:shd w:val="clear" w:color="auto" w:fill="C6D9F1" w:themeFill="text2" w:themeFillTint="33"/>
          </w:tcPr>
          <w:p w14:paraId="489AC811" w14:textId="77777777" w:rsidR="00543521" w:rsidRPr="0074767E" w:rsidRDefault="00543521" w:rsidP="00C616DA">
            <w:pPr>
              <w:pStyle w:val="BodyTextIndent"/>
              <w:ind w:left="0"/>
              <w:rPr>
                <w:rFonts w:cs="Arial"/>
                <w:sz w:val="18"/>
                <w:szCs w:val="18"/>
                <w:vertAlign w:val="superscript"/>
              </w:rPr>
            </w:pPr>
            <w:r w:rsidRPr="004A1381">
              <w:rPr>
                <w:rFonts w:cs="Arial"/>
                <w:sz w:val="18"/>
                <w:szCs w:val="18"/>
              </w:rPr>
              <w:t>Cystine</w:t>
            </w:r>
            <w:r w:rsidR="0074767E">
              <w:rPr>
                <w:rFonts w:cs="Arial"/>
                <w:sz w:val="18"/>
                <w:szCs w:val="18"/>
                <w:vertAlign w:val="superscript"/>
              </w:rPr>
              <w:t>a</w:t>
            </w:r>
          </w:p>
        </w:tc>
        <w:tc>
          <w:tcPr>
            <w:tcW w:w="1985" w:type="dxa"/>
            <w:shd w:val="clear" w:color="auto" w:fill="C6D9F1" w:themeFill="text2" w:themeFillTint="33"/>
          </w:tcPr>
          <w:p w14:paraId="74FA1E0C" w14:textId="77777777" w:rsidR="00543521" w:rsidRPr="004A1381" w:rsidRDefault="00543521" w:rsidP="00C616DA">
            <w:pPr>
              <w:pStyle w:val="BodyTextIndent"/>
              <w:ind w:left="0"/>
              <w:rPr>
                <w:rFonts w:cs="Arial"/>
                <w:sz w:val="18"/>
                <w:szCs w:val="18"/>
              </w:rPr>
            </w:pPr>
            <w:r w:rsidRPr="004A1381">
              <w:rPr>
                <w:rFonts w:cs="Arial"/>
                <w:sz w:val="18"/>
                <w:szCs w:val="18"/>
              </w:rPr>
              <w:t>24 hr collection</w:t>
            </w:r>
          </w:p>
        </w:tc>
        <w:tc>
          <w:tcPr>
            <w:tcW w:w="2835" w:type="dxa"/>
            <w:shd w:val="clear" w:color="auto" w:fill="C6D9F1" w:themeFill="text2" w:themeFillTint="33"/>
          </w:tcPr>
          <w:p w14:paraId="3A5FA573" w14:textId="77777777" w:rsidR="00543521" w:rsidRPr="004A1381" w:rsidRDefault="00543521" w:rsidP="00C616DA">
            <w:pPr>
              <w:pStyle w:val="BodyTextIndent"/>
              <w:ind w:left="0"/>
              <w:rPr>
                <w:rFonts w:cs="Arial"/>
                <w:sz w:val="18"/>
                <w:szCs w:val="18"/>
              </w:rPr>
            </w:pPr>
            <w:r w:rsidRPr="004A1381">
              <w:rPr>
                <w:rFonts w:cs="Arial"/>
                <w:sz w:val="18"/>
                <w:szCs w:val="18"/>
              </w:rPr>
              <w:t>Available as part of a bilateral/recurrent stone protocol</w:t>
            </w:r>
          </w:p>
        </w:tc>
        <w:tc>
          <w:tcPr>
            <w:tcW w:w="2835" w:type="dxa"/>
            <w:shd w:val="clear" w:color="auto" w:fill="C6D9F1" w:themeFill="text2" w:themeFillTint="33"/>
          </w:tcPr>
          <w:p w14:paraId="025B069F" w14:textId="77777777" w:rsidR="00543521" w:rsidRPr="004A1381" w:rsidRDefault="00543521" w:rsidP="00C616DA">
            <w:pPr>
              <w:pStyle w:val="BodyTextIndent"/>
              <w:ind w:left="0"/>
              <w:rPr>
                <w:rFonts w:cs="Arial"/>
                <w:sz w:val="18"/>
                <w:szCs w:val="18"/>
              </w:rPr>
            </w:pPr>
            <w:r w:rsidRPr="004A1381">
              <w:rPr>
                <w:rFonts w:cs="Arial"/>
                <w:sz w:val="18"/>
                <w:szCs w:val="18"/>
              </w:rPr>
              <w:t>15 days</w:t>
            </w:r>
          </w:p>
        </w:tc>
      </w:tr>
      <w:tr w:rsidR="00543521" w:rsidRPr="0060791C" w14:paraId="28B13BED" w14:textId="77777777" w:rsidTr="0074767E">
        <w:tc>
          <w:tcPr>
            <w:tcW w:w="2835" w:type="dxa"/>
          </w:tcPr>
          <w:p w14:paraId="691164EE" w14:textId="77777777" w:rsidR="00543521" w:rsidRPr="0074767E" w:rsidRDefault="00543521" w:rsidP="00C616DA">
            <w:pPr>
              <w:pStyle w:val="BodyTextIndent"/>
              <w:ind w:left="0"/>
              <w:rPr>
                <w:rFonts w:cs="Arial"/>
                <w:sz w:val="18"/>
                <w:szCs w:val="18"/>
                <w:vertAlign w:val="superscript"/>
              </w:rPr>
            </w:pPr>
            <w:r w:rsidRPr="004A1381">
              <w:rPr>
                <w:rFonts w:cs="Arial"/>
                <w:sz w:val="18"/>
                <w:szCs w:val="18"/>
              </w:rPr>
              <w:t>Drugs of addiction (In house screen)</w:t>
            </w:r>
            <w:r w:rsidR="0074767E">
              <w:rPr>
                <w:rFonts w:cs="Arial"/>
                <w:sz w:val="18"/>
                <w:szCs w:val="18"/>
                <w:vertAlign w:val="superscript"/>
              </w:rPr>
              <w:t>a</w:t>
            </w:r>
          </w:p>
        </w:tc>
        <w:tc>
          <w:tcPr>
            <w:tcW w:w="1985" w:type="dxa"/>
          </w:tcPr>
          <w:p w14:paraId="5B59E3B0" w14:textId="77777777" w:rsidR="00543521" w:rsidRPr="004A1381" w:rsidRDefault="00543521" w:rsidP="00C616DA">
            <w:pPr>
              <w:pStyle w:val="BodyTextIndent"/>
              <w:ind w:left="0"/>
              <w:rPr>
                <w:rFonts w:cs="Arial"/>
                <w:sz w:val="18"/>
                <w:szCs w:val="18"/>
              </w:rPr>
            </w:pPr>
            <w:r w:rsidRPr="004A1381">
              <w:rPr>
                <w:rFonts w:cs="Arial"/>
                <w:sz w:val="18"/>
                <w:szCs w:val="18"/>
              </w:rPr>
              <w:t>MSU</w:t>
            </w:r>
          </w:p>
        </w:tc>
        <w:tc>
          <w:tcPr>
            <w:tcW w:w="2835" w:type="dxa"/>
          </w:tcPr>
          <w:p w14:paraId="2280BFFD" w14:textId="77777777" w:rsidR="00543521" w:rsidRPr="004A1381" w:rsidRDefault="0074767E" w:rsidP="00C616DA">
            <w:pPr>
              <w:pStyle w:val="BodyTextIndent"/>
              <w:ind w:left="0"/>
              <w:rPr>
                <w:rFonts w:cs="Arial"/>
                <w:sz w:val="18"/>
                <w:szCs w:val="18"/>
              </w:rPr>
            </w:pPr>
            <w:r>
              <w:rPr>
                <w:rFonts w:cs="Arial"/>
                <w:sz w:val="18"/>
                <w:szCs w:val="18"/>
              </w:rPr>
              <w:t>Plain container, minimum volume 6mL</w:t>
            </w:r>
          </w:p>
        </w:tc>
        <w:tc>
          <w:tcPr>
            <w:tcW w:w="2835" w:type="dxa"/>
          </w:tcPr>
          <w:p w14:paraId="405219B6" w14:textId="77777777" w:rsidR="00543521" w:rsidRPr="004A1381" w:rsidRDefault="00543521" w:rsidP="00C616DA">
            <w:pPr>
              <w:pStyle w:val="BodyTextIndent"/>
              <w:ind w:left="0"/>
              <w:rPr>
                <w:rFonts w:cs="Arial"/>
                <w:sz w:val="18"/>
                <w:szCs w:val="18"/>
              </w:rPr>
            </w:pPr>
            <w:r w:rsidRPr="004A1381">
              <w:rPr>
                <w:rFonts w:cs="Arial"/>
                <w:sz w:val="18"/>
                <w:szCs w:val="18"/>
              </w:rPr>
              <w:t>Same day</w:t>
            </w:r>
          </w:p>
        </w:tc>
      </w:tr>
      <w:tr w:rsidR="00543521" w:rsidRPr="0060791C" w14:paraId="2CFD15FE" w14:textId="77777777" w:rsidTr="0074767E">
        <w:tc>
          <w:tcPr>
            <w:tcW w:w="2835" w:type="dxa"/>
            <w:shd w:val="clear" w:color="auto" w:fill="C6D9F1" w:themeFill="text2" w:themeFillTint="33"/>
          </w:tcPr>
          <w:p w14:paraId="3254C0A6" w14:textId="77777777" w:rsidR="00543521" w:rsidRPr="0074767E" w:rsidRDefault="00543521" w:rsidP="00C616DA">
            <w:pPr>
              <w:pStyle w:val="BodyTextIndent"/>
              <w:ind w:left="0"/>
              <w:rPr>
                <w:rFonts w:cs="Arial"/>
                <w:sz w:val="18"/>
                <w:szCs w:val="18"/>
                <w:vertAlign w:val="superscript"/>
              </w:rPr>
            </w:pPr>
            <w:r w:rsidRPr="004A1381">
              <w:rPr>
                <w:rFonts w:cs="Arial"/>
                <w:sz w:val="18"/>
                <w:szCs w:val="18"/>
              </w:rPr>
              <w:t>Drugs of addiction (Confirmation)</w:t>
            </w:r>
            <w:r w:rsidR="0074767E">
              <w:rPr>
                <w:rFonts w:cs="Arial"/>
                <w:sz w:val="18"/>
                <w:szCs w:val="18"/>
                <w:vertAlign w:val="superscript"/>
              </w:rPr>
              <w:t>a</w:t>
            </w:r>
          </w:p>
        </w:tc>
        <w:tc>
          <w:tcPr>
            <w:tcW w:w="1985" w:type="dxa"/>
            <w:shd w:val="clear" w:color="auto" w:fill="C6D9F1" w:themeFill="text2" w:themeFillTint="33"/>
          </w:tcPr>
          <w:p w14:paraId="786F7A11" w14:textId="77777777" w:rsidR="00543521" w:rsidRPr="004A1381" w:rsidRDefault="00543521" w:rsidP="00C616DA">
            <w:pPr>
              <w:pStyle w:val="BodyTextIndent"/>
              <w:ind w:left="0"/>
              <w:rPr>
                <w:rFonts w:cs="Arial"/>
                <w:sz w:val="18"/>
                <w:szCs w:val="18"/>
              </w:rPr>
            </w:pPr>
            <w:r w:rsidRPr="004A1381">
              <w:rPr>
                <w:rFonts w:cs="Arial"/>
                <w:sz w:val="18"/>
                <w:szCs w:val="18"/>
              </w:rPr>
              <w:t>MSU</w:t>
            </w:r>
          </w:p>
        </w:tc>
        <w:tc>
          <w:tcPr>
            <w:tcW w:w="2835" w:type="dxa"/>
            <w:shd w:val="clear" w:color="auto" w:fill="C6D9F1" w:themeFill="text2" w:themeFillTint="33"/>
          </w:tcPr>
          <w:p w14:paraId="67AACF3E" w14:textId="77777777" w:rsidR="00543521" w:rsidRPr="004A1381" w:rsidRDefault="0074767E" w:rsidP="00C616DA">
            <w:pPr>
              <w:pStyle w:val="BodyTextIndent"/>
              <w:ind w:left="0"/>
              <w:rPr>
                <w:rFonts w:cs="Arial"/>
                <w:sz w:val="18"/>
                <w:szCs w:val="18"/>
              </w:rPr>
            </w:pPr>
            <w:r>
              <w:rPr>
                <w:rFonts w:cs="Arial"/>
                <w:sz w:val="18"/>
                <w:szCs w:val="18"/>
              </w:rPr>
              <w:t>Plain container, minimum volume 6mL</w:t>
            </w:r>
          </w:p>
        </w:tc>
        <w:tc>
          <w:tcPr>
            <w:tcW w:w="2835" w:type="dxa"/>
            <w:shd w:val="clear" w:color="auto" w:fill="C6D9F1" w:themeFill="text2" w:themeFillTint="33"/>
          </w:tcPr>
          <w:p w14:paraId="1EDD5B1C" w14:textId="77777777" w:rsidR="00543521" w:rsidRPr="004A1381" w:rsidRDefault="00F623B3" w:rsidP="00C616DA">
            <w:pPr>
              <w:pStyle w:val="BodyTextIndent"/>
              <w:ind w:left="0"/>
              <w:rPr>
                <w:rFonts w:cs="Arial"/>
                <w:sz w:val="18"/>
                <w:szCs w:val="18"/>
              </w:rPr>
            </w:pPr>
            <w:r>
              <w:rPr>
                <w:rFonts w:cs="Arial"/>
                <w:sz w:val="18"/>
                <w:szCs w:val="18"/>
              </w:rPr>
              <w:t>15</w:t>
            </w:r>
            <w:r w:rsidR="00543521" w:rsidRPr="004A1381">
              <w:rPr>
                <w:rFonts w:cs="Arial"/>
                <w:sz w:val="18"/>
                <w:szCs w:val="18"/>
              </w:rPr>
              <w:t xml:space="preserve"> days</w:t>
            </w:r>
          </w:p>
        </w:tc>
      </w:tr>
      <w:tr w:rsidR="00543521" w:rsidRPr="0060791C" w14:paraId="0FCAA80E" w14:textId="77777777" w:rsidTr="0074767E">
        <w:tc>
          <w:tcPr>
            <w:tcW w:w="2835" w:type="dxa"/>
            <w:shd w:val="clear" w:color="auto" w:fill="C6D9F1" w:themeFill="text2" w:themeFillTint="33"/>
          </w:tcPr>
          <w:p w14:paraId="04417C6E" w14:textId="77777777" w:rsidR="00543521" w:rsidRPr="004A1381" w:rsidRDefault="00543521" w:rsidP="00C616DA">
            <w:pPr>
              <w:pStyle w:val="BodyTextIndent"/>
              <w:ind w:left="0"/>
              <w:rPr>
                <w:rFonts w:cs="Arial"/>
                <w:sz w:val="18"/>
                <w:szCs w:val="18"/>
              </w:rPr>
            </w:pPr>
            <w:r w:rsidRPr="004A1381">
              <w:rPr>
                <w:rFonts w:cs="Arial"/>
                <w:sz w:val="18"/>
                <w:szCs w:val="18"/>
              </w:rPr>
              <w:t>5 HIAA</w:t>
            </w:r>
          </w:p>
        </w:tc>
        <w:tc>
          <w:tcPr>
            <w:tcW w:w="1985" w:type="dxa"/>
            <w:shd w:val="clear" w:color="auto" w:fill="C6D9F1" w:themeFill="text2" w:themeFillTint="33"/>
          </w:tcPr>
          <w:p w14:paraId="5F4F428E" w14:textId="77777777" w:rsidR="00543521" w:rsidRPr="004A1381" w:rsidRDefault="00543521" w:rsidP="00C616DA">
            <w:pPr>
              <w:pStyle w:val="BodyTextIndent"/>
              <w:ind w:left="0"/>
              <w:rPr>
                <w:rFonts w:cs="Arial"/>
                <w:sz w:val="18"/>
                <w:szCs w:val="18"/>
              </w:rPr>
            </w:pPr>
            <w:r w:rsidRPr="004A1381">
              <w:rPr>
                <w:rFonts w:cs="Arial"/>
                <w:sz w:val="18"/>
                <w:szCs w:val="18"/>
              </w:rPr>
              <w:t>24 hr collection</w:t>
            </w:r>
            <w:r w:rsidR="0074767E">
              <w:rPr>
                <w:rFonts w:cs="Arial"/>
                <w:sz w:val="18"/>
                <w:szCs w:val="18"/>
              </w:rPr>
              <w:t xml:space="preserve"> (acid)</w:t>
            </w:r>
          </w:p>
        </w:tc>
        <w:tc>
          <w:tcPr>
            <w:tcW w:w="2835" w:type="dxa"/>
            <w:shd w:val="clear" w:color="auto" w:fill="C6D9F1" w:themeFill="text2" w:themeFillTint="33"/>
          </w:tcPr>
          <w:p w14:paraId="7EB91D12" w14:textId="77777777" w:rsidR="00543521" w:rsidRPr="004A1381" w:rsidRDefault="00543521" w:rsidP="00C616DA">
            <w:pPr>
              <w:pStyle w:val="BodyTextIndent"/>
              <w:ind w:left="0"/>
              <w:rPr>
                <w:rFonts w:cs="Arial"/>
                <w:sz w:val="18"/>
                <w:szCs w:val="18"/>
              </w:rPr>
            </w:pPr>
            <w:r w:rsidRPr="004A1381">
              <w:rPr>
                <w:rFonts w:cs="Arial"/>
                <w:sz w:val="18"/>
                <w:szCs w:val="18"/>
              </w:rPr>
              <w:t>Acid preservative required – contact the lab for bottle</w:t>
            </w:r>
          </w:p>
        </w:tc>
        <w:tc>
          <w:tcPr>
            <w:tcW w:w="2835" w:type="dxa"/>
            <w:shd w:val="clear" w:color="auto" w:fill="C6D9F1" w:themeFill="text2" w:themeFillTint="33"/>
          </w:tcPr>
          <w:p w14:paraId="1E9D336D" w14:textId="77777777" w:rsidR="00543521" w:rsidRPr="004A1381" w:rsidRDefault="00543521" w:rsidP="00C616DA">
            <w:pPr>
              <w:pStyle w:val="BodyTextIndent"/>
              <w:ind w:left="0"/>
              <w:rPr>
                <w:rFonts w:cs="Arial"/>
                <w:sz w:val="18"/>
                <w:szCs w:val="18"/>
              </w:rPr>
            </w:pPr>
            <w:r w:rsidRPr="004A1381">
              <w:rPr>
                <w:rFonts w:cs="Arial"/>
                <w:sz w:val="18"/>
                <w:szCs w:val="18"/>
              </w:rPr>
              <w:t>15 days</w:t>
            </w:r>
          </w:p>
        </w:tc>
      </w:tr>
      <w:tr w:rsidR="00543521" w:rsidRPr="0060791C" w14:paraId="6BB8366A" w14:textId="77777777" w:rsidTr="0074767E">
        <w:tc>
          <w:tcPr>
            <w:tcW w:w="2835" w:type="dxa"/>
            <w:shd w:val="clear" w:color="auto" w:fill="C6D9F1" w:themeFill="text2" w:themeFillTint="33"/>
          </w:tcPr>
          <w:p w14:paraId="6C9DD130" w14:textId="77777777" w:rsidR="00543521" w:rsidRPr="004A1381" w:rsidRDefault="00543521" w:rsidP="00C616DA">
            <w:pPr>
              <w:pStyle w:val="BodyTextIndent"/>
              <w:ind w:left="0"/>
              <w:rPr>
                <w:rFonts w:cs="Arial"/>
                <w:sz w:val="18"/>
                <w:szCs w:val="18"/>
              </w:rPr>
            </w:pPr>
            <w:r w:rsidRPr="004A1381">
              <w:rPr>
                <w:rFonts w:cs="Arial"/>
                <w:sz w:val="18"/>
                <w:szCs w:val="18"/>
              </w:rPr>
              <w:t>Metadrenalines (Phaechromocytoma screen)</w:t>
            </w:r>
          </w:p>
        </w:tc>
        <w:tc>
          <w:tcPr>
            <w:tcW w:w="1985" w:type="dxa"/>
            <w:shd w:val="clear" w:color="auto" w:fill="C6D9F1" w:themeFill="text2" w:themeFillTint="33"/>
          </w:tcPr>
          <w:p w14:paraId="7D6F0FCD" w14:textId="77777777" w:rsidR="00543521" w:rsidRPr="004A1381" w:rsidRDefault="00543521" w:rsidP="00C616DA">
            <w:pPr>
              <w:pStyle w:val="BodyTextIndent"/>
              <w:ind w:left="0"/>
              <w:rPr>
                <w:rFonts w:cs="Arial"/>
                <w:sz w:val="18"/>
                <w:szCs w:val="18"/>
              </w:rPr>
            </w:pPr>
            <w:r w:rsidRPr="004A1381">
              <w:rPr>
                <w:rFonts w:cs="Arial"/>
                <w:sz w:val="18"/>
                <w:szCs w:val="18"/>
              </w:rPr>
              <w:t>24hr collection</w:t>
            </w:r>
          </w:p>
        </w:tc>
        <w:tc>
          <w:tcPr>
            <w:tcW w:w="2835" w:type="dxa"/>
            <w:shd w:val="clear" w:color="auto" w:fill="C6D9F1" w:themeFill="text2" w:themeFillTint="33"/>
          </w:tcPr>
          <w:p w14:paraId="28BE24EF" w14:textId="77777777" w:rsidR="00543521" w:rsidRPr="004A1381" w:rsidRDefault="00543521" w:rsidP="00C616DA">
            <w:pPr>
              <w:pStyle w:val="BodyTextIndent"/>
              <w:ind w:left="0"/>
              <w:rPr>
                <w:rFonts w:cs="Arial"/>
                <w:sz w:val="18"/>
                <w:szCs w:val="18"/>
              </w:rPr>
            </w:pPr>
            <w:r w:rsidRPr="004A1381">
              <w:rPr>
                <w:rFonts w:cs="Arial"/>
                <w:sz w:val="18"/>
                <w:szCs w:val="18"/>
              </w:rPr>
              <w:t>Acid preservative required – contact the lab for bottle</w:t>
            </w:r>
            <w:r w:rsidR="0074767E">
              <w:rPr>
                <w:rFonts w:cs="Arial"/>
                <w:sz w:val="18"/>
                <w:szCs w:val="18"/>
              </w:rPr>
              <w:t xml:space="preserve"> Subject to in house protocol</w:t>
            </w:r>
          </w:p>
        </w:tc>
        <w:tc>
          <w:tcPr>
            <w:tcW w:w="2835" w:type="dxa"/>
            <w:shd w:val="clear" w:color="auto" w:fill="C6D9F1" w:themeFill="text2" w:themeFillTint="33"/>
          </w:tcPr>
          <w:p w14:paraId="219BA93C" w14:textId="77777777" w:rsidR="00543521" w:rsidRPr="004A1381" w:rsidRDefault="00543521" w:rsidP="00C616DA">
            <w:pPr>
              <w:pStyle w:val="BodyTextIndent"/>
              <w:ind w:left="0"/>
              <w:rPr>
                <w:rFonts w:cs="Arial"/>
                <w:sz w:val="18"/>
                <w:szCs w:val="18"/>
              </w:rPr>
            </w:pPr>
            <w:r w:rsidRPr="004A1381">
              <w:rPr>
                <w:rFonts w:cs="Arial"/>
                <w:sz w:val="18"/>
                <w:szCs w:val="18"/>
              </w:rPr>
              <w:t>17 days</w:t>
            </w:r>
          </w:p>
        </w:tc>
      </w:tr>
      <w:tr w:rsidR="00543521" w:rsidRPr="0060791C" w14:paraId="07626AF4" w14:textId="77777777" w:rsidTr="0074767E">
        <w:tc>
          <w:tcPr>
            <w:tcW w:w="2835" w:type="dxa"/>
            <w:shd w:val="clear" w:color="auto" w:fill="C6D9F1" w:themeFill="text2" w:themeFillTint="33"/>
          </w:tcPr>
          <w:p w14:paraId="150C75A0" w14:textId="77777777" w:rsidR="00543521" w:rsidRPr="0074767E" w:rsidRDefault="00543521" w:rsidP="00C616DA">
            <w:pPr>
              <w:pStyle w:val="BodyTextIndent"/>
              <w:ind w:left="0"/>
              <w:rPr>
                <w:rFonts w:cs="Arial"/>
                <w:sz w:val="18"/>
                <w:szCs w:val="18"/>
                <w:vertAlign w:val="superscript"/>
              </w:rPr>
            </w:pPr>
            <w:r w:rsidRPr="004A1381">
              <w:rPr>
                <w:rFonts w:cs="Arial"/>
                <w:sz w:val="18"/>
                <w:szCs w:val="18"/>
              </w:rPr>
              <w:t>Mucopolysaccharides (GAGs)</w:t>
            </w:r>
            <w:r w:rsidR="0074767E">
              <w:rPr>
                <w:rFonts w:cs="Arial"/>
                <w:sz w:val="18"/>
                <w:szCs w:val="18"/>
                <w:vertAlign w:val="superscript"/>
              </w:rPr>
              <w:t>a</w:t>
            </w:r>
          </w:p>
        </w:tc>
        <w:tc>
          <w:tcPr>
            <w:tcW w:w="1985" w:type="dxa"/>
            <w:shd w:val="clear" w:color="auto" w:fill="C6D9F1" w:themeFill="text2" w:themeFillTint="33"/>
          </w:tcPr>
          <w:p w14:paraId="1A092B02" w14:textId="77777777" w:rsidR="00543521" w:rsidRPr="004A1381" w:rsidRDefault="00543521" w:rsidP="00C616DA">
            <w:pPr>
              <w:pStyle w:val="BodyTextIndent"/>
              <w:ind w:left="0"/>
              <w:rPr>
                <w:rFonts w:cs="Arial"/>
                <w:sz w:val="18"/>
                <w:szCs w:val="18"/>
              </w:rPr>
            </w:pPr>
            <w:r w:rsidRPr="004A1381">
              <w:rPr>
                <w:rFonts w:cs="Arial"/>
                <w:sz w:val="18"/>
                <w:szCs w:val="18"/>
              </w:rPr>
              <w:t>MSU</w:t>
            </w:r>
          </w:p>
        </w:tc>
        <w:tc>
          <w:tcPr>
            <w:tcW w:w="2835" w:type="dxa"/>
            <w:shd w:val="clear" w:color="auto" w:fill="C6D9F1" w:themeFill="text2" w:themeFillTint="33"/>
          </w:tcPr>
          <w:p w14:paraId="6CC3A1D3" w14:textId="77777777" w:rsidR="00543521" w:rsidRPr="004A1381" w:rsidRDefault="0074767E" w:rsidP="00C616DA">
            <w:pPr>
              <w:pStyle w:val="BodyTextIndent"/>
              <w:ind w:left="0"/>
              <w:rPr>
                <w:rFonts w:cs="Arial"/>
                <w:sz w:val="18"/>
                <w:szCs w:val="18"/>
              </w:rPr>
            </w:pPr>
            <w:r>
              <w:rPr>
                <w:rFonts w:cs="Arial"/>
                <w:sz w:val="18"/>
                <w:szCs w:val="18"/>
              </w:rPr>
              <w:t>Plain container. Minimum volume required 5mL</w:t>
            </w:r>
          </w:p>
        </w:tc>
        <w:tc>
          <w:tcPr>
            <w:tcW w:w="2835" w:type="dxa"/>
            <w:shd w:val="clear" w:color="auto" w:fill="C6D9F1" w:themeFill="text2" w:themeFillTint="33"/>
          </w:tcPr>
          <w:p w14:paraId="2823FB0A" w14:textId="77777777" w:rsidR="00543521" w:rsidRPr="004A1381" w:rsidRDefault="00543521" w:rsidP="00C616DA">
            <w:pPr>
              <w:pStyle w:val="BodyTextIndent"/>
              <w:ind w:left="0"/>
              <w:rPr>
                <w:rFonts w:cs="Arial"/>
                <w:sz w:val="18"/>
                <w:szCs w:val="18"/>
              </w:rPr>
            </w:pPr>
            <w:r w:rsidRPr="004A1381">
              <w:rPr>
                <w:rFonts w:cs="Arial"/>
                <w:sz w:val="18"/>
                <w:szCs w:val="18"/>
              </w:rPr>
              <w:t>19 days</w:t>
            </w:r>
          </w:p>
        </w:tc>
      </w:tr>
      <w:tr w:rsidR="00543521" w:rsidRPr="0060791C" w14:paraId="1DA82FE4" w14:textId="77777777" w:rsidTr="0074767E">
        <w:tc>
          <w:tcPr>
            <w:tcW w:w="2835" w:type="dxa"/>
          </w:tcPr>
          <w:p w14:paraId="65ADCE95" w14:textId="77777777" w:rsidR="00543521" w:rsidRPr="004A1381" w:rsidRDefault="00543521" w:rsidP="00C616DA">
            <w:pPr>
              <w:pStyle w:val="BodyTextIndent"/>
              <w:ind w:left="0"/>
              <w:rPr>
                <w:rFonts w:cs="Arial"/>
                <w:sz w:val="18"/>
                <w:szCs w:val="18"/>
              </w:rPr>
            </w:pPr>
            <w:r w:rsidRPr="004A1381">
              <w:rPr>
                <w:rFonts w:cs="Arial"/>
                <w:sz w:val="18"/>
                <w:szCs w:val="18"/>
              </w:rPr>
              <w:t>Osmolality</w:t>
            </w:r>
          </w:p>
        </w:tc>
        <w:tc>
          <w:tcPr>
            <w:tcW w:w="1985" w:type="dxa"/>
          </w:tcPr>
          <w:p w14:paraId="57DB0FF5" w14:textId="77777777" w:rsidR="00543521" w:rsidRPr="004A1381" w:rsidRDefault="00543521" w:rsidP="00C616DA">
            <w:pPr>
              <w:pStyle w:val="BodyTextIndent"/>
              <w:ind w:left="0"/>
              <w:rPr>
                <w:rFonts w:cs="Arial"/>
                <w:sz w:val="18"/>
                <w:szCs w:val="18"/>
              </w:rPr>
            </w:pPr>
            <w:r w:rsidRPr="004A1381">
              <w:rPr>
                <w:rFonts w:cs="Arial"/>
                <w:sz w:val="18"/>
                <w:szCs w:val="18"/>
              </w:rPr>
              <w:t>MSU</w:t>
            </w:r>
          </w:p>
        </w:tc>
        <w:tc>
          <w:tcPr>
            <w:tcW w:w="2835" w:type="dxa"/>
          </w:tcPr>
          <w:p w14:paraId="09FFFE14" w14:textId="77777777" w:rsidR="00543521" w:rsidRPr="004A1381" w:rsidRDefault="0074767E" w:rsidP="00C616DA">
            <w:pPr>
              <w:pStyle w:val="BodyTextIndent"/>
              <w:ind w:left="0"/>
              <w:rPr>
                <w:rFonts w:cs="Arial"/>
                <w:sz w:val="18"/>
                <w:szCs w:val="18"/>
              </w:rPr>
            </w:pPr>
            <w:r>
              <w:rPr>
                <w:rFonts w:cs="Arial"/>
                <w:sz w:val="18"/>
                <w:szCs w:val="18"/>
              </w:rPr>
              <w:t>Plain container. Consider comparing with calculated magnesium serum osmolality. Minimim volume 0.5mL</w:t>
            </w:r>
          </w:p>
        </w:tc>
        <w:tc>
          <w:tcPr>
            <w:tcW w:w="2835" w:type="dxa"/>
          </w:tcPr>
          <w:p w14:paraId="3CC2F119" w14:textId="77777777" w:rsidR="00543521" w:rsidRPr="004A1381" w:rsidRDefault="00543521" w:rsidP="00C616DA">
            <w:pPr>
              <w:pStyle w:val="BodyTextIndent"/>
              <w:ind w:left="0"/>
              <w:rPr>
                <w:rFonts w:cs="Arial"/>
                <w:sz w:val="18"/>
                <w:szCs w:val="18"/>
              </w:rPr>
            </w:pPr>
            <w:r w:rsidRPr="004A1381">
              <w:rPr>
                <w:rFonts w:cs="Arial"/>
                <w:sz w:val="18"/>
                <w:szCs w:val="18"/>
              </w:rPr>
              <w:t>Same day</w:t>
            </w:r>
          </w:p>
        </w:tc>
      </w:tr>
      <w:tr w:rsidR="00543521" w:rsidRPr="0060791C" w14:paraId="1D6C02EB" w14:textId="77777777" w:rsidTr="0074767E">
        <w:tc>
          <w:tcPr>
            <w:tcW w:w="2835" w:type="dxa"/>
          </w:tcPr>
          <w:p w14:paraId="5841EF34" w14:textId="77777777" w:rsidR="00543521" w:rsidRPr="004A1381" w:rsidRDefault="00543521" w:rsidP="00C616DA">
            <w:pPr>
              <w:pStyle w:val="BodyTextIndent"/>
              <w:ind w:left="0"/>
              <w:rPr>
                <w:rFonts w:cs="Arial"/>
                <w:sz w:val="18"/>
                <w:szCs w:val="18"/>
              </w:rPr>
            </w:pPr>
            <w:r w:rsidRPr="004A1381">
              <w:rPr>
                <w:rFonts w:cs="Arial"/>
                <w:sz w:val="18"/>
                <w:szCs w:val="18"/>
              </w:rPr>
              <w:t xml:space="preserve">Porphyrins </w:t>
            </w:r>
          </w:p>
        </w:tc>
        <w:tc>
          <w:tcPr>
            <w:tcW w:w="1985" w:type="dxa"/>
          </w:tcPr>
          <w:p w14:paraId="748292A0" w14:textId="77777777" w:rsidR="00543521" w:rsidRPr="004A1381" w:rsidRDefault="00543521" w:rsidP="00C616DA">
            <w:pPr>
              <w:pStyle w:val="BodyTextIndent"/>
              <w:ind w:left="0"/>
              <w:rPr>
                <w:rFonts w:cs="Arial"/>
                <w:sz w:val="18"/>
                <w:szCs w:val="18"/>
              </w:rPr>
            </w:pPr>
            <w:r w:rsidRPr="004A1381">
              <w:rPr>
                <w:rFonts w:cs="Arial"/>
                <w:sz w:val="18"/>
                <w:szCs w:val="18"/>
              </w:rPr>
              <w:t>Fresh EMU*</w:t>
            </w:r>
          </w:p>
        </w:tc>
        <w:tc>
          <w:tcPr>
            <w:tcW w:w="2835" w:type="dxa"/>
          </w:tcPr>
          <w:p w14:paraId="5040042D" w14:textId="77777777" w:rsidR="00543521" w:rsidRPr="004A1381" w:rsidRDefault="00543521" w:rsidP="00C616DA">
            <w:pPr>
              <w:pStyle w:val="BodyTextIndent"/>
              <w:ind w:left="0"/>
              <w:rPr>
                <w:rFonts w:cs="Arial"/>
                <w:sz w:val="18"/>
                <w:szCs w:val="18"/>
              </w:rPr>
            </w:pPr>
            <w:r w:rsidRPr="004A1381">
              <w:rPr>
                <w:rFonts w:cs="Arial"/>
                <w:sz w:val="18"/>
                <w:szCs w:val="18"/>
              </w:rPr>
              <w:t>Protect from light</w:t>
            </w:r>
          </w:p>
        </w:tc>
        <w:tc>
          <w:tcPr>
            <w:tcW w:w="2835" w:type="dxa"/>
          </w:tcPr>
          <w:p w14:paraId="42ED1C85" w14:textId="77777777" w:rsidR="00543521" w:rsidRPr="004A1381" w:rsidRDefault="00543521" w:rsidP="00C616DA">
            <w:pPr>
              <w:pStyle w:val="BodyTextIndent"/>
              <w:ind w:left="0"/>
              <w:rPr>
                <w:rFonts w:cs="Arial"/>
                <w:sz w:val="18"/>
                <w:szCs w:val="18"/>
              </w:rPr>
            </w:pPr>
            <w:r w:rsidRPr="004A1381">
              <w:rPr>
                <w:rFonts w:cs="Arial"/>
                <w:sz w:val="18"/>
                <w:szCs w:val="18"/>
              </w:rPr>
              <w:t>14 days</w:t>
            </w:r>
          </w:p>
        </w:tc>
      </w:tr>
      <w:tr w:rsidR="00543521" w:rsidRPr="0060791C" w14:paraId="337EBA7A" w14:textId="77777777" w:rsidTr="0074767E">
        <w:tc>
          <w:tcPr>
            <w:tcW w:w="2835" w:type="dxa"/>
          </w:tcPr>
          <w:p w14:paraId="53B8BABA" w14:textId="77777777" w:rsidR="00543521" w:rsidRPr="004A1381" w:rsidRDefault="00543521" w:rsidP="00C616DA">
            <w:pPr>
              <w:pStyle w:val="BodyTextIndent"/>
              <w:ind w:left="0"/>
              <w:rPr>
                <w:rFonts w:cs="Arial"/>
                <w:sz w:val="18"/>
                <w:szCs w:val="18"/>
              </w:rPr>
            </w:pPr>
            <w:r w:rsidRPr="004A1381">
              <w:rPr>
                <w:rFonts w:cs="Arial"/>
                <w:sz w:val="18"/>
                <w:szCs w:val="18"/>
              </w:rPr>
              <w:t>Porphobilinogen (PBG)</w:t>
            </w:r>
          </w:p>
        </w:tc>
        <w:tc>
          <w:tcPr>
            <w:tcW w:w="1985" w:type="dxa"/>
          </w:tcPr>
          <w:p w14:paraId="70E044BD" w14:textId="77777777" w:rsidR="00543521" w:rsidRPr="004A1381" w:rsidRDefault="00543521" w:rsidP="00C616DA">
            <w:pPr>
              <w:pStyle w:val="BodyTextIndent"/>
              <w:ind w:left="0"/>
              <w:rPr>
                <w:rFonts w:cs="Arial"/>
                <w:sz w:val="18"/>
                <w:szCs w:val="18"/>
              </w:rPr>
            </w:pPr>
            <w:r w:rsidRPr="004A1381">
              <w:rPr>
                <w:rFonts w:cs="Arial"/>
                <w:sz w:val="18"/>
                <w:szCs w:val="18"/>
              </w:rPr>
              <w:t>Fresh EMU*</w:t>
            </w:r>
          </w:p>
        </w:tc>
        <w:tc>
          <w:tcPr>
            <w:tcW w:w="2835" w:type="dxa"/>
          </w:tcPr>
          <w:p w14:paraId="66B9F853" w14:textId="77777777" w:rsidR="00543521" w:rsidRPr="004A1381" w:rsidRDefault="00543521" w:rsidP="00C616DA">
            <w:pPr>
              <w:pStyle w:val="BodyTextIndent"/>
              <w:ind w:left="0"/>
              <w:rPr>
                <w:rFonts w:cs="Arial"/>
                <w:sz w:val="18"/>
                <w:szCs w:val="18"/>
              </w:rPr>
            </w:pPr>
            <w:r w:rsidRPr="004A1381">
              <w:rPr>
                <w:rFonts w:cs="Arial"/>
                <w:sz w:val="18"/>
                <w:szCs w:val="18"/>
              </w:rPr>
              <w:t>Protect from light</w:t>
            </w:r>
          </w:p>
        </w:tc>
        <w:tc>
          <w:tcPr>
            <w:tcW w:w="2835" w:type="dxa"/>
          </w:tcPr>
          <w:p w14:paraId="07787720" w14:textId="77777777" w:rsidR="00543521" w:rsidRPr="004A1381" w:rsidRDefault="00543521" w:rsidP="00C616DA">
            <w:pPr>
              <w:pStyle w:val="BodyTextIndent"/>
              <w:ind w:left="0"/>
              <w:rPr>
                <w:rFonts w:cs="Arial"/>
                <w:sz w:val="18"/>
                <w:szCs w:val="18"/>
              </w:rPr>
            </w:pPr>
            <w:r w:rsidRPr="004A1381">
              <w:rPr>
                <w:rFonts w:cs="Arial"/>
                <w:sz w:val="18"/>
                <w:szCs w:val="18"/>
              </w:rPr>
              <w:t>14 days</w:t>
            </w:r>
          </w:p>
        </w:tc>
      </w:tr>
      <w:tr w:rsidR="00543521" w:rsidRPr="0060791C" w14:paraId="1C04A59C" w14:textId="77777777" w:rsidTr="0074767E">
        <w:tc>
          <w:tcPr>
            <w:tcW w:w="2835" w:type="dxa"/>
          </w:tcPr>
          <w:p w14:paraId="1FC4A879" w14:textId="77777777" w:rsidR="00543521" w:rsidRPr="004A1381" w:rsidRDefault="00543521" w:rsidP="00C616DA">
            <w:pPr>
              <w:pStyle w:val="BodyTextIndent"/>
              <w:ind w:left="0"/>
              <w:rPr>
                <w:rFonts w:cs="Arial"/>
                <w:sz w:val="18"/>
                <w:szCs w:val="18"/>
              </w:rPr>
            </w:pPr>
            <w:r w:rsidRPr="004A1381">
              <w:rPr>
                <w:rFonts w:cs="Arial"/>
                <w:sz w:val="18"/>
                <w:szCs w:val="18"/>
              </w:rPr>
              <w:t>Potassium</w:t>
            </w:r>
          </w:p>
        </w:tc>
        <w:tc>
          <w:tcPr>
            <w:tcW w:w="1985" w:type="dxa"/>
          </w:tcPr>
          <w:p w14:paraId="567FEEBD" w14:textId="77777777" w:rsidR="00543521" w:rsidRPr="004A1381" w:rsidRDefault="00543521" w:rsidP="00C616DA">
            <w:pPr>
              <w:pStyle w:val="BodyTextIndent"/>
              <w:ind w:left="0"/>
              <w:rPr>
                <w:rFonts w:cs="Arial"/>
                <w:sz w:val="18"/>
                <w:szCs w:val="18"/>
              </w:rPr>
            </w:pPr>
            <w:r w:rsidRPr="004A1381">
              <w:rPr>
                <w:rFonts w:cs="Arial"/>
                <w:sz w:val="18"/>
                <w:szCs w:val="18"/>
              </w:rPr>
              <w:t>24 hr collection</w:t>
            </w:r>
          </w:p>
        </w:tc>
        <w:tc>
          <w:tcPr>
            <w:tcW w:w="2835" w:type="dxa"/>
          </w:tcPr>
          <w:p w14:paraId="04F6BF20" w14:textId="77777777" w:rsidR="00543521" w:rsidRPr="004A1381" w:rsidRDefault="0074767E" w:rsidP="00C616DA">
            <w:pPr>
              <w:pStyle w:val="BodyTextIndent"/>
              <w:ind w:left="0"/>
              <w:rPr>
                <w:rFonts w:cs="Arial"/>
                <w:sz w:val="18"/>
                <w:szCs w:val="18"/>
              </w:rPr>
            </w:pPr>
            <w:r>
              <w:rPr>
                <w:rFonts w:cs="Arial"/>
                <w:sz w:val="18"/>
                <w:szCs w:val="18"/>
              </w:rPr>
              <w:t>Plain collection, recommended as part of the investigation of hypokalaemia</w:t>
            </w:r>
          </w:p>
        </w:tc>
        <w:tc>
          <w:tcPr>
            <w:tcW w:w="2835" w:type="dxa"/>
          </w:tcPr>
          <w:p w14:paraId="090EE8C6" w14:textId="77777777" w:rsidR="00543521" w:rsidRPr="004A1381" w:rsidRDefault="00543521" w:rsidP="00C616DA">
            <w:pPr>
              <w:pStyle w:val="BodyTextIndent"/>
              <w:ind w:left="0"/>
              <w:rPr>
                <w:rFonts w:cs="Arial"/>
                <w:sz w:val="18"/>
                <w:szCs w:val="18"/>
              </w:rPr>
            </w:pPr>
            <w:r w:rsidRPr="004A1381">
              <w:rPr>
                <w:rFonts w:cs="Arial"/>
                <w:sz w:val="18"/>
                <w:szCs w:val="18"/>
              </w:rPr>
              <w:t>Same day</w:t>
            </w:r>
          </w:p>
        </w:tc>
      </w:tr>
      <w:tr w:rsidR="00543521" w:rsidRPr="0060791C" w14:paraId="0DFB746D" w14:textId="77777777" w:rsidTr="0074767E">
        <w:tc>
          <w:tcPr>
            <w:tcW w:w="2835" w:type="dxa"/>
            <w:tcBorders>
              <w:bottom w:val="single" w:sz="4" w:space="0" w:color="auto"/>
            </w:tcBorders>
          </w:tcPr>
          <w:p w14:paraId="7952158E" w14:textId="77777777" w:rsidR="00543521" w:rsidRPr="004A1381" w:rsidRDefault="00543521" w:rsidP="00C616DA">
            <w:pPr>
              <w:pStyle w:val="BodyTextIndent"/>
              <w:ind w:left="0"/>
              <w:rPr>
                <w:rFonts w:cs="Arial"/>
                <w:sz w:val="18"/>
                <w:szCs w:val="18"/>
              </w:rPr>
            </w:pPr>
            <w:r w:rsidRPr="004A1381">
              <w:rPr>
                <w:rFonts w:cs="Arial"/>
                <w:sz w:val="18"/>
                <w:szCs w:val="18"/>
              </w:rPr>
              <w:t>Sodium</w:t>
            </w:r>
          </w:p>
        </w:tc>
        <w:tc>
          <w:tcPr>
            <w:tcW w:w="1985" w:type="dxa"/>
            <w:tcBorders>
              <w:bottom w:val="single" w:sz="4" w:space="0" w:color="auto"/>
            </w:tcBorders>
          </w:tcPr>
          <w:p w14:paraId="5D11D827" w14:textId="77777777" w:rsidR="00543521" w:rsidRPr="004A1381" w:rsidRDefault="00543521" w:rsidP="00C616DA">
            <w:pPr>
              <w:pStyle w:val="BodyTextIndent"/>
              <w:ind w:left="0"/>
              <w:rPr>
                <w:rFonts w:cs="Arial"/>
                <w:sz w:val="18"/>
                <w:szCs w:val="18"/>
              </w:rPr>
            </w:pPr>
            <w:r w:rsidRPr="004A1381">
              <w:rPr>
                <w:rFonts w:cs="Arial"/>
                <w:sz w:val="18"/>
                <w:szCs w:val="18"/>
              </w:rPr>
              <w:t>MSU</w:t>
            </w:r>
          </w:p>
        </w:tc>
        <w:tc>
          <w:tcPr>
            <w:tcW w:w="2835" w:type="dxa"/>
            <w:tcBorders>
              <w:bottom w:val="single" w:sz="4" w:space="0" w:color="auto"/>
            </w:tcBorders>
          </w:tcPr>
          <w:p w14:paraId="109E3BD8" w14:textId="77777777" w:rsidR="00543521" w:rsidRPr="004A1381" w:rsidRDefault="0074767E" w:rsidP="00C616DA">
            <w:pPr>
              <w:pStyle w:val="BodyTextIndent"/>
              <w:ind w:left="0"/>
              <w:rPr>
                <w:rFonts w:cs="Arial"/>
                <w:sz w:val="18"/>
                <w:szCs w:val="18"/>
              </w:rPr>
            </w:pPr>
            <w:r>
              <w:rPr>
                <w:rFonts w:cs="Arial"/>
                <w:sz w:val="18"/>
                <w:szCs w:val="18"/>
              </w:rPr>
              <w:t>Plain container. Minimum volume required: 0.5mL</w:t>
            </w:r>
          </w:p>
        </w:tc>
        <w:tc>
          <w:tcPr>
            <w:tcW w:w="2835" w:type="dxa"/>
            <w:tcBorders>
              <w:bottom w:val="single" w:sz="4" w:space="0" w:color="auto"/>
            </w:tcBorders>
          </w:tcPr>
          <w:p w14:paraId="216A819F" w14:textId="77777777" w:rsidR="00543521" w:rsidRPr="004A1381" w:rsidRDefault="00543521" w:rsidP="00C616DA">
            <w:pPr>
              <w:pStyle w:val="BodyTextIndent"/>
              <w:ind w:left="0"/>
              <w:rPr>
                <w:rFonts w:cs="Arial"/>
                <w:sz w:val="18"/>
                <w:szCs w:val="18"/>
              </w:rPr>
            </w:pPr>
            <w:r w:rsidRPr="004A1381">
              <w:rPr>
                <w:rFonts w:cs="Arial"/>
                <w:sz w:val="18"/>
                <w:szCs w:val="18"/>
              </w:rPr>
              <w:t>Same day</w:t>
            </w:r>
          </w:p>
        </w:tc>
      </w:tr>
    </w:tbl>
    <w:p w14:paraId="02AE2DE7" w14:textId="77777777" w:rsidR="00C616DA" w:rsidRPr="004A1381" w:rsidRDefault="00C616DA" w:rsidP="00C616DA">
      <w:pPr>
        <w:pStyle w:val="6ptbefore"/>
        <w:spacing w:before="0"/>
        <w:jc w:val="both"/>
        <w:rPr>
          <w:rFonts w:ascii="Verdana" w:hAnsi="Verdana"/>
          <w:sz w:val="20"/>
        </w:rPr>
      </w:pPr>
      <w:r w:rsidRPr="004A1381">
        <w:rPr>
          <w:rFonts w:ascii="Verdana" w:hAnsi="Verdana"/>
          <w:sz w:val="20"/>
        </w:rPr>
        <w:t>EMU: Early morning urine</w:t>
      </w:r>
    </w:p>
    <w:p w14:paraId="6F23A226" w14:textId="77777777" w:rsidR="00C616DA" w:rsidRPr="004A1381" w:rsidRDefault="00C616DA" w:rsidP="00C616DA">
      <w:pPr>
        <w:pStyle w:val="6ptbefore"/>
        <w:spacing w:before="0"/>
        <w:jc w:val="both"/>
        <w:rPr>
          <w:rFonts w:ascii="Verdana" w:hAnsi="Verdana"/>
          <w:sz w:val="20"/>
        </w:rPr>
      </w:pPr>
      <w:r w:rsidRPr="004A1381">
        <w:rPr>
          <w:rFonts w:ascii="Verdana" w:hAnsi="Verdana"/>
          <w:sz w:val="20"/>
        </w:rPr>
        <w:t>MSU: Midstream urine</w:t>
      </w:r>
    </w:p>
    <w:p w14:paraId="45108497" w14:textId="77777777" w:rsidR="00C616DA" w:rsidRPr="004A1381" w:rsidRDefault="00C616DA" w:rsidP="00C616DA">
      <w:pPr>
        <w:pStyle w:val="6ptbefore"/>
        <w:spacing w:before="0"/>
        <w:jc w:val="both"/>
        <w:rPr>
          <w:rFonts w:ascii="Verdana" w:hAnsi="Verdana"/>
          <w:sz w:val="20"/>
        </w:rPr>
      </w:pPr>
      <w:r w:rsidRPr="004A1381">
        <w:rPr>
          <w:rFonts w:ascii="Verdana" w:hAnsi="Verdana"/>
          <w:sz w:val="20"/>
        </w:rPr>
        <w:t>* Protect from light</w:t>
      </w:r>
    </w:p>
    <w:p w14:paraId="25BB7E48" w14:textId="77777777" w:rsidR="00C616DA" w:rsidRPr="004A1381" w:rsidRDefault="00C616DA" w:rsidP="00C616DA">
      <w:pPr>
        <w:pStyle w:val="6ptbefore"/>
        <w:spacing w:before="0"/>
        <w:jc w:val="both"/>
        <w:rPr>
          <w:rFonts w:ascii="Verdana" w:hAnsi="Verdana"/>
          <w:sz w:val="20"/>
        </w:rPr>
      </w:pPr>
    </w:p>
    <w:p w14:paraId="24E85970" w14:textId="77777777" w:rsidR="00C616DA" w:rsidRDefault="00C616DA" w:rsidP="00C616DA">
      <w:pPr>
        <w:pStyle w:val="6ptbefore"/>
        <w:spacing w:before="0"/>
        <w:jc w:val="both"/>
        <w:rPr>
          <w:rFonts w:ascii="Verdana" w:hAnsi="Verdana"/>
          <w:sz w:val="20"/>
        </w:rPr>
      </w:pPr>
      <w:r w:rsidRPr="004A1381">
        <w:rPr>
          <w:rFonts w:ascii="Verdana" w:hAnsi="Verdana"/>
          <w:sz w:val="20"/>
        </w:rPr>
        <w:t>** 24 urine protein is not routinely available.  We recommend ACR in accordance with NICE Guidelines.  In non-diabetic, consider clinically significant proteinuria to be present if ACR is 30mg/mmol or more (this is approximately PCR of 50mg/mmol or more, or a urinary protein excretion of 0.5g/24hr or more).  Heavy proteinuria should be considered present when the ACR is 70mg/mmol or more (PCR of 100mg/mmol or more, or a urinary protein excretion of 1.0g/24hr or more).</w:t>
      </w:r>
    </w:p>
    <w:p w14:paraId="00BBE9E5" w14:textId="77777777" w:rsidR="008E07B7" w:rsidRPr="004A1381" w:rsidRDefault="008E07B7" w:rsidP="00C616DA">
      <w:pPr>
        <w:pStyle w:val="6ptbefore"/>
        <w:spacing w:before="0"/>
        <w:jc w:val="both"/>
        <w:rPr>
          <w:rFonts w:ascii="Verdana" w:hAnsi="Verdana"/>
          <w:sz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401"/>
        <w:gridCol w:w="2419"/>
        <w:gridCol w:w="2835"/>
      </w:tblGrid>
      <w:tr w:rsidR="00C616DA" w:rsidRPr="0074726B" w14:paraId="663A02EC" w14:textId="77777777" w:rsidTr="00C616DA">
        <w:tc>
          <w:tcPr>
            <w:tcW w:w="2835" w:type="dxa"/>
            <w:tcBorders>
              <w:top w:val="single" w:sz="4" w:space="0" w:color="auto"/>
            </w:tcBorders>
          </w:tcPr>
          <w:p w14:paraId="44089F41" w14:textId="77777777" w:rsidR="00C616DA" w:rsidRPr="004A1381" w:rsidRDefault="0074767E" w:rsidP="00C616DA">
            <w:pPr>
              <w:pStyle w:val="BodyTextIndent"/>
              <w:ind w:left="0"/>
              <w:rPr>
                <w:rFonts w:cs="Arial"/>
                <w:b/>
                <w:color w:val="333333"/>
                <w:sz w:val="18"/>
                <w:szCs w:val="18"/>
              </w:rPr>
            </w:pPr>
            <w:r>
              <w:rPr>
                <w:rFonts w:cs="Arial"/>
                <w:b/>
                <w:color w:val="333333"/>
                <w:sz w:val="18"/>
                <w:szCs w:val="18"/>
              </w:rPr>
              <w:t>T</w:t>
            </w:r>
            <w:r w:rsidR="00C616DA" w:rsidRPr="004A1381">
              <w:rPr>
                <w:rFonts w:cs="Arial"/>
                <w:b/>
                <w:color w:val="333333"/>
                <w:sz w:val="18"/>
                <w:szCs w:val="18"/>
              </w:rPr>
              <w:t>est name</w:t>
            </w:r>
          </w:p>
          <w:p w14:paraId="19D248C6"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(Tests highlighted in blue denote test sent away)</w:t>
            </w:r>
          </w:p>
        </w:tc>
        <w:tc>
          <w:tcPr>
            <w:tcW w:w="2401" w:type="dxa"/>
            <w:tcBorders>
              <w:top w:val="single" w:sz="4" w:space="0" w:color="auto"/>
            </w:tcBorders>
          </w:tcPr>
          <w:p w14:paraId="333E8FCC"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Sample</w:t>
            </w:r>
          </w:p>
          <w:p w14:paraId="021F63F9"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(Faeces)</w:t>
            </w:r>
          </w:p>
        </w:tc>
        <w:tc>
          <w:tcPr>
            <w:tcW w:w="2419" w:type="dxa"/>
            <w:tcBorders>
              <w:top w:val="single" w:sz="4" w:space="0" w:color="auto"/>
            </w:tcBorders>
          </w:tcPr>
          <w:p w14:paraId="094AF94A"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Special Requirements</w:t>
            </w:r>
          </w:p>
        </w:tc>
        <w:tc>
          <w:tcPr>
            <w:tcW w:w="2835" w:type="dxa"/>
            <w:tcBorders>
              <w:top w:val="single" w:sz="4" w:space="0" w:color="auto"/>
            </w:tcBorders>
          </w:tcPr>
          <w:p w14:paraId="1C4A3759" w14:textId="77777777" w:rsidR="00C616DA" w:rsidRPr="004A1381" w:rsidRDefault="00C616DA" w:rsidP="00C616DA">
            <w:pPr>
              <w:pStyle w:val="BodyTextIndent"/>
              <w:ind w:left="0"/>
              <w:rPr>
                <w:rFonts w:cs="Arial"/>
                <w:b/>
                <w:color w:val="333333"/>
                <w:sz w:val="18"/>
                <w:szCs w:val="18"/>
              </w:rPr>
            </w:pPr>
            <w:r w:rsidRPr="004A1381">
              <w:rPr>
                <w:rFonts w:cs="Arial"/>
                <w:b/>
                <w:sz w:val="18"/>
                <w:szCs w:val="18"/>
              </w:rPr>
              <w:t>Expected turn around time (routine tests are  carried out the same day if received before midday)</w:t>
            </w:r>
          </w:p>
        </w:tc>
      </w:tr>
      <w:tr w:rsidR="00C616DA" w:rsidRPr="0060791C" w14:paraId="54710E70" w14:textId="77777777" w:rsidTr="00437750">
        <w:tc>
          <w:tcPr>
            <w:tcW w:w="2835" w:type="dxa"/>
            <w:shd w:val="clear" w:color="auto" w:fill="auto"/>
          </w:tcPr>
          <w:p w14:paraId="5A8F1221" w14:textId="77777777" w:rsidR="00C616DA" w:rsidRPr="00DD6917" w:rsidRDefault="00C616DA" w:rsidP="00C616DA">
            <w:pPr>
              <w:pStyle w:val="BodyTextIndent"/>
              <w:ind w:left="0"/>
              <w:rPr>
                <w:rFonts w:cs="Arial"/>
                <w:sz w:val="18"/>
                <w:szCs w:val="18"/>
              </w:rPr>
            </w:pPr>
            <w:r w:rsidRPr="00DD6917">
              <w:rPr>
                <w:rFonts w:cs="Arial"/>
                <w:sz w:val="18"/>
                <w:szCs w:val="18"/>
              </w:rPr>
              <w:t>Calprotectin</w:t>
            </w:r>
          </w:p>
        </w:tc>
        <w:tc>
          <w:tcPr>
            <w:tcW w:w="2401" w:type="dxa"/>
            <w:shd w:val="clear" w:color="auto" w:fill="auto"/>
          </w:tcPr>
          <w:p w14:paraId="3DB75DD8" w14:textId="77777777" w:rsidR="00C616DA" w:rsidRPr="00DD6917" w:rsidRDefault="00C616DA" w:rsidP="00C616DA">
            <w:pPr>
              <w:pStyle w:val="BodyTextIndent"/>
              <w:ind w:left="0"/>
              <w:rPr>
                <w:rFonts w:cs="Arial"/>
                <w:sz w:val="18"/>
                <w:szCs w:val="18"/>
              </w:rPr>
            </w:pPr>
            <w:r w:rsidRPr="00DD6917">
              <w:rPr>
                <w:rFonts w:cs="Arial"/>
                <w:sz w:val="18"/>
                <w:szCs w:val="18"/>
              </w:rPr>
              <w:t>Small plain stool</w:t>
            </w:r>
            <w:r w:rsidR="00EA51BA">
              <w:rPr>
                <w:rFonts w:cs="Arial"/>
                <w:sz w:val="18"/>
                <w:szCs w:val="18"/>
              </w:rPr>
              <w:t>*</w:t>
            </w:r>
          </w:p>
        </w:tc>
        <w:tc>
          <w:tcPr>
            <w:tcW w:w="2419" w:type="dxa"/>
            <w:tcBorders>
              <w:top w:val="single" w:sz="4" w:space="0" w:color="auto"/>
            </w:tcBorders>
            <w:shd w:val="clear" w:color="auto" w:fill="auto"/>
          </w:tcPr>
          <w:p w14:paraId="3E9809DA" w14:textId="77777777" w:rsidR="00C616DA" w:rsidRPr="00DD6917" w:rsidRDefault="00B60580" w:rsidP="00C616DA">
            <w:pPr>
              <w:rPr>
                <w:rFonts w:cs="Arial"/>
                <w:sz w:val="18"/>
                <w:szCs w:val="18"/>
              </w:rPr>
            </w:pPr>
            <w:r>
              <w:rPr>
                <w:rFonts w:cs="Arial"/>
                <w:sz w:val="18"/>
                <w:szCs w:val="18"/>
              </w:rPr>
              <w:t>Minimum mass required: 200mg of formed non-mucous stool. Plain container.</w:t>
            </w:r>
          </w:p>
        </w:tc>
        <w:tc>
          <w:tcPr>
            <w:tcW w:w="2835" w:type="dxa"/>
            <w:shd w:val="clear" w:color="auto" w:fill="auto"/>
          </w:tcPr>
          <w:p w14:paraId="69BEB6A0" w14:textId="77777777" w:rsidR="00C616DA" w:rsidRPr="00DD6917" w:rsidRDefault="00611A53" w:rsidP="00C616DA">
            <w:pPr>
              <w:pStyle w:val="BodyTextIndent"/>
              <w:ind w:left="0"/>
              <w:rPr>
                <w:rFonts w:cs="Arial"/>
                <w:sz w:val="18"/>
                <w:szCs w:val="18"/>
              </w:rPr>
            </w:pPr>
            <w:r>
              <w:rPr>
                <w:rFonts w:cs="Arial"/>
                <w:sz w:val="18"/>
                <w:szCs w:val="18"/>
              </w:rPr>
              <w:t>21</w:t>
            </w:r>
            <w:r w:rsidR="00C616DA" w:rsidRPr="00DD6917">
              <w:rPr>
                <w:rFonts w:cs="Arial"/>
                <w:sz w:val="18"/>
                <w:szCs w:val="18"/>
              </w:rPr>
              <w:t xml:space="preserve"> days</w:t>
            </w:r>
          </w:p>
        </w:tc>
      </w:tr>
      <w:tr w:rsidR="00C616DA" w:rsidRPr="0060791C" w14:paraId="204AAB1F" w14:textId="77777777" w:rsidTr="00C616DA">
        <w:tc>
          <w:tcPr>
            <w:tcW w:w="2835" w:type="dxa"/>
            <w:shd w:val="clear" w:color="auto" w:fill="C6D9F1" w:themeFill="text2" w:themeFillTint="33"/>
          </w:tcPr>
          <w:p w14:paraId="1043B143" w14:textId="77777777" w:rsidR="00C616DA" w:rsidRPr="00DD6917" w:rsidRDefault="00C616DA" w:rsidP="00C616DA">
            <w:pPr>
              <w:pStyle w:val="BodyTextIndent"/>
              <w:ind w:left="0"/>
              <w:rPr>
                <w:rFonts w:cs="Arial"/>
                <w:sz w:val="18"/>
                <w:szCs w:val="18"/>
              </w:rPr>
            </w:pPr>
            <w:r w:rsidRPr="00DD6917">
              <w:rPr>
                <w:rFonts w:cs="Arial"/>
                <w:sz w:val="18"/>
                <w:szCs w:val="18"/>
              </w:rPr>
              <w:t>Elastase</w:t>
            </w:r>
          </w:p>
        </w:tc>
        <w:tc>
          <w:tcPr>
            <w:tcW w:w="2401" w:type="dxa"/>
            <w:shd w:val="clear" w:color="auto" w:fill="C6D9F1" w:themeFill="text2" w:themeFillTint="33"/>
          </w:tcPr>
          <w:p w14:paraId="0FF41143" w14:textId="77777777" w:rsidR="00C616DA" w:rsidRPr="00DD6917" w:rsidRDefault="00C616DA" w:rsidP="00C616DA">
            <w:pPr>
              <w:pStyle w:val="BodyTextIndent"/>
              <w:ind w:left="0"/>
              <w:rPr>
                <w:rFonts w:cs="Arial"/>
                <w:sz w:val="18"/>
                <w:szCs w:val="18"/>
              </w:rPr>
            </w:pPr>
            <w:r w:rsidRPr="00DD6917">
              <w:rPr>
                <w:rFonts w:cs="Arial"/>
                <w:sz w:val="18"/>
                <w:szCs w:val="18"/>
              </w:rPr>
              <w:t>Small plain stool sample</w:t>
            </w:r>
            <w:r w:rsidR="00EA51BA">
              <w:rPr>
                <w:rFonts w:cs="Arial"/>
                <w:sz w:val="18"/>
                <w:szCs w:val="18"/>
              </w:rPr>
              <w:t>*</w:t>
            </w:r>
          </w:p>
        </w:tc>
        <w:tc>
          <w:tcPr>
            <w:tcW w:w="2419" w:type="dxa"/>
            <w:tcBorders>
              <w:top w:val="single" w:sz="4" w:space="0" w:color="auto"/>
            </w:tcBorders>
            <w:shd w:val="clear" w:color="auto" w:fill="C6D9F1" w:themeFill="text2" w:themeFillTint="33"/>
          </w:tcPr>
          <w:p w14:paraId="2146FA7A" w14:textId="77777777" w:rsidR="00C616DA" w:rsidRPr="00DD6917" w:rsidRDefault="00B60580" w:rsidP="00C616DA">
            <w:pPr>
              <w:rPr>
                <w:rFonts w:cs="Arial"/>
                <w:sz w:val="18"/>
                <w:szCs w:val="18"/>
              </w:rPr>
            </w:pPr>
            <w:r>
              <w:rPr>
                <w:rFonts w:cs="Arial"/>
                <w:sz w:val="18"/>
                <w:szCs w:val="18"/>
              </w:rPr>
              <w:t xml:space="preserve">Watery/unformed samples may not be suitable for analysis. Plain container. </w:t>
            </w:r>
            <w:r w:rsidR="00C616DA" w:rsidRPr="00DD6917">
              <w:rPr>
                <w:rFonts w:cs="Arial"/>
                <w:sz w:val="18"/>
                <w:szCs w:val="18"/>
              </w:rPr>
              <w:t>Must be received in lab within 30 minutes.  Subject to in house protocol</w:t>
            </w:r>
            <w:r w:rsidR="00C616DA" w:rsidRPr="00DD6917">
              <w:rPr>
                <w:sz w:val="28"/>
                <w:szCs w:val="28"/>
                <w:vertAlign w:val="superscript"/>
              </w:rPr>
              <w:t xml:space="preserve"> a</w:t>
            </w:r>
          </w:p>
        </w:tc>
        <w:tc>
          <w:tcPr>
            <w:tcW w:w="2835" w:type="dxa"/>
            <w:shd w:val="clear" w:color="auto" w:fill="C6D9F1" w:themeFill="text2" w:themeFillTint="33"/>
          </w:tcPr>
          <w:p w14:paraId="3B03EA92" w14:textId="77777777" w:rsidR="00C616DA" w:rsidRPr="00DD6917" w:rsidRDefault="00C616DA" w:rsidP="00C616DA">
            <w:pPr>
              <w:pStyle w:val="BodyTextIndent"/>
              <w:ind w:left="0"/>
              <w:rPr>
                <w:rFonts w:cs="Arial"/>
                <w:sz w:val="18"/>
                <w:szCs w:val="18"/>
              </w:rPr>
            </w:pPr>
            <w:r w:rsidRPr="00DD6917">
              <w:rPr>
                <w:rFonts w:cs="Arial"/>
                <w:sz w:val="18"/>
                <w:szCs w:val="18"/>
              </w:rPr>
              <w:t>15 days</w:t>
            </w:r>
          </w:p>
        </w:tc>
      </w:tr>
      <w:tr w:rsidR="00C616DA" w:rsidRPr="0060791C" w14:paraId="20841C7B" w14:textId="77777777" w:rsidTr="00C616DA">
        <w:tc>
          <w:tcPr>
            <w:tcW w:w="2835" w:type="dxa"/>
            <w:tcBorders>
              <w:bottom w:val="single" w:sz="4" w:space="0" w:color="auto"/>
            </w:tcBorders>
          </w:tcPr>
          <w:p w14:paraId="6B93940F" w14:textId="77777777" w:rsidR="00C616DA" w:rsidRPr="004A1381" w:rsidRDefault="00C616DA" w:rsidP="00C616DA">
            <w:pPr>
              <w:pStyle w:val="BodyTextIndent"/>
              <w:ind w:left="0"/>
              <w:rPr>
                <w:rFonts w:cs="Arial"/>
                <w:sz w:val="18"/>
                <w:szCs w:val="18"/>
              </w:rPr>
            </w:pPr>
            <w:r w:rsidRPr="004A1381">
              <w:rPr>
                <w:rFonts w:cs="Arial"/>
                <w:sz w:val="18"/>
                <w:szCs w:val="18"/>
              </w:rPr>
              <w:t>Porphyrins</w:t>
            </w:r>
          </w:p>
        </w:tc>
        <w:tc>
          <w:tcPr>
            <w:tcW w:w="2401" w:type="dxa"/>
            <w:tcBorders>
              <w:bottom w:val="single" w:sz="4" w:space="0" w:color="auto"/>
            </w:tcBorders>
          </w:tcPr>
          <w:p w14:paraId="17A3EE73" w14:textId="77777777" w:rsidR="00C616DA" w:rsidRPr="004A1381" w:rsidRDefault="00C616DA" w:rsidP="00C616DA">
            <w:pPr>
              <w:pStyle w:val="BodyTextIndent"/>
              <w:ind w:left="0"/>
              <w:rPr>
                <w:rFonts w:cs="Arial"/>
                <w:sz w:val="18"/>
                <w:szCs w:val="18"/>
              </w:rPr>
            </w:pPr>
            <w:r w:rsidRPr="004A1381">
              <w:rPr>
                <w:rFonts w:cs="Arial"/>
                <w:sz w:val="18"/>
                <w:szCs w:val="18"/>
              </w:rPr>
              <w:t>Small plain stool sample</w:t>
            </w:r>
            <w:r w:rsidR="00EA51BA">
              <w:rPr>
                <w:rFonts w:cs="Arial"/>
                <w:sz w:val="18"/>
                <w:szCs w:val="18"/>
              </w:rPr>
              <w:t>*</w:t>
            </w:r>
          </w:p>
        </w:tc>
        <w:tc>
          <w:tcPr>
            <w:tcW w:w="2419" w:type="dxa"/>
            <w:tcBorders>
              <w:bottom w:val="single" w:sz="4" w:space="0" w:color="auto"/>
            </w:tcBorders>
          </w:tcPr>
          <w:p w14:paraId="06FF73F1" w14:textId="77777777" w:rsidR="00C616DA" w:rsidRPr="004A1381" w:rsidRDefault="00C616DA" w:rsidP="00C616DA">
            <w:pPr>
              <w:pStyle w:val="BodyTextIndent"/>
              <w:ind w:left="0"/>
              <w:rPr>
                <w:rFonts w:cs="Arial"/>
                <w:sz w:val="18"/>
                <w:szCs w:val="18"/>
              </w:rPr>
            </w:pPr>
            <w:r w:rsidRPr="004A1381">
              <w:rPr>
                <w:rFonts w:cs="Arial"/>
                <w:sz w:val="18"/>
                <w:szCs w:val="18"/>
              </w:rPr>
              <w:t>Protect from light</w:t>
            </w:r>
          </w:p>
        </w:tc>
        <w:tc>
          <w:tcPr>
            <w:tcW w:w="2835" w:type="dxa"/>
            <w:tcBorders>
              <w:bottom w:val="single" w:sz="4" w:space="0" w:color="auto"/>
            </w:tcBorders>
          </w:tcPr>
          <w:p w14:paraId="110FA6F1" w14:textId="77777777" w:rsidR="00C616DA" w:rsidRPr="004A1381" w:rsidRDefault="00C616DA" w:rsidP="00C616DA">
            <w:pPr>
              <w:pStyle w:val="BodyTextIndent"/>
              <w:ind w:left="0"/>
              <w:rPr>
                <w:rFonts w:cs="Arial"/>
                <w:sz w:val="18"/>
                <w:szCs w:val="18"/>
              </w:rPr>
            </w:pPr>
            <w:r w:rsidRPr="004A1381">
              <w:rPr>
                <w:rFonts w:cs="Arial"/>
                <w:sz w:val="18"/>
                <w:szCs w:val="18"/>
              </w:rPr>
              <w:t>14 days</w:t>
            </w:r>
          </w:p>
        </w:tc>
      </w:tr>
      <w:tr w:rsidR="00B60580" w:rsidRPr="0060791C" w14:paraId="3EA2EFAB" w14:textId="77777777" w:rsidTr="00C616DA">
        <w:tc>
          <w:tcPr>
            <w:tcW w:w="2835" w:type="dxa"/>
            <w:tcBorders>
              <w:bottom w:val="single" w:sz="4" w:space="0" w:color="auto"/>
            </w:tcBorders>
          </w:tcPr>
          <w:p w14:paraId="0745659E" w14:textId="77777777" w:rsidR="00B60580" w:rsidRPr="004A1381" w:rsidRDefault="00B60580" w:rsidP="00C616DA">
            <w:pPr>
              <w:pStyle w:val="BodyTextIndent"/>
              <w:ind w:left="0"/>
              <w:rPr>
                <w:rFonts w:cs="Arial"/>
                <w:sz w:val="18"/>
                <w:szCs w:val="18"/>
              </w:rPr>
            </w:pPr>
            <w:r>
              <w:rPr>
                <w:rFonts w:cs="Arial"/>
                <w:sz w:val="18"/>
                <w:szCs w:val="18"/>
              </w:rPr>
              <w:t>FIT (Faecal immunochemical test)</w:t>
            </w:r>
          </w:p>
        </w:tc>
        <w:tc>
          <w:tcPr>
            <w:tcW w:w="2401" w:type="dxa"/>
            <w:tcBorders>
              <w:bottom w:val="single" w:sz="4" w:space="0" w:color="auto"/>
            </w:tcBorders>
          </w:tcPr>
          <w:p w14:paraId="0C580417" w14:textId="77777777" w:rsidR="00B60580" w:rsidRPr="004A1381" w:rsidRDefault="00B60580" w:rsidP="00C616DA">
            <w:pPr>
              <w:pStyle w:val="BodyTextIndent"/>
              <w:ind w:left="0"/>
              <w:rPr>
                <w:rFonts w:cs="Arial"/>
                <w:sz w:val="18"/>
                <w:szCs w:val="18"/>
              </w:rPr>
            </w:pPr>
            <w:r>
              <w:rPr>
                <w:rFonts w:cs="Arial"/>
                <w:sz w:val="18"/>
                <w:szCs w:val="18"/>
              </w:rPr>
              <w:t>Small plain stool sample in green topped FIT container</w:t>
            </w:r>
          </w:p>
        </w:tc>
        <w:tc>
          <w:tcPr>
            <w:tcW w:w="2419" w:type="dxa"/>
            <w:tcBorders>
              <w:bottom w:val="single" w:sz="4" w:space="0" w:color="auto"/>
            </w:tcBorders>
          </w:tcPr>
          <w:p w14:paraId="27A1A7D8" w14:textId="77777777" w:rsidR="00B60580" w:rsidRPr="004A1381" w:rsidRDefault="00B60580" w:rsidP="00C616DA">
            <w:pPr>
              <w:pStyle w:val="BodyTextIndent"/>
              <w:ind w:left="0"/>
              <w:rPr>
                <w:rFonts w:cs="Arial"/>
                <w:sz w:val="18"/>
                <w:szCs w:val="18"/>
              </w:rPr>
            </w:pPr>
            <w:r>
              <w:rPr>
                <w:rFonts w:cs="Arial"/>
                <w:sz w:val="18"/>
                <w:szCs w:val="18"/>
              </w:rPr>
              <w:t>Please carefully follow the information leaflet to collect a sample. Do not collect during menstruation</w:t>
            </w:r>
          </w:p>
        </w:tc>
        <w:tc>
          <w:tcPr>
            <w:tcW w:w="2835" w:type="dxa"/>
            <w:tcBorders>
              <w:bottom w:val="single" w:sz="4" w:space="0" w:color="auto"/>
            </w:tcBorders>
          </w:tcPr>
          <w:p w14:paraId="7FB0D9DD" w14:textId="77777777" w:rsidR="00B60580" w:rsidRPr="004A1381" w:rsidRDefault="00B60580" w:rsidP="00C616DA">
            <w:pPr>
              <w:pStyle w:val="BodyTextIndent"/>
              <w:ind w:left="0"/>
              <w:rPr>
                <w:rFonts w:cs="Arial"/>
                <w:sz w:val="18"/>
                <w:szCs w:val="18"/>
              </w:rPr>
            </w:pPr>
            <w:r>
              <w:rPr>
                <w:rFonts w:cs="Arial"/>
                <w:sz w:val="18"/>
                <w:szCs w:val="18"/>
              </w:rPr>
              <w:t>7 days</w:t>
            </w:r>
          </w:p>
        </w:tc>
      </w:tr>
      <w:tr w:rsidR="00EA51BA" w:rsidRPr="0060791C" w14:paraId="4168AAB3" w14:textId="77777777" w:rsidTr="00EA51BA">
        <w:trPr>
          <w:cantSplit/>
        </w:trPr>
        <w:tc>
          <w:tcPr>
            <w:tcW w:w="10490" w:type="dxa"/>
            <w:gridSpan w:val="4"/>
            <w:tcBorders>
              <w:top w:val="single" w:sz="4" w:space="0" w:color="auto"/>
              <w:left w:val="nil"/>
              <w:bottom w:val="single" w:sz="4" w:space="0" w:color="auto"/>
              <w:right w:val="nil"/>
            </w:tcBorders>
          </w:tcPr>
          <w:p w14:paraId="0BD13AAE" w14:textId="77777777" w:rsidR="00EA51BA" w:rsidRDefault="00EA51BA" w:rsidP="00EA51BA">
            <w:pPr>
              <w:pStyle w:val="BodyTextIndent"/>
              <w:ind w:left="0"/>
              <w:jc w:val="left"/>
              <w:rPr>
                <w:rFonts w:cs="Arial"/>
                <w:color w:val="333333"/>
                <w:sz w:val="18"/>
                <w:szCs w:val="18"/>
              </w:rPr>
            </w:pPr>
            <w:r w:rsidRPr="00EA51BA">
              <w:rPr>
                <w:rFonts w:cs="Arial"/>
                <w:color w:val="333333"/>
                <w:sz w:val="18"/>
                <w:szCs w:val="18"/>
              </w:rPr>
              <w:t>*Blood stained samples may be unsuitable for analysis</w:t>
            </w:r>
          </w:p>
          <w:p w14:paraId="74C4EA97" w14:textId="77777777" w:rsidR="00EA51BA" w:rsidRPr="004A1381" w:rsidRDefault="00EA51BA" w:rsidP="00B60580">
            <w:pPr>
              <w:pStyle w:val="BodyTextIndent"/>
              <w:ind w:left="0"/>
              <w:jc w:val="both"/>
              <w:rPr>
                <w:rFonts w:cs="Arial"/>
                <w:b/>
                <w:sz w:val="18"/>
                <w:szCs w:val="18"/>
              </w:rPr>
            </w:pPr>
          </w:p>
        </w:tc>
      </w:tr>
      <w:tr w:rsidR="00C616DA" w:rsidRPr="0060791C" w14:paraId="53AAD4F2" w14:textId="77777777" w:rsidTr="00C616DA">
        <w:trPr>
          <w:cantSplit/>
        </w:trPr>
        <w:tc>
          <w:tcPr>
            <w:tcW w:w="2835" w:type="dxa"/>
            <w:tcBorders>
              <w:top w:val="single" w:sz="4" w:space="0" w:color="auto"/>
            </w:tcBorders>
          </w:tcPr>
          <w:p w14:paraId="67697B01"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Test name</w:t>
            </w:r>
          </w:p>
          <w:p w14:paraId="54A0B75E"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(Tests highlighted in blue denote test sent away)</w:t>
            </w:r>
          </w:p>
        </w:tc>
        <w:tc>
          <w:tcPr>
            <w:tcW w:w="2401" w:type="dxa"/>
            <w:tcBorders>
              <w:top w:val="single" w:sz="4" w:space="0" w:color="auto"/>
            </w:tcBorders>
          </w:tcPr>
          <w:p w14:paraId="34A78178"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Sample</w:t>
            </w:r>
          </w:p>
          <w:p w14:paraId="191E96C9"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(Sweat)</w:t>
            </w:r>
          </w:p>
        </w:tc>
        <w:tc>
          <w:tcPr>
            <w:tcW w:w="2419" w:type="dxa"/>
            <w:tcBorders>
              <w:top w:val="single" w:sz="4" w:space="0" w:color="auto"/>
            </w:tcBorders>
          </w:tcPr>
          <w:p w14:paraId="458B6DB8"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Special Requirements</w:t>
            </w:r>
          </w:p>
        </w:tc>
        <w:tc>
          <w:tcPr>
            <w:tcW w:w="2835" w:type="dxa"/>
            <w:tcBorders>
              <w:top w:val="single" w:sz="4" w:space="0" w:color="auto"/>
            </w:tcBorders>
          </w:tcPr>
          <w:p w14:paraId="10FCF760" w14:textId="77777777" w:rsidR="00C616DA" w:rsidRPr="004A1381" w:rsidRDefault="00C616DA" w:rsidP="00C616DA">
            <w:pPr>
              <w:pStyle w:val="BodyTextIndent"/>
              <w:ind w:left="0"/>
              <w:rPr>
                <w:rFonts w:cs="Arial"/>
                <w:b/>
                <w:color w:val="333333"/>
                <w:sz w:val="18"/>
                <w:szCs w:val="18"/>
              </w:rPr>
            </w:pPr>
            <w:r w:rsidRPr="004A1381">
              <w:rPr>
                <w:rFonts w:cs="Arial"/>
                <w:b/>
                <w:sz w:val="18"/>
                <w:szCs w:val="18"/>
              </w:rPr>
              <w:t>Expected turn around time (routine tests are  carried out the same day if received before midday)</w:t>
            </w:r>
          </w:p>
        </w:tc>
      </w:tr>
      <w:tr w:rsidR="00C616DA" w:rsidRPr="0060791C" w14:paraId="2F6CD0E3" w14:textId="77777777" w:rsidTr="00C616DA">
        <w:trPr>
          <w:cantSplit/>
        </w:trPr>
        <w:tc>
          <w:tcPr>
            <w:tcW w:w="2835" w:type="dxa"/>
            <w:tcBorders>
              <w:bottom w:val="single" w:sz="4" w:space="0" w:color="auto"/>
            </w:tcBorders>
          </w:tcPr>
          <w:p w14:paraId="5BB83528" w14:textId="77777777" w:rsidR="00C616DA" w:rsidRPr="004A1381" w:rsidRDefault="00C616DA" w:rsidP="00C616DA">
            <w:pPr>
              <w:pStyle w:val="BodyTextIndent"/>
              <w:ind w:left="0"/>
              <w:rPr>
                <w:rFonts w:cs="Arial"/>
                <w:sz w:val="18"/>
                <w:szCs w:val="18"/>
              </w:rPr>
            </w:pPr>
            <w:r w:rsidRPr="004A1381">
              <w:rPr>
                <w:rFonts w:cs="Arial"/>
                <w:sz w:val="18"/>
                <w:szCs w:val="18"/>
              </w:rPr>
              <w:t>Sweat chloride</w:t>
            </w:r>
            <w:r w:rsidR="00BC4298">
              <w:rPr>
                <w:rFonts w:cs="Arial"/>
                <w:sz w:val="18"/>
                <w:szCs w:val="18"/>
              </w:rPr>
              <w:t>*</w:t>
            </w:r>
          </w:p>
        </w:tc>
        <w:tc>
          <w:tcPr>
            <w:tcW w:w="4820" w:type="dxa"/>
            <w:gridSpan w:val="2"/>
            <w:tcBorders>
              <w:bottom w:val="single" w:sz="4" w:space="0" w:color="auto"/>
            </w:tcBorders>
          </w:tcPr>
          <w:p w14:paraId="44DC394A" w14:textId="77777777" w:rsidR="00C616DA" w:rsidRPr="004A1381" w:rsidRDefault="00C616DA" w:rsidP="00C616DA">
            <w:pPr>
              <w:pStyle w:val="BodyTextIndent"/>
              <w:ind w:left="0"/>
              <w:rPr>
                <w:rFonts w:cs="Arial"/>
                <w:sz w:val="18"/>
                <w:szCs w:val="18"/>
              </w:rPr>
            </w:pPr>
            <w:r w:rsidRPr="004A1381">
              <w:rPr>
                <w:rFonts w:cs="Arial"/>
                <w:sz w:val="18"/>
                <w:szCs w:val="18"/>
              </w:rPr>
              <w:t>Collection performed by paediatric department</w:t>
            </w:r>
            <w:r w:rsidR="00CD178B">
              <w:rPr>
                <w:rFonts w:cs="Arial"/>
                <w:sz w:val="18"/>
                <w:szCs w:val="18"/>
              </w:rPr>
              <w:t xml:space="preserve">, 45µl is the minimum volume required. </w:t>
            </w:r>
          </w:p>
        </w:tc>
        <w:tc>
          <w:tcPr>
            <w:tcW w:w="2835" w:type="dxa"/>
            <w:tcBorders>
              <w:bottom w:val="single" w:sz="4" w:space="0" w:color="auto"/>
            </w:tcBorders>
          </w:tcPr>
          <w:p w14:paraId="4F8EAC17" w14:textId="77777777" w:rsidR="00C616DA" w:rsidRPr="004A1381" w:rsidRDefault="00C616DA" w:rsidP="00C616DA">
            <w:pPr>
              <w:pStyle w:val="BodyTextIndent"/>
              <w:ind w:left="0"/>
              <w:rPr>
                <w:rFonts w:cs="Arial"/>
                <w:sz w:val="18"/>
                <w:szCs w:val="18"/>
              </w:rPr>
            </w:pPr>
            <w:r w:rsidRPr="004A1381">
              <w:rPr>
                <w:rFonts w:cs="Arial"/>
                <w:sz w:val="18"/>
                <w:szCs w:val="18"/>
              </w:rPr>
              <w:t>Same day</w:t>
            </w:r>
          </w:p>
        </w:tc>
      </w:tr>
      <w:tr w:rsidR="00BC4298" w:rsidRPr="0060791C" w14:paraId="177E8C2D" w14:textId="77777777" w:rsidTr="00BC4298">
        <w:trPr>
          <w:cantSplit/>
        </w:trPr>
        <w:tc>
          <w:tcPr>
            <w:tcW w:w="10490" w:type="dxa"/>
            <w:gridSpan w:val="4"/>
            <w:tcBorders>
              <w:top w:val="single" w:sz="4" w:space="0" w:color="auto"/>
              <w:left w:val="nil"/>
              <w:bottom w:val="single" w:sz="4" w:space="0" w:color="auto"/>
              <w:right w:val="nil"/>
            </w:tcBorders>
          </w:tcPr>
          <w:p w14:paraId="7C9668D5" w14:textId="77777777" w:rsidR="00BC4298" w:rsidRPr="00BC4298" w:rsidRDefault="00BC4298" w:rsidP="00BC4298">
            <w:pPr>
              <w:pStyle w:val="BodyTextIndent"/>
              <w:ind w:left="0"/>
              <w:jc w:val="both"/>
              <w:rPr>
                <w:rFonts w:cs="Arial"/>
                <w:color w:val="333333"/>
                <w:sz w:val="18"/>
                <w:szCs w:val="18"/>
              </w:rPr>
            </w:pPr>
            <w:r>
              <w:rPr>
                <w:rFonts w:cs="Arial"/>
                <w:color w:val="333333"/>
                <w:sz w:val="18"/>
                <w:szCs w:val="18"/>
              </w:rPr>
              <w:t>*</w:t>
            </w:r>
            <w:r w:rsidRPr="00BC4298">
              <w:rPr>
                <w:rFonts w:cs="Arial"/>
                <w:color w:val="333333"/>
                <w:sz w:val="18"/>
                <w:szCs w:val="18"/>
              </w:rPr>
              <w:t>This test is not accredited by UKAS to ISO 15189:2012 in this laboratory</w:t>
            </w:r>
          </w:p>
          <w:p w14:paraId="3140A173" w14:textId="77777777" w:rsidR="001E360B" w:rsidRPr="004A1381" w:rsidRDefault="001E360B" w:rsidP="001E360B">
            <w:pPr>
              <w:pStyle w:val="BodyTextIndent"/>
              <w:ind w:left="0"/>
              <w:jc w:val="both"/>
              <w:rPr>
                <w:rFonts w:cs="Arial"/>
                <w:b/>
                <w:sz w:val="18"/>
                <w:szCs w:val="18"/>
              </w:rPr>
            </w:pPr>
          </w:p>
        </w:tc>
      </w:tr>
      <w:tr w:rsidR="00C616DA" w:rsidRPr="0060791C" w14:paraId="42F0964B" w14:textId="77777777" w:rsidTr="00C616DA">
        <w:trPr>
          <w:cantSplit/>
        </w:trPr>
        <w:tc>
          <w:tcPr>
            <w:tcW w:w="2835" w:type="dxa"/>
            <w:tcBorders>
              <w:top w:val="single" w:sz="4" w:space="0" w:color="auto"/>
            </w:tcBorders>
          </w:tcPr>
          <w:p w14:paraId="6CD45431"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Test name</w:t>
            </w:r>
          </w:p>
          <w:p w14:paraId="28AEBE55"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(Tests highlighted in blue denote test sent away)</w:t>
            </w:r>
          </w:p>
        </w:tc>
        <w:tc>
          <w:tcPr>
            <w:tcW w:w="2401" w:type="dxa"/>
            <w:tcBorders>
              <w:top w:val="single" w:sz="4" w:space="0" w:color="auto"/>
            </w:tcBorders>
          </w:tcPr>
          <w:p w14:paraId="52C89753"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Sample</w:t>
            </w:r>
          </w:p>
          <w:p w14:paraId="746219D3"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(Cerebrospinal Fluid - CSF)</w:t>
            </w:r>
          </w:p>
        </w:tc>
        <w:tc>
          <w:tcPr>
            <w:tcW w:w="2419" w:type="dxa"/>
            <w:tcBorders>
              <w:top w:val="single" w:sz="4" w:space="0" w:color="auto"/>
            </w:tcBorders>
          </w:tcPr>
          <w:p w14:paraId="7285A936" w14:textId="77777777" w:rsidR="00C616DA" w:rsidRPr="004A1381" w:rsidRDefault="00C616DA" w:rsidP="00C616DA">
            <w:pPr>
              <w:pStyle w:val="BodyTextIndent"/>
              <w:ind w:left="0"/>
              <w:rPr>
                <w:rFonts w:cs="Arial"/>
                <w:b/>
                <w:color w:val="333333"/>
                <w:sz w:val="18"/>
                <w:szCs w:val="18"/>
              </w:rPr>
            </w:pPr>
            <w:r w:rsidRPr="004A1381">
              <w:rPr>
                <w:rFonts w:cs="Arial"/>
                <w:b/>
                <w:color w:val="333333"/>
                <w:sz w:val="18"/>
                <w:szCs w:val="18"/>
              </w:rPr>
              <w:t>Special Requirements</w:t>
            </w:r>
          </w:p>
        </w:tc>
        <w:tc>
          <w:tcPr>
            <w:tcW w:w="2835" w:type="dxa"/>
            <w:tcBorders>
              <w:top w:val="single" w:sz="4" w:space="0" w:color="auto"/>
            </w:tcBorders>
          </w:tcPr>
          <w:p w14:paraId="0CB97CAC" w14:textId="77777777" w:rsidR="00C616DA" w:rsidRPr="004A1381" w:rsidRDefault="00C616DA" w:rsidP="00C616DA">
            <w:pPr>
              <w:pStyle w:val="BodyTextIndent"/>
              <w:ind w:left="0"/>
              <w:rPr>
                <w:rFonts w:cs="Arial"/>
                <w:b/>
                <w:color w:val="333333"/>
                <w:sz w:val="18"/>
                <w:szCs w:val="18"/>
              </w:rPr>
            </w:pPr>
            <w:r w:rsidRPr="004A1381">
              <w:rPr>
                <w:rFonts w:cs="Arial"/>
                <w:b/>
                <w:sz w:val="18"/>
                <w:szCs w:val="18"/>
              </w:rPr>
              <w:t>Expected turn around time (routine tests are  carried out the same day if received before midday)</w:t>
            </w:r>
          </w:p>
        </w:tc>
      </w:tr>
      <w:tr w:rsidR="00C616DA" w:rsidRPr="0060791C" w14:paraId="22B19B5A" w14:textId="77777777" w:rsidTr="00C616DA">
        <w:trPr>
          <w:cantSplit/>
        </w:trPr>
        <w:tc>
          <w:tcPr>
            <w:tcW w:w="2835" w:type="dxa"/>
          </w:tcPr>
          <w:p w14:paraId="22C2A3D9" w14:textId="77777777" w:rsidR="00C616DA" w:rsidRPr="004A1381" w:rsidRDefault="00C616DA" w:rsidP="00C616DA">
            <w:pPr>
              <w:pStyle w:val="BodyTextIndent"/>
              <w:ind w:left="0"/>
              <w:rPr>
                <w:rFonts w:cs="Arial"/>
                <w:sz w:val="18"/>
                <w:szCs w:val="18"/>
              </w:rPr>
            </w:pPr>
            <w:r w:rsidRPr="004A1381">
              <w:rPr>
                <w:rFonts w:cs="Arial"/>
                <w:sz w:val="18"/>
                <w:szCs w:val="18"/>
              </w:rPr>
              <w:t>Protein</w:t>
            </w:r>
          </w:p>
        </w:tc>
        <w:tc>
          <w:tcPr>
            <w:tcW w:w="2401" w:type="dxa"/>
          </w:tcPr>
          <w:p w14:paraId="20148530" w14:textId="77777777" w:rsidR="00C616DA" w:rsidRPr="004A1381" w:rsidRDefault="00C616DA" w:rsidP="00C616DA">
            <w:pPr>
              <w:pStyle w:val="BodyTextIndent"/>
              <w:ind w:left="0"/>
              <w:rPr>
                <w:rFonts w:cs="Arial"/>
                <w:sz w:val="18"/>
                <w:szCs w:val="18"/>
              </w:rPr>
            </w:pPr>
            <w:r w:rsidRPr="004A1381">
              <w:rPr>
                <w:rFonts w:cs="Arial"/>
                <w:sz w:val="18"/>
                <w:szCs w:val="18"/>
              </w:rPr>
              <w:t>Plain universal (Bottle 2)</w:t>
            </w:r>
            <w:r w:rsidR="008735CE">
              <w:rPr>
                <w:rFonts w:cs="Arial"/>
                <w:sz w:val="18"/>
                <w:szCs w:val="18"/>
              </w:rPr>
              <w:t xml:space="preserve"> (Minimum sample volume 200µl)</w:t>
            </w:r>
          </w:p>
        </w:tc>
        <w:tc>
          <w:tcPr>
            <w:tcW w:w="2419" w:type="dxa"/>
          </w:tcPr>
          <w:p w14:paraId="4E46559B" w14:textId="77777777" w:rsidR="00C616DA" w:rsidRPr="004A1381" w:rsidRDefault="00C616DA" w:rsidP="00C616DA">
            <w:pPr>
              <w:pStyle w:val="BodyTextIndent"/>
              <w:ind w:left="0"/>
              <w:rPr>
                <w:rFonts w:cs="Arial"/>
                <w:sz w:val="18"/>
                <w:szCs w:val="18"/>
              </w:rPr>
            </w:pPr>
            <w:r w:rsidRPr="004A1381">
              <w:rPr>
                <w:rFonts w:cs="Arial"/>
                <w:sz w:val="18"/>
                <w:szCs w:val="18"/>
              </w:rPr>
              <w:t>Samples must be received within 2 hours</w:t>
            </w:r>
            <w:r w:rsidR="008735CE">
              <w:rPr>
                <w:rFonts w:cs="Arial"/>
                <w:sz w:val="18"/>
                <w:szCs w:val="18"/>
              </w:rPr>
              <w:t xml:space="preserve">. </w:t>
            </w:r>
            <w:r w:rsidR="008735CE" w:rsidRPr="008735CE">
              <w:rPr>
                <w:rFonts w:cs="Arial"/>
                <w:sz w:val="18"/>
                <w:szCs w:val="18"/>
              </w:rPr>
              <w:t>Blood contaminated samples are unsuitable for analysis.</w:t>
            </w:r>
          </w:p>
        </w:tc>
        <w:tc>
          <w:tcPr>
            <w:tcW w:w="2835" w:type="dxa"/>
          </w:tcPr>
          <w:p w14:paraId="7B4F0CF9" w14:textId="77777777" w:rsidR="00C616DA" w:rsidRPr="004A1381" w:rsidRDefault="00C616DA" w:rsidP="00C616DA">
            <w:pPr>
              <w:pStyle w:val="BodyTextIndent"/>
              <w:ind w:left="0"/>
              <w:rPr>
                <w:rFonts w:cs="Arial"/>
                <w:sz w:val="18"/>
                <w:szCs w:val="18"/>
              </w:rPr>
            </w:pPr>
          </w:p>
        </w:tc>
      </w:tr>
      <w:tr w:rsidR="00C616DA" w:rsidRPr="0060791C" w14:paraId="3B89D112" w14:textId="77777777" w:rsidTr="00C616DA">
        <w:trPr>
          <w:cantSplit/>
        </w:trPr>
        <w:tc>
          <w:tcPr>
            <w:tcW w:w="2835" w:type="dxa"/>
          </w:tcPr>
          <w:p w14:paraId="12A19EF2" w14:textId="77777777" w:rsidR="00C616DA" w:rsidRPr="004A1381" w:rsidRDefault="00C616DA" w:rsidP="00C616DA">
            <w:pPr>
              <w:pStyle w:val="BodyTextIndent"/>
              <w:ind w:left="0"/>
              <w:rPr>
                <w:rFonts w:cs="Arial"/>
                <w:sz w:val="18"/>
                <w:szCs w:val="18"/>
              </w:rPr>
            </w:pPr>
            <w:r w:rsidRPr="004A1381">
              <w:rPr>
                <w:rFonts w:cs="Arial"/>
                <w:sz w:val="18"/>
                <w:szCs w:val="18"/>
              </w:rPr>
              <w:t>Glucose</w:t>
            </w:r>
          </w:p>
        </w:tc>
        <w:tc>
          <w:tcPr>
            <w:tcW w:w="2401" w:type="dxa"/>
          </w:tcPr>
          <w:p w14:paraId="5D5B55D2" w14:textId="77777777" w:rsidR="00C616DA" w:rsidRDefault="00C616DA" w:rsidP="00C616DA">
            <w:pPr>
              <w:pStyle w:val="BodyTextIndent"/>
              <w:ind w:left="0"/>
              <w:rPr>
                <w:rFonts w:cs="Arial"/>
                <w:sz w:val="18"/>
                <w:szCs w:val="18"/>
              </w:rPr>
            </w:pPr>
            <w:r w:rsidRPr="004A1381">
              <w:rPr>
                <w:rFonts w:cs="Arial"/>
                <w:sz w:val="18"/>
                <w:szCs w:val="18"/>
              </w:rPr>
              <w:t>Fluoride Oxalate</w:t>
            </w:r>
          </w:p>
          <w:p w14:paraId="13F84411" w14:textId="77777777" w:rsidR="008735CE" w:rsidRPr="004A1381" w:rsidRDefault="008735CE" w:rsidP="00C616DA">
            <w:pPr>
              <w:pStyle w:val="BodyTextIndent"/>
              <w:ind w:left="0"/>
              <w:rPr>
                <w:rFonts w:cs="Arial"/>
                <w:sz w:val="18"/>
                <w:szCs w:val="18"/>
              </w:rPr>
            </w:pPr>
            <w:r>
              <w:rPr>
                <w:rFonts w:cs="Arial"/>
                <w:sz w:val="18"/>
                <w:szCs w:val="18"/>
              </w:rPr>
              <w:t>(Minimum sample volume 200µl)</w:t>
            </w:r>
          </w:p>
        </w:tc>
        <w:tc>
          <w:tcPr>
            <w:tcW w:w="2419" w:type="dxa"/>
          </w:tcPr>
          <w:p w14:paraId="3657ED6F" w14:textId="77777777" w:rsidR="00C616DA" w:rsidRPr="008735CE" w:rsidRDefault="008735CE" w:rsidP="00C616DA">
            <w:pPr>
              <w:pStyle w:val="BodyTextIndent"/>
              <w:ind w:left="0"/>
              <w:rPr>
                <w:rFonts w:cs="Arial"/>
                <w:sz w:val="18"/>
                <w:szCs w:val="18"/>
              </w:rPr>
            </w:pPr>
            <w:r w:rsidRPr="008735CE">
              <w:rPr>
                <w:rFonts w:cs="Arial"/>
                <w:sz w:val="18"/>
                <w:szCs w:val="18"/>
              </w:rPr>
              <w:t>Blood contaminated samples are unsuitable for analysis.</w:t>
            </w:r>
          </w:p>
        </w:tc>
        <w:tc>
          <w:tcPr>
            <w:tcW w:w="2835" w:type="dxa"/>
          </w:tcPr>
          <w:p w14:paraId="663C8A12" w14:textId="77777777" w:rsidR="00C616DA" w:rsidRPr="004A1381" w:rsidRDefault="00C616DA" w:rsidP="00C616DA">
            <w:pPr>
              <w:pStyle w:val="BodyTextIndent"/>
              <w:ind w:left="0"/>
              <w:rPr>
                <w:rFonts w:cs="Arial"/>
                <w:sz w:val="18"/>
                <w:szCs w:val="18"/>
              </w:rPr>
            </w:pPr>
          </w:p>
        </w:tc>
      </w:tr>
      <w:tr w:rsidR="00C616DA" w:rsidRPr="0060791C" w14:paraId="2FC2A27D" w14:textId="77777777" w:rsidTr="00C616DA">
        <w:trPr>
          <w:cantSplit/>
        </w:trPr>
        <w:tc>
          <w:tcPr>
            <w:tcW w:w="2835" w:type="dxa"/>
          </w:tcPr>
          <w:p w14:paraId="31267509" w14:textId="77777777" w:rsidR="00C616DA" w:rsidRPr="004A1381" w:rsidRDefault="00C616DA" w:rsidP="00C616DA">
            <w:pPr>
              <w:pStyle w:val="BodyTextIndent"/>
              <w:ind w:left="0"/>
              <w:rPr>
                <w:rFonts w:cs="Arial"/>
                <w:sz w:val="18"/>
                <w:szCs w:val="18"/>
              </w:rPr>
            </w:pPr>
            <w:r w:rsidRPr="004A1381">
              <w:rPr>
                <w:rFonts w:cs="Arial"/>
                <w:sz w:val="18"/>
                <w:szCs w:val="18"/>
              </w:rPr>
              <w:t>Lactate</w:t>
            </w:r>
          </w:p>
        </w:tc>
        <w:tc>
          <w:tcPr>
            <w:tcW w:w="2401" w:type="dxa"/>
          </w:tcPr>
          <w:p w14:paraId="2B64976A" w14:textId="77777777" w:rsidR="00C616DA" w:rsidRPr="004A1381" w:rsidRDefault="00C616DA" w:rsidP="00C616DA">
            <w:pPr>
              <w:pStyle w:val="BodyTextIndent"/>
              <w:ind w:left="0"/>
              <w:rPr>
                <w:rFonts w:cs="Arial"/>
                <w:sz w:val="18"/>
                <w:szCs w:val="18"/>
              </w:rPr>
            </w:pPr>
            <w:r w:rsidRPr="004A1381">
              <w:rPr>
                <w:rFonts w:cs="Arial"/>
                <w:sz w:val="18"/>
                <w:szCs w:val="18"/>
              </w:rPr>
              <w:t>Fluoride Oxalate (plain acceptable)</w:t>
            </w:r>
            <w:r w:rsidR="008735CE">
              <w:rPr>
                <w:rFonts w:cs="Arial"/>
                <w:sz w:val="18"/>
                <w:szCs w:val="18"/>
              </w:rPr>
              <w:t xml:space="preserve"> (Minimum sample volume 200µl)</w:t>
            </w:r>
          </w:p>
        </w:tc>
        <w:tc>
          <w:tcPr>
            <w:tcW w:w="2419" w:type="dxa"/>
          </w:tcPr>
          <w:p w14:paraId="4D117960" w14:textId="77777777" w:rsidR="00C616DA" w:rsidRPr="004A1381" w:rsidRDefault="00C616DA" w:rsidP="008735CE">
            <w:pPr>
              <w:pStyle w:val="BodyTextIndent"/>
              <w:ind w:left="0"/>
              <w:rPr>
                <w:rFonts w:cs="Arial"/>
                <w:sz w:val="18"/>
                <w:szCs w:val="18"/>
              </w:rPr>
            </w:pPr>
            <w:r w:rsidRPr="004A1381">
              <w:rPr>
                <w:rFonts w:cs="Arial"/>
                <w:sz w:val="18"/>
                <w:szCs w:val="18"/>
              </w:rPr>
              <w:t>Paediatric patients only,</w:t>
            </w:r>
            <w:r w:rsidR="008735CE">
              <w:rPr>
                <w:rFonts w:cs="Arial"/>
                <w:sz w:val="18"/>
                <w:szCs w:val="18"/>
              </w:rPr>
              <w:t xml:space="preserve"> send to the laboratory promptly. </w:t>
            </w:r>
            <w:r w:rsidR="008735CE" w:rsidRPr="008735CE">
              <w:rPr>
                <w:rFonts w:cs="Arial"/>
                <w:sz w:val="18"/>
                <w:szCs w:val="18"/>
              </w:rPr>
              <w:t>Blood contaminated samples are unsuitable for analysis.</w:t>
            </w:r>
          </w:p>
        </w:tc>
        <w:tc>
          <w:tcPr>
            <w:tcW w:w="2835" w:type="dxa"/>
          </w:tcPr>
          <w:p w14:paraId="326A36BC" w14:textId="77777777" w:rsidR="00C616DA" w:rsidRPr="004A1381" w:rsidRDefault="00C616DA" w:rsidP="00C616DA">
            <w:pPr>
              <w:pStyle w:val="BodyTextIndent"/>
              <w:ind w:left="0"/>
              <w:rPr>
                <w:rFonts w:cs="Arial"/>
                <w:sz w:val="18"/>
                <w:szCs w:val="18"/>
              </w:rPr>
            </w:pPr>
          </w:p>
        </w:tc>
      </w:tr>
      <w:tr w:rsidR="00C616DA" w:rsidRPr="0060791C" w14:paraId="3F17DD8A" w14:textId="77777777" w:rsidTr="00437750">
        <w:trPr>
          <w:cantSplit/>
        </w:trPr>
        <w:tc>
          <w:tcPr>
            <w:tcW w:w="2835" w:type="dxa"/>
            <w:shd w:val="clear" w:color="auto" w:fill="auto"/>
          </w:tcPr>
          <w:p w14:paraId="58E0673B" w14:textId="77777777" w:rsidR="00C616DA" w:rsidRPr="00DD6917" w:rsidRDefault="00C616DA" w:rsidP="00C616DA">
            <w:pPr>
              <w:pStyle w:val="BodyTextIndent"/>
              <w:ind w:left="0"/>
              <w:rPr>
                <w:rFonts w:cs="Arial"/>
                <w:sz w:val="18"/>
                <w:szCs w:val="18"/>
              </w:rPr>
            </w:pPr>
            <w:r w:rsidRPr="00DD6917">
              <w:rPr>
                <w:rFonts w:cs="Arial"/>
                <w:sz w:val="18"/>
                <w:szCs w:val="18"/>
              </w:rPr>
              <w:t>Xanthochromia</w:t>
            </w:r>
          </w:p>
        </w:tc>
        <w:tc>
          <w:tcPr>
            <w:tcW w:w="2401" w:type="dxa"/>
            <w:shd w:val="clear" w:color="auto" w:fill="auto"/>
          </w:tcPr>
          <w:p w14:paraId="33E529C3" w14:textId="77777777" w:rsidR="00C616DA" w:rsidRPr="00DD6917" w:rsidRDefault="00C616DA" w:rsidP="00C616DA">
            <w:pPr>
              <w:pStyle w:val="BodyTextIndent"/>
              <w:ind w:left="0"/>
              <w:rPr>
                <w:rFonts w:cs="Arial"/>
                <w:sz w:val="18"/>
                <w:szCs w:val="18"/>
              </w:rPr>
            </w:pPr>
            <w:r w:rsidRPr="00DD6917">
              <w:rPr>
                <w:rFonts w:cs="Arial"/>
                <w:sz w:val="18"/>
                <w:szCs w:val="18"/>
              </w:rPr>
              <w:t>Plain universal CSF SST for serum</w:t>
            </w:r>
          </w:p>
        </w:tc>
        <w:tc>
          <w:tcPr>
            <w:tcW w:w="2419" w:type="dxa"/>
            <w:shd w:val="clear" w:color="auto" w:fill="auto"/>
          </w:tcPr>
          <w:p w14:paraId="797FE3D2" w14:textId="77777777" w:rsidR="00C616DA" w:rsidRPr="00DD6917" w:rsidRDefault="00C616DA" w:rsidP="00C616DA">
            <w:pPr>
              <w:pStyle w:val="BodyTextIndent"/>
              <w:ind w:left="0"/>
              <w:rPr>
                <w:rFonts w:cs="Arial"/>
                <w:sz w:val="18"/>
                <w:szCs w:val="18"/>
              </w:rPr>
            </w:pPr>
            <w:r w:rsidRPr="00DD6917">
              <w:rPr>
                <w:rFonts w:cs="Arial"/>
                <w:sz w:val="18"/>
                <w:szCs w:val="18"/>
              </w:rPr>
              <w:t>Only for ?, SAH, if CT head negative and LP &gt;12 hours post onset of symptoms.  Protect from light.  Minimum 0.5ml CSF.  Serum sample also required</w:t>
            </w:r>
          </w:p>
        </w:tc>
        <w:tc>
          <w:tcPr>
            <w:tcW w:w="2835" w:type="dxa"/>
            <w:shd w:val="clear" w:color="auto" w:fill="auto"/>
          </w:tcPr>
          <w:p w14:paraId="3A53E228" w14:textId="77777777" w:rsidR="00C616DA" w:rsidRPr="00DD6917" w:rsidRDefault="00C616DA" w:rsidP="00C616DA">
            <w:pPr>
              <w:pStyle w:val="BodyTextIndent"/>
              <w:ind w:left="0"/>
              <w:rPr>
                <w:rFonts w:cs="Arial"/>
                <w:sz w:val="18"/>
                <w:szCs w:val="18"/>
              </w:rPr>
            </w:pPr>
            <w:r w:rsidRPr="00DD6917">
              <w:rPr>
                <w:rFonts w:cs="Arial"/>
                <w:sz w:val="18"/>
                <w:szCs w:val="18"/>
              </w:rPr>
              <w:t>2 working days</w:t>
            </w:r>
          </w:p>
        </w:tc>
      </w:tr>
      <w:tr w:rsidR="00C616DA" w:rsidRPr="0060791C" w14:paraId="191032B5" w14:textId="77777777" w:rsidTr="00C616DA">
        <w:trPr>
          <w:cantSplit/>
        </w:trPr>
        <w:tc>
          <w:tcPr>
            <w:tcW w:w="2835" w:type="dxa"/>
            <w:shd w:val="clear" w:color="auto" w:fill="C6D9F1" w:themeFill="text2" w:themeFillTint="33"/>
          </w:tcPr>
          <w:p w14:paraId="119ADC24" w14:textId="77777777" w:rsidR="00C616DA" w:rsidRPr="00DD6917" w:rsidRDefault="00C616DA" w:rsidP="00C616DA">
            <w:pPr>
              <w:pStyle w:val="BodyTextIndent"/>
              <w:ind w:left="0"/>
              <w:rPr>
                <w:rFonts w:cs="Arial"/>
                <w:sz w:val="18"/>
                <w:szCs w:val="18"/>
              </w:rPr>
            </w:pPr>
            <w:r w:rsidRPr="00DD6917">
              <w:rPr>
                <w:rFonts w:cs="Arial"/>
                <w:sz w:val="18"/>
                <w:szCs w:val="18"/>
              </w:rPr>
              <w:t>Oligoclonal Bands</w:t>
            </w:r>
          </w:p>
        </w:tc>
        <w:tc>
          <w:tcPr>
            <w:tcW w:w="2401" w:type="dxa"/>
            <w:shd w:val="clear" w:color="auto" w:fill="C6D9F1" w:themeFill="text2" w:themeFillTint="33"/>
          </w:tcPr>
          <w:p w14:paraId="7CFBFEDB" w14:textId="77777777" w:rsidR="00C616DA" w:rsidRPr="00DD6917" w:rsidRDefault="00C616DA" w:rsidP="00C616DA">
            <w:pPr>
              <w:pStyle w:val="BodyTextIndent"/>
              <w:ind w:left="0"/>
              <w:rPr>
                <w:rFonts w:cs="Arial"/>
                <w:sz w:val="18"/>
                <w:szCs w:val="18"/>
              </w:rPr>
            </w:pPr>
            <w:r w:rsidRPr="00DD6917">
              <w:rPr>
                <w:rFonts w:cs="Arial"/>
                <w:sz w:val="18"/>
                <w:szCs w:val="18"/>
              </w:rPr>
              <w:t>Plain universal CSF serum also required within 5 days of CSF collection.</w:t>
            </w:r>
          </w:p>
        </w:tc>
        <w:tc>
          <w:tcPr>
            <w:tcW w:w="2419" w:type="dxa"/>
            <w:shd w:val="clear" w:color="auto" w:fill="C6D9F1" w:themeFill="text2" w:themeFillTint="33"/>
          </w:tcPr>
          <w:p w14:paraId="6A6D1716" w14:textId="77777777" w:rsidR="00C616DA" w:rsidRPr="00DD6917" w:rsidRDefault="00C616DA" w:rsidP="00C616DA">
            <w:pPr>
              <w:pStyle w:val="BodyTextIndent"/>
              <w:ind w:left="0"/>
              <w:rPr>
                <w:rFonts w:cs="Arial"/>
                <w:sz w:val="18"/>
                <w:szCs w:val="18"/>
              </w:rPr>
            </w:pPr>
            <w:r w:rsidRPr="00DD6917">
              <w:rPr>
                <w:rFonts w:cs="Arial"/>
                <w:sz w:val="18"/>
                <w:szCs w:val="18"/>
              </w:rPr>
              <w:t>Subject to in house vetting procedure.  Minimum volume 1ml CSF, 2 ml serum</w:t>
            </w:r>
            <w:r w:rsidRPr="00DD6917">
              <w:rPr>
                <w:sz w:val="28"/>
                <w:szCs w:val="28"/>
                <w:vertAlign w:val="superscript"/>
              </w:rPr>
              <w:t xml:space="preserve"> a</w:t>
            </w:r>
          </w:p>
        </w:tc>
        <w:tc>
          <w:tcPr>
            <w:tcW w:w="2835" w:type="dxa"/>
            <w:shd w:val="clear" w:color="auto" w:fill="C6D9F1" w:themeFill="text2" w:themeFillTint="33"/>
          </w:tcPr>
          <w:p w14:paraId="761B86D3" w14:textId="77777777" w:rsidR="00C616DA" w:rsidRPr="00DD6917" w:rsidRDefault="00C616DA" w:rsidP="00C616DA">
            <w:pPr>
              <w:pStyle w:val="BodyTextIndent"/>
              <w:ind w:left="0"/>
              <w:rPr>
                <w:rFonts w:cs="Arial"/>
                <w:sz w:val="18"/>
                <w:szCs w:val="18"/>
              </w:rPr>
            </w:pPr>
            <w:r w:rsidRPr="00DD6917">
              <w:rPr>
                <w:rFonts w:cs="Arial"/>
                <w:sz w:val="18"/>
                <w:szCs w:val="18"/>
              </w:rPr>
              <w:t>16 days.</w:t>
            </w:r>
          </w:p>
        </w:tc>
      </w:tr>
    </w:tbl>
    <w:p w14:paraId="1D760C84" w14:textId="77777777" w:rsidR="00C616DA" w:rsidRDefault="00C616DA" w:rsidP="00C616DA">
      <w:pPr>
        <w:pStyle w:val="BodyTextIndent"/>
        <w:ind w:left="0"/>
        <w:jc w:val="both"/>
        <w:rPr>
          <w:rFonts w:cs="Arial"/>
          <w:color w:val="000000"/>
          <w:sz w:val="20"/>
        </w:rPr>
      </w:pPr>
      <w:r w:rsidRPr="00DD6917">
        <w:rPr>
          <w:color w:val="000000"/>
          <w:sz w:val="20"/>
          <w:vertAlign w:val="superscript"/>
        </w:rPr>
        <w:t>a</w:t>
      </w:r>
      <w:r w:rsidRPr="00DD6917">
        <w:rPr>
          <w:rFonts w:cs="Arial"/>
          <w:color w:val="000000"/>
          <w:sz w:val="20"/>
          <w:vertAlign w:val="superscript"/>
        </w:rPr>
        <w:t xml:space="preserve"> </w:t>
      </w:r>
      <w:r w:rsidRPr="00DD6917">
        <w:rPr>
          <w:rFonts w:cs="Arial"/>
          <w:color w:val="000000"/>
          <w:sz w:val="20"/>
        </w:rPr>
        <w:t>Not part of standard profile available to general practice</w:t>
      </w:r>
    </w:p>
    <w:p w14:paraId="54CAF7B9" w14:textId="77777777" w:rsidR="00B60580" w:rsidRDefault="00B60580" w:rsidP="00C616DA">
      <w:pPr>
        <w:pStyle w:val="BodyTextIndent"/>
        <w:ind w:left="0"/>
        <w:jc w:val="both"/>
        <w:rPr>
          <w:rFonts w:cs="Arial"/>
          <w:color w:val="000000"/>
          <w:sz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401"/>
        <w:gridCol w:w="2419"/>
        <w:gridCol w:w="2835"/>
      </w:tblGrid>
      <w:tr w:rsidR="00B60580" w:rsidRPr="0074726B" w14:paraId="1B72ED4A" w14:textId="77777777" w:rsidTr="007A7F13">
        <w:tc>
          <w:tcPr>
            <w:tcW w:w="2835" w:type="dxa"/>
          </w:tcPr>
          <w:p w14:paraId="098E50E6" w14:textId="77777777" w:rsidR="00B60580" w:rsidRPr="00E133F8" w:rsidRDefault="00B60580" w:rsidP="007A7F13">
            <w:pPr>
              <w:pStyle w:val="BodyTextIndent"/>
              <w:ind w:left="0"/>
              <w:rPr>
                <w:rFonts w:cs="Arial"/>
                <w:b/>
                <w:sz w:val="20"/>
                <w:szCs w:val="18"/>
              </w:rPr>
            </w:pPr>
            <w:r w:rsidRPr="00E133F8">
              <w:rPr>
                <w:rFonts w:cs="Arial"/>
                <w:b/>
                <w:sz w:val="20"/>
                <w:szCs w:val="18"/>
              </w:rPr>
              <w:t>Test name</w:t>
            </w:r>
          </w:p>
          <w:p w14:paraId="33C22F1E" w14:textId="77777777" w:rsidR="00B60580" w:rsidRPr="00E133F8" w:rsidRDefault="00B60580" w:rsidP="007A7F13">
            <w:pPr>
              <w:pStyle w:val="BodyTextIndent"/>
              <w:ind w:left="0"/>
              <w:rPr>
                <w:rFonts w:cs="Arial"/>
                <w:b/>
                <w:sz w:val="20"/>
                <w:szCs w:val="18"/>
              </w:rPr>
            </w:pPr>
            <w:r w:rsidRPr="00E133F8">
              <w:rPr>
                <w:rFonts w:cs="Arial"/>
                <w:b/>
                <w:sz w:val="20"/>
                <w:szCs w:val="18"/>
              </w:rPr>
              <w:t>(Tests highlighted in blue denote test sent away)</w:t>
            </w:r>
          </w:p>
        </w:tc>
        <w:tc>
          <w:tcPr>
            <w:tcW w:w="2401" w:type="dxa"/>
          </w:tcPr>
          <w:p w14:paraId="3B966824" w14:textId="77777777" w:rsidR="00B60580" w:rsidRPr="00E133F8" w:rsidRDefault="00B60580" w:rsidP="007A7F13">
            <w:pPr>
              <w:pStyle w:val="BodyTextIndent"/>
              <w:ind w:left="0"/>
              <w:rPr>
                <w:rFonts w:cs="Arial"/>
                <w:b/>
                <w:sz w:val="20"/>
                <w:szCs w:val="18"/>
              </w:rPr>
            </w:pPr>
            <w:r w:rsidRPr="00E133F8">
              <w:rPr>
                <w:rFonts w:cs="Arial"/>
                <w:b/>
                <w:sz w:val="20"/>
                <w:szCs w:val="18"/>
              </w:rPr>
              <w:t>Sample</w:t>
            </w:r>
          </w:p>
          <w:p w14:paraId="1426098B" w14:textId="77777777" w:rsidR="00B60580" w:rsidRPr="00E133F8" w:rsidRDefault="00B60580" w:rsidP="007A7F13">
            <w:pPr>
              <w:pStyle w:val="BodyTextIndent"/>
              <w:ind w:left="0"/>
              <w:rPr>
                <w:rFonts w:cs="Arial"/>
                <w:b/>
                <w:sz w:val="20"/>
                <w:szCs w:val="18"/>
              </w:rPr>
            </w:pPr>
            <w:r>
              <w:rPr>
                <w:rFonts w:cs="Arial"/>
                <w:b/>
                <w:sz w:val="20"/>
                <w:szCs w:val="18"/>
              </w:rPr>
              <w:t>(Fluid)</w:t>
            </w:r>
          </w:p>
        </w:tc>
        <w:tc>
          <w:tcPr>
            <w:tcW w:w="2419" w:type="dxa"/>
          </w:tcPr>
          <w:p w14:paraId="1248D285" w14:textId="77777777" w:rsidR="00B60580" w:rsidRPr="00E133F8" w:rsidRDefault="00B60580" w:rsidP="007A7F13">
            <w:pPr>
              <w:pStyle w:val="BodyTextIndent"/>
              <w:ind w:left="0"/>
              <w:rPr>
                <w:rFonts w:cs="Arial"/>
                <w:b/>
                <w:sz w:val="20"/>
                <w:szCs w:val="18"/>
              </w:rPr>
            </w:pPr>
            <w:r w:rsidRPr="00E133F8">
              <w:rPr>
                <w:rFonts w:cs="Arial"/>
                <w:b/>
                <w:sz w:val="20"/>
                <w:szCs w:val="18"/>
              </w:rPr>
              <w:t>Special Requirements</w:t>
            </w:r>
          </w:p>
        </w:tc>
        <w:tc>
          <w:tcPr>
            <w:tcW w:w="2835" w:type="dxa"/>
          </w:tcPr>
          <w:p w14:paraId="0EC0F490" w14:textId="77777777" w:rsidR="00B60580" w:rsidRPr="00E133F8" w:rsidRDefault="00B60580" w:rsidP="007A7F13">
            <w:pPr>
              <w:pStyle w:val="BodyTextIndent"/>
              <w:ind w:left="0"/>
              <w:rPr>
                <w:rFonts w:cs="Arial"/>
                <w:b/>
                <w:sz w:val="20"/>
                <w:szCs w:val="18"/>
              </w:rPr>
            </w:pPr>
            <w:r w:rsidRPr="00E133F8">
              <w:rPr>
                <w:rFonts w:cs="Arial"/>
                <w:b/>
                <w:sz w:val="20"/>
                <w:szCs w:val="18"/>
              </w:rPr>
              <w:t>Expected turn-around time (routine tests are  carried out the same day if received before midday)</w:t>
            </w:r>
          </w:p>
        </w:tc>
      </w:tr>
      <w:tr w:rsidR="00B60580" w:rsidRPr="0060791C" w14:paraId="2D5A5D71" w14:textId="77777777" w:rsidTr="007A7F13">
        <w:tc>
          <w:tcPr>
            <w:tcW w:w="2835" w:type="dxa"/>
          </w:tcPr>
          <w:p w14:paraId="2305F378" w14:textId="77777777" w:rsidR="00B60580" w:rsidRPr="004A1381" w:rsidRDefault="00B60580" w:rsidP="007A7F13">
            <w:pPr>
              <w:pStyle w:val="BodyTextIndent"/>
              <w:ind w:left="0"/>
              <w:rPr>
                <w:rFonts w:cs="Arial"/>
                <w:sz w:val="18"/>
                <w:szCs w:val="18"/>
              </w:rPr>
            </w:pPr>
            <w:r>
              <w:rPr>
                <w:rFonts w:cs="Arial"/>
                <w:sz w:val="18"/>
                <w:szCs w:val="18"/>
              </w:rPr>
              <w:t xml:space="preserve">Fluid Albumin </w:t>
            </w:r>
          </w:p>
        </w:tc>
        <w:tc>
          <w:tcPr>
            <w:tcW w:w="2401" w:type="dxa"/>
          </w:tcPr>
          <w:p w14:paraId="365A164A" w14:textId="77777777" w:rsidR="00B60580" w:rsidRPr="0004180D" w:rsidRDefault="00B60580" w:rsidP="007A7F13">
            <w:pPr>
              <w:rPr>
                <w:sz w:val="18"/>
                <w:szCs w:val="18"/>
              </w:rPr>
            </w:pPr>
            <w:r>
              <w:rPr>
                <w:rFonts w:cs="Arial"/>
                <w:sz w:val="18"/>
                <w:szCs w:val="18"/>
              </w:rPr>
              <w:t>As part of exudate/transudate assessment – also send a serum within 24 hr to allow gradient to be calculated.  Minimum sample volume 0.5 mL (fluid and serum).</w:t>
            </w:r>
            <w:r>
              <w:t xml:space="preserve"> </w:t>
            </w:r>
            <w:r w:rsidRPr="0004180D">
              <w:rPr>
                <w:sz w:val="18"/>
                <w:szCs w:val="18"/>
              </w:rPr>
              <w:t>Interpretation of albumin gradient:</w:t>
            </w:r>
          </w:p>
          <w:p w14:paraId="3915EA9A" w14:textId="77777777" w:rsidR="00B60580" w:rsidRPr="0004180D" w:rsidRDefault="00B60580" w:rsidP="007A7F13">
            <w:pPr>
              <w:rPr>
                <w:sz w:val="18"/>
                <w:szCs w:val="18"/>
              </w:rPr>
            </w:pPr>
            <w:r w:rsidRPr="0004180D">
              <w:rPr>
                <w:sz w:val="18"/>
                <w:szCs w:val="18"/>
              </w:rPr>
              <w:t>&gt;12 g/L indicates a transudate fluid</w:t>
            </w:r>
          </w:p>
          <w:p w14:paraId="18D5E7FF" w14:textId="77777777" w:rsidR="00B60580" w:rsidRPr="00537313" w:rsidRDefault="00B60580" w:rsidP="007A7F13">
            <w:r w:rsidRPr="0004180D">
              <w:rPr>
                <w:sz w:val="18"/>
                <w:szCs w:val="18"/>
              </w:rPr>
              <w:t>&lt;=12 g/L indicates an exudate fluid</w:t>
            </w:r>
            <w:r>
              <w:rPr>
                <w:rFonts w:cs="Arial"/>
                <w:sz w:val="18"/>
                <w:szCs w:val="18"/>
              </w:rPr>
              <w:t xml:space="preserve">  </w:t>
            </w:r>
          </w:p>
        </w:tc>
        <w:tc>
          <w:tcPr>
            <w:tcW w:w="2419" w:type="dxa"/>
          </w:tcPr>
          <w:p w14:paraId="6131D124" w14:textId="77777777" w:rsidR="00B60580" w:rsidRPr="004A1381" w:rsidRDefault="00B60580" w:rsidP="007A7F13">
            <w:pPr>
              <w:pStyle w:val="BodyTextIndent"/>
              <w:ind w:left="0"/>
              <w:rPr>
                <w:rFonts w:cs="Arial"/>
                <w:sz w:val="18"/>
                <w:szCs w:val="18"/>
              </w:rPr>
            </w:pPr>
            <w:r>
              <w:rPr>
                <w:rFonts w:cs="Arial"/>
                <w:sz w:val="18"/>
                <w:szCs w:val="18"/>
              </w:rPr>
              <w:t>Plain universal container.  If sample obviously includes pus, blood stained or viscous it will be unsuitable for analysis. Minimum 0.5ml required.</w:t>
            </w:r>
          </w:p>
        </w:tc>
        <w:tc>
          <w:tcPr>
            <w:tcW w:w="2835" w:type="dxa"/>
          </w:tcPr>
          <w:p w14:paraId="4F313210" w14:textId="77777777" w:rsidR="00B60580" w:rsidRPr="004A1381" w:rsidRDefault="00B60580" w:rsidP="007A7F13">
            <w:pPr>
              <w:pStyle w:val="BodyTextIndent"/>
              <w:ind w:left="0"/>
              <w:rPr>
                <w:rFonts w:cs="Arial"/>
                <w:sz w:val="18"/>
                <w:szCs w:val="18"/>
              </w:rPr>
            </w:pPr>
            <w:r>
              <w:rPr>
                <w:rFonts w:cs="Arial"/>
                <w:sz w:val="18"/>
                <w:szCs w:val="18"/>
              </w:rPr>
              <w:t>Same day</w:t>
            </w:r>
          </w:p>
        </w:tc>
      </w:tr>
      <w:tr w:rsidR="00B60580" w:rsidRPr="0060791C" w14:paraId="2D07BD1C" w14:textId="77777777" w:rsidTr="00437750">
        <w:trPr>
          <w:trHeight w:val="2205"/>
        </w:trPr>
        <w:tc>
          <w:tcPr>
            <w:tcW w:w="2835" w:type="dxa"/>
            <w:shd w:val="clear" w:color="auto" w:fill="auto"/>
          </w:tcPr>
          <w:p w14:paraId="7EBF726B" w14:textId="77777777" w:rsidR="00B60580" w:rsidRDefault="00B60580" w:rsidP="007A7F13">
            <w:pPr>
              <w:pStyle w:val="BodyTextIndent"/>
              <w:ind w:left="0"/>
              <w:rPr>
                <w:rFonts w:cs="Arial"/>
                <w:sz w:val="18"/>
                <w:szCs w:val="18"/>
              </w:rPr>
            </w:pPr>
            <w:r>
              <w:rPr>
                <w:rFonts w:cs="Arial"/>
                <w:sz w:val="18"/>
                <w:szCs w:val="18"/>
              </w:rPr>
              <w:t>Fluid glucose</w:t>
            </w:r>
          </w:p>
        </w:tc>
        <w:tc>
          <w:tcPr>
            <w:tcW w:w="2401" w:type="dxa"/>
            <w:shd w:val="clear" w:color="auto" w:fill="auto"/>
          </w:tcPr>
          <w:p w14:paraId="11955FD2" w14:textId="77777777" w:rsidR="00B60580" w:rsidRDefault="00B60580" w:rsidP="007A7F13">
            <w:pPr>
              <w:rPr>
                <w:rFonts w:cs="Arial"/>
                <w:sz w:val="18"/>
                <w:szCs w:val="18"/>
              </w:rPr>
            </w:pPr>
            <w:r>
              <w:rPr>
                <w:rFonts w:cs="Arial"/>
                <w:sz w:val="18"/>
                <w:szCs w:val="18"/>
              </w:rPr>
              <w:t xml:space="preserve">Limited clinical use, but a plasma/serum glucose should be collected at the same time to compare. </w:t>
            </w:r>
          </w:p>
          <w:p w14:paraId="2A89B2F6" w14:textId="77777777" w:rsidR="00B60580" w:rsidRDefault="00B60580" w:rsidP="007A7F13">
            <w:pPr>
              <w:rPr>
                <w:rFonts w:cs="Arial"/>
                <w:sz w:val="18"/>
                <w:szCs w:val="18"/>
              </w:rPr>
            </w:pPr>
          </w:p>
          <w:p w14:paraId="7FA35FA1" w14:textId="77777777" w:rsidR="00B60580" w:rsidRDefault="00B60580" w:rsidP="007A7F13"/>
          <w:p w14:paraId="3998A2A4" w14:textId="77777777" w:rsidR="00B60580" w:rsidRDefault="00B60580" w:rsidP="007A7F13">
            <w:pPr>
              <w:pStyle w:val="BodyTextIndent"/>
              <w:ind w:left="0"/>
              <w:rPr>
                <w:rFonts w:cs="Arial"/>
                <w:sz w:val="18"/>
                <w:szCs w:val="18"/>
              </w:rPr>
            </w:pPr>
          </w:p>
        </w:tc>
        <w:tc>
          <w:tcPr>
            <w:tcW w:w="2419" w:type="dxa"/>
            <w:shd w:val="clear" w:color="auto" w:fill="auto"/>
          </w:tcPr>
          <w:p w14:paraId="2FA450DC" w14:textId="77777777" w:rsidR="00B60580" w:rsidRPr="005A0C6D" w:rsidRDefault="00B60580" w:rsidP="007A7F13">
            <w:pPr>
              <w:pStyle w:val="BodyTextIndent"/>
              <w:ind w:left="0"/>
              <w:jc w:val="both"/>
              <w:rPr>
                <w:rFonts w:cs="Arial"/>
                <w:sz w:val="18"/>
                <w:szCs w:val="18"/>
              </w:rPr>
            </w:pPr>
            <w:r>
              <w:rPr>
                <w:rFonts w:cs="Arial"/>
                <w:sz w:val="18"/>
                <w:szCs w:val="18"/>
              </w:rPr>
              <w:t>Fluoride oxalate tube is recommended. If sample obviously includes pus, blood stained or viscous it will be unsuitable for analysis. Minimum 0.5ml required.</w:t>
            </w:r>
          </w:p>
        </w:tc>
        <w:tc>
          <w:tcPr>
            <w:tcW w:w="2835" w:type="dxa"/>
            <w:shd w:val="clear" w:color="auto" w:fill="auto"/>
          </w:tcPr>
          <w:p w14:paraId="4DBED53F" w14:textId="77777777" w:rsidR="00B60580" w:rsidRDefault="00B60580" w:rsidP="007A7F13">
            <w:pPr>
              <w:pStyle w:val="BodyTextIndent"/>
              <w:ind w:left="0"/>
              <w:jc w:val="both"/>
              <w:rPr>
                <w:rFonts w:cs="Arial"/>
                <w:sz w:val="18"/>
                <w:szCs w:val="18"/>
              </w:rPr>
            </w:pPr>
            <w:r>
              <w:rPr>
                <w:rFonts w:cs="Arial"/>
                <w:sz w:val="18"/>
                <w:szCs w:val="18"/>
              </w:rPr>
              <w:t>Same day</w:t>
            </w:r>
          </w:p>
        </w:tc>
      </w:tr>
      <w:tr w:rsidR="00B60580" w:rsidRPr="0060791C" w14:paraId="478CF11D" w14:textId="77777777" w:rsidTr="00437750">
        <w:trPr>
          <w:trHeight w:val="2205"/>
        </w:trPr>
        <w:tc>
          <w:tcPr>
            <w:tcW w:w="2835" w:type="dxa"/>
            <w:shd w:val="clear" w:color="auto" w:fill="auto"/>
          </w:tcPr>
          <w:p w14:paraId="1CEEB23E" w14:textId="77777777" w:rsidR="00B60580" w:rsidRPr="004A1381" w:rsidRDefault="00B60580" w:rsidP="007A7F13">
            <w:pPr>
              <w:pStyle w:val="BodyTextIndent"/>
              <w:ind w:left="0"/>
              <w:rPr>
                <w:rFonts w:cs="Arial"/>
                <w:sz w:val="18"/>
                <w:szCs w:val="18"/>
              </w:rPr>
            </w:pPr>
            <w:r>
              <w:rPr>
                <w:rFonts w:cs="Arial"/>
                <w:sz w:val="18"/>
                <w:szCs w:val="18"/>
              </w:rPr>
              <w:t>Fluid LDH</w:t>
            </w:r>
          </w:p>
        </w:tc>
        <w:tc>
          <w:tcPr>
            <w:tcW w:w="2401" w:type="dxa"/>
            <w:shd w:val="clear" w:color="auto" w:fill="auto"/>
          </w:tcPr>
          <w:p w14:paraId="0C38AA8D" w14:textId="77777777" w:rsidR="00B60580" w:rsidRDefault="00B60580" w:rsidP="007A7F13">
            <w:pPr>
              <w:pStyle w:val="BodyTextIndent"/>
              <w:ind w:left="0"/>
              <w:rPr>
                <w:rFonts w:cs="Arial"/>
                <w:sz w:val="18"/>
                <w:szCs w:val="18"/>
              </w:rPr>
            </w:pPr>
            <w:r>
              <w:rPr>
                <w:rFonts w:cs="Arial"/>
                <w:sz w:val="18"/>
                <w:szCs w:val="18"/>
              </w:rPr>
              <w:t>Pleural fluid</w:t>
            </w:r>
          </w:p>
          <w:p w14:paraId="74F39546" w14:textId="77777777" w:rsidR="00B60580" w:rsidRPr="004A1381" w:rsidRDefault="00B60580" w:rsidP="007A7F13">
            <w:pPr>
              <w:pStyle w:val="BodyTextIndent"/>
              <w:ind w:left="0"/>
              <w:rPr>
                <w:rFonts w:cs="Arial"/>
                <w:sz w:val="18"/>
                <w:szCs w:val="18"/>
              </w:rPr>
            </w:pPr>
            <w:r>
              <w:rPr>
                <w:rFonts w:cs="Arial"/>
                <w:sz w:val="18"/>
                <w:szCs w:val="18"/>
              </w:rPr>
              <w:t>As part of Light’s criteria.  It is recommended a serum sample is collected within 24 hr for total protein and LDH analysis.</w:t>
            </w:r>
          </w:p>
        </w:tc>
        <w:tc>
          <w:tcPr>
            <w:tcW w:w="2419" w:type="dxa"/>
            <w:shd w:val="clear" w:color="auto" w:fill="auto"/>
          </w:tcPr>
          <w:p w14:paraId="3FB28528" w14:textId="77777777" w:rsidR="00B60580" w:rsidRPr="004A1381" w:rsidRDefault="00B60580" w:rsidP="007A7F13">
            <w:pPr>
              <w:pStyle w:val="BodyTextIndent"/>
              <w:ind w:left="0"/>
              <w:jc w:val="both"/>
              <w:rPr>
                <w:rFonts w:cs="Arial"/>
                <w:sz w:val="18"/>
                <w:szCs w:val="18"/>
              </w:rPr>
            </w:pPr>
            <w:r w:rsidRPr="005A0C6D">
              <w:rPr>
                <w:rFonts w:cs="Arial"/>
                <w:sz w:val="18"/>
                <w:szCs w:val="18"/>
              </w:rPr>
              <w:t xml:space="preserve">Plain universal container.  </w:t>
            </w:r>
            <w:r>
              <w:rPr>
                <w:rFonts w:cs="Arial"/>
                <w:sz w:val="18"/>
                <w:szCs w:val="18"/>
              </w:rPr>
              <w:t xml:space="preserve">This is not a routinely available test.  If insufficient clinical details are provided on the request form this sample may be held for clarification.  </w:t>
            </w:r>
            <w:r w:rsidRPr="005A0C6D">
              <w:rPr>
                <w:rFonts w:cs="Arial"/>
                <w:sz w:val="18"/>
                <w:szCs w:val="18"/>
              </w:rPr>
              <w:t>If sample obviously includes pus, blood stained or viscous it will be unsuitable for analysis.</w:t>
            </w:r>
            <w:r>
              <w:rPr>
                <w:rFonts w:cs="Arial"/>
                <w:sz w:val="18"/>
                <w:szCs w:val="18"/>
              </w:rPr>
              <w:t xml:space="preserve"> Minimum 0.5ml required.</w:t>
            </w:r>
          </w:p>
        </w:tc>
        <w:tc>
          <w:tcPr>
            <w:tcW w:w="2835" w:type="dxa"/>
            <w:shd w:val="clear" w:color="auto" w:fill="auto"/>
          </w:tcPr>
          <w:p w14:paraId="3EAB2A92" w14:textId="77777777" w:rsidR="00B60580" w:rsidRPr="004A1381" w:rsidRDefault="00B60580" w:rsidP="007A7F13">
            <w:pPr>
              <w:pStyle w:val="BodyTextIndent"/>
              <w:ind w:left="0"/>
              <w:jc w:val="both"/>
              <w:rPr>
                <w:rFonts w:cs="Arial"/>
                <w:sz w:val="18"/>
                <w:szCs w:val="18"/>
              </w:rPr>
            </w:pPr>
            <w:r>
              <w:rPr>
                <w:rFonts w:cs="Arial"/>
                <w:sz w:val="18"/>
                <w:szCs w:val="18"/>
              </w:rPr>
              <w:t>Same day</w:t>
            </w:r>
          </w:p>
        </w:tc>
      </w:tr>
      <w:tr w:rsidR="00B60580" w:rsidRPr="0060791C" w14:paraId="6739B1F7" w14:textId="77777777" w:rsidTr="007A7F13">
        <w:tc>
          <w:tcPr>
            <w:tcW w:w="2835" w:type="dxa"/>
          </w:tcPr>
          <w:p w14:paraId="050AC9B8" w14:textId="77777777" w:rsidR="00B60580" w:rsidRPr="004A1381" w:rsidRDefault="00B60580" w:rsidP="007A7F13">
            <w:pPr>
              <w:pStyle w:val="BodyTextIndent"/>
              <w:ind w:left="0"/>
              <w:rPr>
                <w:rFonts w:cs="Arial"/>
                <w:sz w:val="18"/>
                <w:szCs w:val="18"/>
              </w:rPr>
            </w:pPr>
            <w:r>
              <w:rPr>
                <w:rFonts w:cs="Arial"/>
                <w:sz w:val="18"/>
                <w:szCs w:val="18"/>
              </w:rPr>
              <w:t>Fluid total protein</w:t>
            </w:r>
          </w:p>
        </w:tc>
        <w:tc>
          <w:tcPr>
            <w:tcW w:w="2401" w:type="dxa"/>
          </w:tcPr>
          <w:p w14:paraId="09E945B4" w14:textId="77777777" w:rsidR="00B60580" w:rsidRDefault="00B60580" w:rsidP="007A7F13">
            <w:pPr>
              <w:pStyle w:val="BodyTextIndent"/>
              <w:ind w:left="0"/>
              <w:rPr>
                <w:rFonts w:cs="Arial"/>
                <w:sz w:val="18"/>
                <w:szCs w:val="18"/>
              </w:rPr>
            </w:pPr>
            <w:r>
              <w:rPr>
                <w:rFonts w:cs="Arial"/>
                <w:sz w:val="18"/>
                <w:szCs w:val="18"/>
              </w:rPr>
              <w:t>Pleural fluid</w:t>
            </w:r>
          </w:p>
          <w:p w14:paraId="5523C429" w14:textId="77777777" w:rsidR="00B60580" w:rsidRPr="004A1381" w:rsidRDefault="00B60580" w:rsidP="007A7F13">
            <w:pPr>
              <w:pStyle w:val="BodyTextIndent"/>
              <w:ind w:left="0"/>
              <w:rPr>
                <w:rFonts w:cs="Arial"/>
                <w:sz w:val="18"/>
                <w:szCs w:val="18"/>
              </w:rPr>
            </w:pPr>
            <w:r>
              <w:rPr>
                <w:rFonts w:cs="Arial"/>
                <w:sz w:val="18"/>
                <w:szCs w:val="18"/>
              </w:rPr>
              <w:t>As part of Light’s criteria.  It is recommended a serum sample is collected within 24 hr for total protein and LDH analysis.</w:t>
            </w:r>
          </w:p>
        </w:tc>
        <w:tc>
          <w:tcPr>
            <w:tcW w:w="2419" w:type="dxa"/>
          </w:tcPr>
          <w:p w14:paraId="58293475" w14:textId="77777777" w:rsidR="00B60580" w:rsidRPr="004A1381" w:rsidRDefault="00B60580" w:rsidP="007A7F13">
            <w:pPr>
              <w:pStyle w:val="BodyTextIndent"/>
              <w:ind w:left="0"/>
              <w:rPr>
                <w:rFonts w:cs="Arial"/>
                <w:sz w:val="18"/>
                <w:szCs w:val="18"/>
              </w:rPr>
            </w:pPr>
            <w:r w:rsidRPr="005A0C6D">
              <w:rPr>
                <w:rFonts w:cs="Arial"/>
                <w:sz w:val="18"/>
                <w:szCs w:val="18"/>
              </w:rPr>
              <w:t>Plain universal container.  If sample obviously includes pus, blood stained or viscous it will be unsuitable for analysis.</w:t>
            </w:r>
            <w:r>
              <w:rPr>
                <w:rFonts w:cs="Arial"/>
                <w:sz w:val="18"/>
                <w:szCs w:val="18"/>
              </w:rPr>
              <w:t xml:space="preserve"> Minimum 0.5ml required.</w:t>
            </w:r>
          </w:p>
        </w:tc>
        <w:tc>
          <w:tcPr>
            <w:tcW w:w="2835" w:type="dxa"/>
          </w:tcPr>
          <w:p w14:paraId="3FCE44FF" w14:textId="77777777" w:rsidR="00B60580" w:rsidRPr="004A1381" w:rsidRDefault="00B60580" w:rsidP="007A7F13">
            <w:pPr>
              <w:pStyle w:val="BodyTextIndent"/>
              <w:ind w:left="0"/>
              <w:rPr>
                <w:rFonts w:cs="Arial"/>
                <w:sz w:val="18"/>
                <w:szCs w:val="18"/>
              </w:rPr>
            </w:pPr>
            <w:r>
              <w:rPr>
                <w:rFonts w:cs="Arial"/>
                <w:sz w:val="18"/>
                <w:szCs w:val="18"/>
              </w:rPr>
              <w:t>Same day</w:t>
            </w:r>
          </w:p>
        </w:tc>
      </w:tr>
      <w:tr w:rsidR="00B60580" w:rsidRPr="0060791C" w14:paraId="0031F948" w14:textId="77777777" w:rsidTr="007A7F13">
        <w:tc>
          <w:tcPr>
            <w:tcW w:w="2835" w:type="dxa"/>
          </w:tcPr>
          <w:p w14:paraId="2B6D4DF0" w14:textId="77777777" w:rsidR="00B60580" w:rsidRDefault="00B60580" w:rsidP="007A7F13">
            <w:pPr>
              <w:pStyle w:val="BodyTextIndent"/>
              <w:ind w:left="0"/>
              <w:rPr>
                <w:rFonts w:cs="Arial"/>
                <w:sz w:val="18"/>
                <w:szCs w:val="18"/>
              </w:rPr>
            </w:pPr>
            <w:r>
              <w:rPr>
                <w:rFonts w:cs="Arial"/>
                <w:sz w:val="18"/>
                <w:szCs w:val="18"/>
              </w:rPr>
              <w:t>Fluid creatinine</w:t>
            </w:r>
          </w:p>
          <w:p w14:paraId="1B53B7AC" w14:textId="77777777" w:rsidR="00B60580" w:rsidRPr="004A1381" w:rsidRDefault="00B60580" w:rsidP="007A7F13">
            <w:pPr>
              <w:pStyle w:val="BodyTextIndent"/>
              <w:ind w:left="0"/>
              <w:rPr>
                <w:rFonts w:cs="Arial"/>
                <w:sz w:val="18"/>
                <w:szCs w:val="18"/>
              </w:rPr>
            </w:pPr>
          </w:p>
        </w:tc>
        <w:tc>
          <w:tcPr>
            <w:tcW w:w="2401" w:type="dxa"/>
          </w:tcPr>
          <w:p w14:paraId="75B9FFE6" w14:textId="77777777" w:rsidR="00B60580" w:rsidRDefault="00B60580" w:rsidP="007A7F13">
            <w:pPr>
              <w:pStyle w:val="BodyTextIndent"/>
              <w:ind w:left="0"/>
              <w:jc w:val="both"/>
              <w:rPr>
                <w:rFonts w:cs="Arial"/>
                <w:sz w:val="18"/>
                <w:szCs w:val="18"/>
              </w:rPr>
            </w:pPr>
            <w:r>
              <w:rPr>
                <w:rFonts w:cs="Arial"/>
                <w:sz w:val="18"/>
                <w:szCs w:val="18"/>
              </w:rPr>
              <w:t>Drain fluid</w:t>
            </w:r>
          </w:p>
          <w:p w14:paraId="7B9B0027" w14:textId="77777777" w:rsidR="00B60580" w:rsidRPr="004A1381" w:rsidRDefault="00B60580" w:rsidP="007A7F13">
            <w:pPr>
              <w:pStyle w:val="BodyTextIndent"/>
              <w:ind w:left="0"/>
              <w:jc w:val="both"/>
              <w:rPr>
                <w:rFonts w:cs="Arial"/>
                <w:sz w:val="18"/>
                <w:szCs w:val="18"/>
              </w:rPr>
            </w:pPr>
            <w:r>
              <w:rPr>
                <w:rFonts w:cs="Arial"/>
                <w:sz w:val="18"/>
                <w:szCs w:val="18"/>
              </w:rPr>
              <w:t>To investigate if the drain fluid may contain urine suggestive injury of renal tract.  It is recommended that a serum creatinine has been analysed within 24 hr to compare.</w:t>
            </w:r>
          </w:p>
        </w:tc>
        <w:tc>
          <w:tcPr>
            <w:tcW w:w="2419" w:type="dxa"/>
          </w:tcPr>
          <w:p w14:paraId="0461E410" w14:textId="77777777" w:rsidR="00B60580" w:rsidRPr="004A1381" w:rsidRDefault="00B60580" w:rsidP="007A7F13">
            <w:pPr>
              <w:pStyle w:val="BodyTextIndent"/>
              <w:ind w:left="0"/>
              <w:rPr>
                <w:rFonts w:cs="Arial"/>
                <w:sz w:val="18"/>
                <w:szCs w:val="18"/>
              </w:rPr>
            </w:pPr>
            <w:r w:rsidRPr="005A0C6D">
              <w:rPr>
                <w:rFonts w:cs="Arial"/>
                <w:sz w:val="18"/>
                <w:szCs w:val="18"/>
              </w:rPr>
              <w:t xml:space="preserve">Plain universal container. </w:t>
            </w:r>
            <w:r>
              <w:rPr>
                <w:rFonts w:cs="Arial"/>
                <w:sz w:val="18"/>
                <w:szCs w:val="18"/>
              </w:rPr>
              <w:t xml:space="preserve"> This is not a routinely available test.  If insufficient clinical details are provided on the request form this sample may be held for clarification.  </w:t>
            </w:r>
            <w:r w:rsidRPr="005A0C6D">
              <w:rPr>
                <w:rFonts w:cs="Arial"/>
                <w:sz w:val="18"/>
                <w:szCs w:val="18"/>
              </w:rPr>
              <w:t xml:space="preserve"> If sample obviously includes pus, blood stained or viscous it will be unsuitable for analysis.</w:t>
            </w:r>
            <w:r>
              <w:rPr>
                <w:rFonts w:cs="Arial"/>
                <w:sz w:val="18"/>
                <w:szCs w:val="18"/>
              </w:rPr>
              <w:t xml:space="preserve"> Minimum 0.5ml required.</w:t>
            </w:r>
          </w:p>
        </w:tc>
        <w:tc>
          <w:tcPr>
            <w:tcW w:w="2835" w:type="dxa"/>
          </w:tcPr>
          <w:p w14:paraId="3A76F216" w14:textId="77777777" w:rsidR="00B60580" w:rsidRPr="004A1381" w:rsidRDefault="00B60580" w:rsidP="007A7F13">
            <w:pPr>
              <w:pStyle w:val="BodyTextIndent"/>
              <w:ind w:left="0"/>
              <w:rPr>
                <w:rFonts w:cs="Arial"/>
                <w:sz w:val="18"/>
                <w:szCs w:val="18"/>
              </w:rPr>
            </w:pPr>
            <w:r w:rsidRPr="004A1381">
              <w:rPr>
                <w:rFonts w:cs="Arial"/>
                <w:sz w:val="18"/>
                <w:szCs w:val="18"/>
              </w:rPr>
              <w:t>Same day</w:t>
            </w:r>
          </w:p>
        </w:tc>
      </w:tr>
      <w:tr w:rsidR="00B60580" w:rsidRPr="0060791C" w14:paraId="56E39233" w14:textId="77777777" w:rsidTr="00437750">
        <w:tc>
          <w:tcPr>
            <w:tcW w:w="2835" w:type="dxa"/>
            <w:shd w:val="clear" w:color="auto" w:fill="auto"/>
          </w:tcPr>
          <w:p w14:paraId="1834F6FB" w14:textId="77777777" w:rsidR="00B60580" w:rsidRPr="004A1381" w:rsidRDefault="00B60580" w:rsidP="007A7F13">
            <w:pPr>
              <w:pStyle w:val="BodyTextIndent"/>
              <w:ind w:left="0"/>
              <w:rPr>
                <w:rFonts w:cs="Arial"/>
                <w:sz w:val="18"/>
                <w:szCs w:val="18"/>
              </w:rPr>
            </w:pPr>
            <w:r>
              <w:rPr>
                <w:rFonts w:cs="Arial"/>
                <w:sz w:val="18"/>
                <w:szCs w:val="18"/>
              </w:rPr>
              <w:t>Fluid triglycerides</w:t>
            </w:r>
          </w:p>
        </w:tc>
        <w:tc>
          <w:tcPr>
            <w:tcW w:w="2401" w:type="dxa"/>
            <w:shd w:val="clear" w:color="auto" w:fill="auto"/>
          </w:tcPr>
          <w:p w14:paraId="42F3BB06" w14:textId="77777777" w:rsidR="00B60580" w:rsidRDefault="00B60580" w:rsidP="007A7F13">
            <w:pPr>
              <w:pStyle w:val="BodyTextIndent"/>
              <w:ind w:left="0"/>
              <w:rPr>
                <w:rFonts w:cs="Arial"/>
                <w:sz w:val="18"/>
                <w:szCs w:val="18"/>
              </w:rPr>
            </w:pPr>
            <w:r>
              <w:rPr>
                <w:rFonts w:cs="Arial"/>
                <w:sz w:val="18"/>
                <w:szCs w:val="18"/>
              </w:rPr>
              <w:t>Drain fluid</w:t>
            </w:r>
          </w:p>
          <w:p w14:paraId="1B5AB419" w14:textId="77777777" w:rsidR="00B60580" w:rsidRDefault="00B60580" w:rsidP="007A7F13">
            <w:pPr>
              <w:pStyle w:val="BodyTextIndent"/>
              <w:ind w:left="0"/>
              <w:rPr>
                <w:rFonts w:cs="Arial"/>
                <w:sz w:val="18"/>
                <w:szCs w:val="18"/>
              </w:rPr>
            </w:pPr>
            <w:r>
              <w:rPr>
                <w:rFonts w:cs="Arial"/>
                <w:sz w:val="18"/>
                <w:szCs w:val="18"/>
              </w:rPr>
              <w:t>To investigate ? chylothorax.</w:t>
            </w:r>
          </w:p>
          <w:p w14:paraId="01BBE3C0" w14:textId="77777777" w:rsidR="00B60580" w:rsidRPr="0004180D" w:rsidRDefault="00B60580" w:rsidP="007A7F13">
            <w:pPr>
              <w:pStyle w:val="BodyTextIndent"/>
              <w:rPr>
                <w:rFonts w:cs="Arial"/>
                <w:sz w:val="18"/>
                <w:szCs w:val="18"/>
              </w:rPr>
            </w:pPr>
            <w:r>
              <w:rPr>
                <w:rFonts w:cs="Arial"/>
                <w:sz w:val="18"/>
                <w:szCs w:val="18"/>
              </w:rPr>
              <w:t xml:space="preserve">Interpretation: </w:t>
            </w:r>
            <w:r w:rsidRPr="00206FE6">
              <w:rPr>
                <w:rFonts w:cs="Arial"/>
                <w:sz w:val="18"/>
                <w:szCs w:val="18"/>
              </w:rPr>
              <w:t xml:space="preserve">A fluid triglyceride </w:t>
            </w:r>
            <w:r w:rsidRPr="0004180D">
              <w:rPr>
                <w:rFonts w:cs="Arial"/>
                <w:sz w:val="18"/>
                <w:szCs w:val="18"/>
              </w:rPr>
              <w:t>concentration greater</w:t>
            </w:r>
          </w:p>
          <w:p w14:paraId="201CE6DD" w14:textId="77777777" w:rsidR="00B60580" w:rsidRPr="0004180D" w:rsidRDefault="00B60580" w:rsidP="007A7F13">
            <w:pPr>
              <w:pStyle w:val="BodyTextIndent"/>
              <w:rPr>
                <w:rFonts w:cs="Arial"/>
                <w:sz w:val="18"/>
                <w:szCs w:val="18"/>
              </w:rPr>
            </w:pPr>
            <w:r w:rsidRPr="0004180D">
              <w:rPr>
                <w:rFonts w:cs="Arial"/>
                <w:sz w:val="18"/>
                <w:szCs w:val="18"/>
              </w:rPr>
              <w:t>than 2.26 mmol/L, and greater than the serum</w:t>
            </w:r>
          </w:p>
          <w:p w14:paraId="0FD162EA" w14:textId="77777777" w:rsidR="00B60580" w:rsidRPr="0004180D" w:rsidRDefault="00B60580" w:rsidP="007A7F13">
            <w:pPr>
              <w:pStyle w:val="BodyTextIndent"/>
              <w:rPr>
                <w:rFonts w:cs="Arial"/>
                <w:sz w:val="18"/>
                <w:szCs w:val="18"/>
              </w:rPr>
            </w:pPr>
            <w:r w:rsidRPr="0004180D">
              <w:rPr>
                <w:rFonts w:cs="Arial"/>
                <w:sz w:val="18"/>
                <w:szCs w:val="18"/>
              </w:rPr>
              <w:t>triglyceride concentration, is suggestive of</w:t>
            </w:r>
          </w:p>
          <w:p w14:paraId="6ECC5F15" w14:textId="77777777" w:rsidR="00B60580" w:rsidRPr="0004180D" w:rsidRDefault="00B60580" w:rsidP="007A7F13">
            <w:pPr>
              <w:pStyle w:val="BodyTextIndent"/>
              <w:rPr>
                <w:rFonts w:cs="Arial"/>
                <w:sz w:val="18"/>
                <w:szCs w:val="18"/>
              </w:rPr>
            </w:pPr>
            <w:r w:rsidRPr="0004180D">
              <w:rPr>
                <w:rFonts w:cs="Arial"/>
                <w:sz w:val="18"/>
                <w:szCs w:val="18"/>
              </w:rPr>
              <w:t>chylous effusion.  Usually the fluid triglyceride</w:t>
            </w:r>
          </w:p>
          <w:p w14:paraId="31688BAF" w14:textId="77777777" w:rsidR="00B60580" w:rsidRPr="0004180D" w:rsidRDefault="00B60580" w:rsidP="007A7F13">
            <w:pPr>
              <w:pStyle w:val="BodyTextIndent"/>
              <w:ind w:left="0"/>
              <w:rPr>
                <w:rFonts w:cs="Arial"/>
                <w:sz w:val="18"/>
                <w:szCs w:val="18"/>
              </w:rPr>
            </w:pPr>
            <w:r w:rsidRPr="0004180D">
              <w:rPr>
                <w:rFonts w:cs="Arial"/>
                <w:sz w:val="18"/>
                <w:szCs w:val="18"/>
              </w:rPr>
              <w:t>exceeds 11.3 mmol/L in chylous effusion.</w:t>
            </w:r>
          </w:p>
          <w:p w14:paraId="12C39783" w14:textId="77777777" w:rsidR="00B60580" w:rsidRPr="004A1381" w:rsidRDefault="00B60580" w:rsidP="00C640C2">
            <w:pPr>
              <w:pStyle w:val="BodyTextIndent"/>
              <w:ind w:left="0"/>
              <w:rPr>
                <w:rFonts w:cs="Arial"/>
                <w:sz w:val="18"/>
                <w:szCs w:val="18"/>
              </w:rPr>
            </w:pPr>
            <w:r w:rsidRPr="0004180D">
              <w:rPr>
                <w:rFonts w:cs="Segoe UI"/>
                <w:sz w:val="18"/>
                <w:szCs w:val="18"/>
                <w:lang w:eastAsia="en-GB"/>
              </w:rPr>
              <w:t>A chylous pleural fluid usually has triglyceride concentration of 1.24 mmol/L or greater.</w:t>
            </w:r>
          </w:p>
        </w:tc>
        <w:tc>
          <w:tcPr>
            <w:tcW w:w="2419" w:type="dxa"/>
            <w:shd w:val="clear" w:color="auto" w:fill="auto"/>
          </w:tcPr>
          <w:p w14:paraId="74983562" w14:textId="77777777" w:rsidR="00B60580" w:rsidRDefault="00B60580" w:rsidP="007A7F13">
            <w:pPr>
              <w:pStyle w:val="BodyTextIndent"/>
              <w:ind w:left="0"/>
              <w:rPr>
                <w:rFonts w:cs="Arial"/>
                <w:sz w:val="18"/>
                <w:szCs w:val="18"/>
              </w:rPr>
            </w:pPr>
            <w:r w:rsidRPr="005A0C6D">
              <w:rPr>
                <w:rFonts w:cs="Arial"/>
                <w:sz w:val="18"/>
                <w:szCs w:val="18"/>
              </w:rPr>
              <w:t xml:space="preserve">Plain universal container.  </w:t>
            </w:r>
          </w:p>
          <w:p w14:paraId="0E44E4AB" w14:textId="77777777" w:rsidR="00B60580" w:rsidRPr="004A1381" w:rsidRDefault="00B60580" w:rsidP="007A7F13">
            <w:pPr>
              <w:pStyle w:val="BodyTextIndent"/>
              <w:ind w:left="0"/>
              <w:rPr>
                <w:rFonts w:cs="Arial"/>
                <w:sz w:val="18"/>
                <w:szCs w:val="18"/>
              </w:rPr>
            </w:pPr>
            <w:r>
              <w:rPr>
                <w:rFonts w:cs="Arial"/>
                <w:sz w:val="18"/>
                <w:szCs w:val="18"/>
              </w:rPr>
              <w:t xml:space="preserve">This is not a routinely available test.  If insufficient clinical details are provided on the request form this sample may be held for clarification.  </w:t>
            </w:r>
            <w:r w:rsidRPr="005A0C6D">
              <w:rPr>
                <w:rFonts w:cs="Arial"/>
                <w:sz w:val="18"/>
                <w:szCs w:val="18"/>
              </w:rPr>
              <w:t>If sample obviously includes pus, blood stained or viscous it will be unsuitable for analysis.</w:t>
            </w:r>
            <w:r>
              <w:rPr>
                <w:rFonts w:cs="Arial"/>
                <w:sz w:val="18"/>
                <w:szCs w:val="18"/>
              </w:rPr>
              <w:t xml:space="preserve"> Minimum 0.5ml required.</w:t>
            </w:r>
          </w:p>
        </w:tc>
        <w:tc>
          <w:tcPr>
            <w:tcW w:w="2835" w:type="dxa"/>
            <w:shd w:val="clear" w:color="auto" w:fill="auto"/>
          </w:tcPr>
          <w:p w14:paraId="0405358A" w14:textId="77777777" w:rsidR="00B60580" w:rsidRPr="004A1381" w:rsidRDefault="00B60580" w:rsidP="007A7F13">
            <w:pPr>
              <w:pStyle w:val="BodyTextIndent"/>
              <w:ind w:left="0"/>
              <w:rPr>
                <w:rFonts w:cs="Arial"/>
                <w:sz w:val="18"/>
                <w:szCs w:val="18"/>
              </w:rPr>
            </w:pPr>
            <w:r w:rsidRPr="004A1381">
              <w:rPr>
                <w:rFonts w:cs="Arial"/>
                <w:sz w:val="18"/>
                <w:szCs w:val="18"/>
              </w:rPr>
              <w:t>Same day</w:t>
            </w:r>
          </w:p>
        </w:tc>
      </w:tr>
      <w:tr w:rsidR="00B60580" w:rsidRPr="0060791C" w14:paraId="49F7989F" w14:textId="77777777" w:rsidTr="007A7F13">
        <w:tc>
          <w:tcPr>
            <w:tcW w:w="2835" w:type="dxa"/>
            <w:shd w:val="clear" w:color="auto" w:fill="C6D9F1" w:themeFill="text2" w:themeFillTint="33"/>
          </w:tcPr>
          <w:p w14:paraId="736C88AA" w14:textId="77777777" w:rsidR="00B60580" w:rsidRPr="004A1381" w:rsidRDefault="00B60580" w:rsidP="007A7F13">
            <w:pPr>
              <w:pStyle w:val="BodyTextIndent"/>
              <w:ind w:left="0"/>
              <w:rPr>
                <w:rFonts w:cs="Arial"/>
                <w:sz w:val="18"/>
                <w:szCs w:val="18"/>
              </w:rPr>
            </w:pPr>
            <w:r>
              <w:rPr>
                <w:rFonts w:cs="Arial"/>
                <w:sz w:val="18"/>
                <w:szCs w:val="18"/>
              </w:rPr>
              <w:t>Fluid amylase</w:t>
            </w:r>
          </w:p>
        </w:tc>
        <w:tc>
          <w:tcPr>
            <w:tcW w:w="2401" w:type="dxa"/>
            <w:shd w:val="clear" w:color="auto" w:fill="C6D9F1" w:themeFill="text2" w:themeFillTint="33"/>
          </w:tcPr>
          <w:p w14:paraId="25C3CF4E" w14:textId="77777777" w:rsidR="00B60580" w:rsidRDefault="00B60580" w:rsidP="007A7F13">
            <w:pPr>
              <w:pStyle w:val="BodyTextIndent"/>
              <w:ind w:left="0"/>
              <w:jc w:val="both"/>
              <w:rPr>
                <w:rFonts w:cs="Arial"/>
                <w:sz w:val="18"/>
                <w:szCs w:val="18"/>
              </w:rPr>
            </w:pPr>
            <w:r>
              <w:rPr>
                <w:rFonts w:cs="Arial"/>
                <w:sz w:val="18"/>
                <w:szCs w:val="18"/>
              </w:rPr>
              <w:t>Drain fluid</w:t>
            </w:r>
          </w:p>
          <w:p w14:paraId="63F4AC64" w14:textId="77777777" w:rsidR="00B60580" w:rsidRDefault="00B60580" w:rsidP="007A7F13">
            <w:pPr>
              <w:pStyle w:val="BodyTextIndent"/>
              <w:ind w:left="0"/>
              <w:jc w:val="both"/>
              <w:rPr>
                <w:rFonts w:cs="Arial"/>
                <w:sz w:val="18"/>
                <w:szCs w:val="18"/>
              </w:rPr>
            </w:pPr>
            <w:r>
              <w:rPr>
                <w:rFonts w:cs="Arial"/>
                <w:sz w:val="18"/>
                <w:szCs w:val="18"/>
              </w:rPr>
              <w:t>To investigate type of cyst</w:t>
            </w:r>
          </w:p>
          <w:p w14:paraId="3C8655FD" w14:textId="77777777" w:rsidR="00B60580" w:rsidRPr="004A1381" w:rsidRDefault="00B60580" w:rsidP="007A7F13">
            <w:pPr>
              <w:pStyle w:val="BodyTextIndent"/>
              <w:ind w:left="0"/>
              <w:jc w:val="both"/>
              <w:rPr>
                <w:rFonts w:cs="Arial"/>
                <w:sz w:val="18"/>
                <w:szCs w:val="18"/>
              </w:rPr>
            </w:pPr>
          </w:p>
        </w:tc>
        <w:tc>
          <w:tcPr>
            <w:tcW w:w="2419" w:type="dxa"/>
            <w:shd w:val="clear" w:color="auto" w:fill="C6D9F1" w:themeFill="text2" w:themeFillTint="33"/>
          </w:tcPr>
          <w:p w14:paraId="089DA6B3" w14:textId="77777777" w:rsidR="00B60580" w:rsidRDefault="00B60580" w:rsidP="007A7F13">
            <w:pPr>
              <w:pStyle w:val="BodyTextIndent"/>
              <w:ind w:left="0"/>
              <w:rPr>
                <w:rFonts w:cs="Arial"/>
                <w:sz w:val="18"/>
                <w:szCs w:val="18"/>
              </w:rPr>
            </w:pPr>
            <w:r w:rsidRPr="005A0C6D">
              <w:rPr>
                <w:rFonts w:cs="Arial"/>
                <w:sz w:val="18"/>
                <w:szCs w:val="18"/>
              </w:rPr>
              <w:t xml:space="preserve">Plain universal container.  </w:t>
            </w:r>
          </w:p>
          <w:p w14:paraId="2310E810" w14:textId="77777777" w:rsidR="00B60580" w:rsidRPr="004A1381" w:rsidRDefault="00B60580" w:rsidP="007A7F13">
            <w:pPr>
              <w:pStyle w:val="BodyTextIndent"/>
              <w:ind w:left="0"/>
              <w:rPr>
                <w:rFonts w:cs="Arial"/>
                <w:sz w:val="18"/>
                <w:szCs w:val="18"/>
              </w:rPr>
            </w:pPr>
            <w:r>
              <w:rPr>
                <w:rFonts w:cs="Arial"/>
                <w:sz w:val="18"/>
                <w:szCs w:val="18"/>
              </w:rPr>
              <w:t xml:space="preserve">This is not a routinely available test.  If insufficient clinical details are provided on the request form this sample may be held for clarification.  </w:t>
            </w:r>
            <w:r w:rsidRPr="005A0C6D">
              <w:rPr>
                <w:rFonts w:cs="Arial"/>
                <w:sz w:val="18"/>
                <w:szCs w:val="18"/>
              </w:rPr>
              <w:t>If sample obviously includes pus, blood stained or viscous it will be unsuitable for analysis.</w:t>
            </w:r>
            <w:r>
              <w:rPr>
                <w:rFonts w:cs="Arial"/>
                <w:sz w:val="18"/>
                <w:szCs w:val="18"/>
              </w:rPr>
              <w:t xml:space="preserve"> Minimum 0.5ml required.</w:t>
            </w:r>
          </w:p>
        </w:tc>
        <w:tc>
          <w:tcPr>
            <w:tcW w:w="2835" w:type="dxa"/>
            <w:shd w:val="clear" w:color="auto" w:fill="C6D9F1" w:themeFill="text2" w:themeFillTint="33"/>
          </w:tcPr>
          <w:p w14:paraId="5AA368C8" w14:textId="77777777" w:rsidR="00B60580" w:rsidRPr="004A1381" w:rsidRDefault="00B60580" w:rsidP="007A7F13">
            <w:pPr>
              <w:pStyle w:val="BodyTextIndent"/>
              <w:ind w:left="0"/>
              <w:rPr>
                <w:rFonts w:cs="Arial"/>
                <w:sz w:val="18"/>
                <w:szCs w:val="18"/>
              </w:rPr>
            </w:pPr>
            <w:r>
              <w:rPr>
                <w:rFonts w:cs="Arial"/>
                <w:sz w:val="18"/>
                <w:szCs w:val="18"/>
              </w:rPr>
              <w:t>Same day</w:t>
            </w:r>
          </w:p>
        </w:tc>
      </w:tr>
    </w:tbl>
    <w:p w14:paraId="3AA6EF0B" w14:textId="77777777" w:rsidR="00B60580" w:rsidRDefault="00B60580" w:rsidP="00C616DA">
      <w:pPr>
        <w:pStyle w:val="BodyTextIndent"/>
        <w:ind w:left="0"/>
        <w:jc w:val="both"/>
        <w:rPr>
          <w:rFonts w:cs="Arial"/>
          <w:color w:val="000000"/>
          <w:sz w:val="20"/>
        </w:rPr>
      </w:pPr>
    </w:p>
    <w:p w14:paraId="312D4653" w14:textId="77777777" w:rsidR="00C616DA" w:rsidRDefault="00C616DA" w:rsidP="00C616DA">
      <w:pPr>
        <w:pStyle w:val="Heading4"/>
      </w:pPr>
      <w:bookmarkStart w:id="68" w:name="_Toc123650937"/>
      <w:r>
        <w:t>Reference Ranges for Assays carried out on site</w:t>
      </w:r>
      <w:bookmarkEnd w:id="68"/>
    </w:p>
    <w:p w14:paraId="30EFA303" w14:textId="77777777" w:rsidR="00C616DA" w:rsidRDefault="00C616DA" w:rsidP="00C616DA"/>
    <w:tbl>
      <w:tblPr>
        <w:tblStyle w:val="TableGrid"/>
        <w:tblW w:w="11083" w:type="dxa"/>
        <w:tblLook w:val="04A0" w:firstRow="1" w:lastRow="0" w:firstColumn="1" w:lastColumn="0" w:noHBand="0" w:noVBand="1"/>
      </w:tblPr>
      <w:tblGrid>
        <w:gridCol w:w="4503"/>
        <w:gridCol w:w="6580"/>
      </w:tblGrid>
      <w:tr w:rsidR="00C616DA" w14:paraId="057C8ADE" w14:textId="77777777" w:rsidTr="00F623B3">
        <w:trPr>
          <w:tblHeader/>
        </w:trPr>
        <w:tc>
          <w:tcPr>
            <w:tcW w:w="4503" w:type="dxa"/>
          </w:tcPr>
          <w:p w14:paraId="744D8127" w14:textId="77777777" w:rsidR="00C616DA" w:rsidRPr="00575192" w:rsidRDefault="00C616DA" w:rsidP="00C616DA">
            <w:pPr>
              <w:rPr>
                <w:b/>
              </w:rPr>
            </w:pPr>
            <w:r w:rsidRPr="00575192">
              <w:rPr>
                <w:b/>
              </w:rPr>
              <w:t>Analyte</w:t>
            </w:r>
          </w:p>
        </w:tc>
        <w:tc>
          <w:tcPr>
            <w:tcW w:w="6580" w:type="dxa"/>
          </w:tcPr>
          <w:p w14:paraId="5C60B7EB" w14:textId="77777777" w:rsidR="00C616DA" w:rsidRPr="00575192" w:rsidRDefault="00C616DA" w:rsidP="00C616DA">
            <w:pPr>
              <w:rPr>
                <w:b/>
              </w:rPr>
            </w:pPr>
            <w:r w:rsidRPr="00575192">
              <w:rPr>
                <w:b/>
              </w:rPr>
              <w:t>Clinical Guidance</w:t>
            </w:r>
          </w:p>
        </w:tc>
      </w:tr>
      <w:tr w:rsidR="00C616DA" w14:paraId="5424C22E" w14:textId="77777777" w:rsidTr="00881C46">
        <w:tc>
          <w:tcPr>
            <w:tcW w:w="4503" w:type="dxa"/>
          </w:tcPr>
          <w:p w14:paraId="15E8079F" w14:textId="77777777" w:rsidR="00C616DA" w:rsidRPr="002A3034" w:rsidRDefault="00C616DA" w:rsidP="00C616DA">
            <w:pPr>
              <w:spacing w:after="0"/>
              <w:rPr>
                <w:sz w:val="20"/>
              </w:rPr>
            </w:pPr>
            <w:r w:rsidRPr="002A3034">
              <w:rPr>
                <w:sz w:val="20"/>
              </w:rPr>
              <w:t>Albumin</w:t>
            </w:r>
          </w:p>
        </w:tc>
        <w:tc>
          <w:tcPr>
            <w:tcW w:w="6580" w:type="dxa"/>
          </w:tcPr>
          <w:p w14:paraId="01790F3F" w14:textId="77777777" w:rsidR="00C616DA" w:rsidRDefault="001B45C6" w:rsidP="00C616DA">
            <w:pPr>
              <w:spacing w:after="0"/>
              <w:rPr>
                <w:sz w:val="20"/>
              </w:rPr>
            </w:pPr>
            <w:r>
              <w:rPr>
                <w:sz w:val="20"/>
              </w:rPr>
              <w:t>&lt;11 months 30-45</w:t>
            </w:r>
            <w:r w:rsidR="00C616DA" w:rsidRPr="002A3034">
              <w:rPr>
                <w:sz w:val="20"/>
              </w:rPr>
              <w:t xml:space="preserve"> g/L</w:t>
            </w:r>
          </w:p>
          <w:p w14:paraId="1C4A8502" w14:textId="77777777" w:rsidR="001B45C6" w:rsidRDefault="001B45C6" w:rsidP="00C616DA">
            <w:pPr>
              <w:spacing w:after="0"/>
              <w:rPr>
                <w:sz w:val="20"/>
              </w:rPr>
            </w:pPr>
            <w:r>
              <w:rPr>
                <w:sz w:val="20"/>
              </w:rPr>
              <w:t>1-15 yrs 30-50 g/L</w:t>
            </w:r>
          </w:p>
          <w:p w14:paraId="71DD5C24" w14:textId="77777777" w:rsidR="001B45C6" w:rsidRPr="002A3034" w:rsidRDefault="001B45C6" w:rsidP="00C616DA">
            <w:pPr>
              <w:spacing w:after="0"/>
              <w:rPr>
                <w:sz w:val="20"/>
              </w:rPr>
            </w:pPr>
            <w:r>
              <w:rPr>
                <w:sz w:val="20"/>
              </w:rPr>
              <w:t>&gt;15 yrs 35-50 g/L</w:t>
            </w:r>
          </w:p>
        </w:tc>
      </w:tr>
      <w:tr w:rsidR="00C616DA" w14:paraId="39A3C5BB" w14:textId="77777777" w:rsidTr="00881C46">
        <w:tc>
          <w:tcPr>
            <w:tcW w:w="4503" w:type="dxa"/>
          </w:tcPr>
          <w:p w14:paraId="213A52ED" w14:textId="77777777" w:rsidR="00C616DA" w:rsidRPr="002A3034" w:rsidRDefault="00C616DA" w:rsidP="00C616DA">
            <w:pPr>
              <w:spacing w:after="0"/>
              <w:rPr>
                <w:sz w:val="20"/>
              </w:rPr>
            </w:pPr>
            <w:r w:rsidRPr="002A3034">
              <w:rPr>
                <w:sz w:val="20"/>
              </w:rPr>
              <w:t>Urine Albumin / Creatinine Ration (ACR)</w:t>
            </w:r>
          </w:p>
        </w:tc>
        <w:tc>
          <w:tcPr>
            <w:tcW w:w="6580" w:type="dxa"/>
          </w:tcPr>
          <w:p w14:paraId="558C1D5F" w14:textId="77777777" w:rsidR="00C616DA" w:rsidRPr="002A3034" w:rsidRDefault="00C616DA" w:rsidP="00C616DA">
            <w:pPr>
              <w:spacing w:after="0"/>
              <w:rPr>
                <w:sz w:val="20"/>
              </w:rPr>
            </w:pPr>
            <w:r w:rsidRPr="002A3034">
              <w:rPr>
                <w:sz w:val="20"/>
              </w:rPr>
              <w:t>Male &lt;2.5mg/mmol creatinine</w:t>
            </w:r>
          </w:p>
          <w:p w14:paraId="7B4FA617" w14:textId="77777777" w:rsidR="00C616DA" w:rsidRPr="002A3034" w:rsidRDefault="00C616DA" w:rsidP="00C616DA">
            <w:pPr>
              <w:spacing w:after="0"/>
              <w:rPr>
                <w:sz w:val="20"/>
              </w:rPr>
            </w:pPr>
            <w:r w:rsidRPr="002A3034">
              <w:rPr>
                <w:sz w:val="20"/>
              </w:rPr>
              <w:t>Female &lt;3.5mg/mmol creatinine</w:t>
            </w:r>
          </w:p>
        </w:tc>
      </w:tr>
      <w:tr w:rsidR="00C616DA" w14:paraId="2F2045F0" w14:textId="77777777" w:rsidTr="00881C46">
        <w:tc>
          <w:tcPr>
            <w:tcW w:w="4503" w:type="dxa"/>
          </w:tcPr>
          <w:p w14:paraId="5AE556B2" w14:textId="77777777" w:rsidR="00C616DA" w:rsidRPr="002A3034" w:rsidRDefault="00C616DA" w:rsidP="00C616DA">
            <w:pPr>
              <w:spacing w:after="0"/>
              <w:rPr>
                <w:sz w:val="20"/>
              </w:rPr>
            </w:pPr>
            <w:r w:rsidRPr="002A3034">
              <w:rPr>
                <w:sz w:val="20"/>
              </w:rPr>
              <w:t>Alkaline Phosphatase (ALP)</w:t>
            </w:r>
          </w:p>
        </w:tc>
        <w:tc>
          <w:tcPr>
            <w:tcW w:w="6580" w:type="dxa"/>
          </w:tcPr>
          <w:p w14:paraId="2B3BDA9C" w14:textId="77777777" w:rsidR="00C616DA" w:rsidRPr="002A3034" w:rsidRDefault="001B45C6" w:rsidP="00C616DA">
            <w:pPr>
              <w:spacing w:after="0"/>
              <w:rPr>
                <w:sz w:val="20"/>
              </w:rPr>
            </w:pPr>
            <w:r>
              <w:rPr>
                <w:sz w:val="20"/>
              </w:rPr>
              <w:t>Adult 30 – 130 U</w:t>
            </w:r>
            <w:r w:rsidR="00C616DA" w:rsidRPr="002A3034">
              <w:rPr>
                <w:sz w:val="20"/>
              </w:rPr>
              <w:t>/L</w:t>
            </w:r>
          </w:p>
          <w:p w14:paraId="323E5463" w14:textId="77777777" w:rsidR="00C616DA" w:rsidRDefault="001B45C6" w:rsidP="00C616DA">
            <w:pPr>
              <w:spacing w:after="0"/>
              <w:rPr>
                <w:sz w:val="20"/>
              </w:rPr>
            </w:pPr>
            <w:r>
              <w:rPr>
                <w:sz w:val="20"/>
              </w:rPr>
              <w:t>27 days – 16 yrs   60 – 425 U</w:t>
            </w:r>
            <w:r w:rsidR="00C616DA" w:rsidRPr="002A3034">
              <w:rPr>
                <w:sz w:val="20"/>
              </w:rPr>
              <w:t>/L</w:t>
            </w:r>
          </w:p>
          <w:p w14:paraId="1C3818E8" w14:textId="77777777" w:rsidR="001B45C6" w:rsidRPr="002A3034" w:rsidRDefault="001B45C6" w:rsidP="00C616DA">
            <w:pPr>
              <w:spacing w:after="0"/>
              <w:rPr>
                <w:sz w:val="20"/>
              </w:rPr>
            </w:pPr>
            <w:r>
              <w:rPr>
                <w:sz w:val="20"/>
              </w:rPr>
              <w:t>0-27 days 70-380 U/L</w:t>
            </w:r>
          </w:p>
        </w:tc>
      </w:tr>
      <w:tr w:rsidR="00C616DA" w14:paraId="2C407669" w14:textId="77777777" w:rsidTr="00881C46">
        <w:tc>
          <w:tcPr>
            <w:tcW w:w="4503" w:type="dxa"/>
          </w:tcPr>
          <w:p w14:paraId="0427D0DF" w14:textId="77777777" w:rsidR="00C616DA" w:rsidRPr="002A3034" w:rsidRDefault="00C616DA" w:rsidP="00C616DA">
            <w:pPr>
              <w:spacing w:after="0"/>
              <w:rPr>
                <w:sz w:val="20"/>
              </w:rPr>
            </w:pPr>
            <w:r w:rsidRPr="002A3034">
              <w:rPr>
                <w:sz w:val="20"/>
              </w:rPr>
              <w:t>Alphafetoprotein (AFP)</w:t>
            </w:r>
          </w:p>
        </w:tc>
        <w:tc>
          <w:tcPr>
            <w:tcW w:w="6580" w:type="dxa"/>
          </w:tcPr>
          <w:p w14:paraId="0684B5D6" w14:textId="77777777" w:rsidR="00C616DA" w:rsidRPr="002A3034" w:rsidRDefault="008F6820" w:rsidP="00C616DA">
            <w:pPr>
              <w:spacing w:after="0"/>
              <w:rPr>
                <w:sz w:val="20"/>
              </w:rPr>
            </w:pPr>
            <w:r>
              <w:rPr>
                <w:sz w:val="20"/>
              </w:rPr>
              <w:t>&lt; 7 IU/</w:t>
            </w:r>
            <w:r w:rsidR="00C616DA" w:rsidRPr="002A3034">
              <w:rPr>
                <w:sz w:val="20"/>
              </w:rPr>
              <w:t>/mL</w:t>
            </w:r>
          </w:p>
        </w:tc>
      </w:tr>
      <w:tr w:rsidR="00C616DA" w14:paraId="6370E78F" w14:textId="77777777" w:rsidTr="00881C46">
        <w:tc>
          <w:tcPr>
            <w:tcW w:w="4503" w:type="dxa"/>
          </w:tcPr>
          <w:p w14:paraId="400B5F4E" w14:textId="77777777" w:rsidR="00C616DA" w:rsidRPr="002A3034" w:rsidRDefault="00C616DA" w:rsidP="00C616DA">
            <w:pPr>
              <w:spacing w:after="0"/>
              <w:rPr>
                <w:sz w:val="20"/>
              </w:rPr>
            </w:pPr>
            <w:r w:rsidRPr="002A3034">
              <w:rPr>
                <w:sz w:val="20"/>
              </w:rPr>
              <w:t>Alaninne Transferase (ALT)</w:t>
            </w:r>
          </w:p>
        </w:tc>
        <w:tc>
          <w:tcPr>
            <w:tcW w:w="6580" w:type="dxa"/>
          </w:tcPr>
          <w:p w14:paraId="0F53FFEA" w14:textId="77777777" w:rsidR="00C616DA" w:rsidRDefault="00266647" w:rsidP="001B45C6">
            <w:pPr>
              <w:spacing w:after="0"/>
              <w:rPr>
                <w:sz w:val="20"/>
              </w:rPr>
            </w:pPr>
            <w:r>
              <w:rPr>
                <w:sz w:val="20"/>
              </w:rPr>
              <w:t>Male &lt;41</w:t>
            </w:r>
            <w:r w:rsidR="001B45C6">
              <w:rPr>
                <w:sz w:val="20"/>
              </w:rPr>
              <w:t xml:space="preserve"> U</w:t>
            </w:r>
            <w:r w:rsidR="00C616DA" w:rsidRPr="002A3034">
              <w:rPr>
                <w:sz w:val="20"/>
              </w:rPr>
              <w:t>/L</w:t>
            </w:r>
          </w:p>
          <w:p w14:paraId="248D7FEA" w14:textId="77777777" w:rsidR="001B45C6" w:rsidRPr="002A3034" w:rsidRDefault="00266647" w:rsidP="001B45C6">
            <w:pPr>
              <w:spacing w:after="0"/>
              <w:rPr>
                <w:sz w:val="20"/>
              </w:rPr>
            </w:pPr>
            <w:r>
              <w:rPr>
                <w:sz w:val="20"/>
              </w:rPr>
              <w:t>Female &lt;33</w:t>
            </w:r>
            <w:r w:rsidR="001B45C6">
              <w:rPr>
                <w:sz w:val="20"/>
              </w:rPr>
              <w:t xml:space="preserve"> U/L</w:t>
            </w:r>
          </w:p>
        </w:tc>
      </w:tr>
      <w:tr w:rsidR="00C616DA" w14:paraId="10CAC60C" w14:textId="77777777" w:rsidTr="00881C46">
        <w:tc>
          <w:tcPr>
            <w:tcW w:w="4503" w:type="dxa"/>
          </w:tcPr>
          <w:p w14:paraId="7D703196" w14:textId="77777777" w:rsidR="00C616DA" w:rsidRPr="002A3034" w:rsidRDefault="00C616DA" w:rsidP="00C616DA">
            <w:pPr>
              <w:spacing w:after="0"/>
              <w:rPr>
                <w:sz w:val="20"/>
              </w:rPr>
            </w:pPr>
            <w:r w:rsidRPr="002A3034">
              <w:rPr>
                <w:sz w:val="20"/>
              </w:rPr>
              <w:t>Ammonia</w:t>
            </w:r>
          </w:p>
        </w:tc>
        <w:tc>
          <w:tcPr>
            <w:tcW w:w="6580" w:type="dxa"/>
          </w:tcPr>
          <w:p w14:paraId="542B431F" w14:textId="77777777" w:rsidR="00C616DA" w:rsidRPr="002A3034" w:rsidRDefault="00293B96" w:rsidP="00C616DA">
            <w:pPr>
              <w:spacing w:after="0"/>
              <w:rPr>
                <w:sz w:val="20"/>
              </w:rPr>
            </w:pPr>
            <w:r>
              <w:rPr>
                <w:sz w:val="20"/>
              </w:rPr>
              <w:t>Male    11-51 u</w:t>
            </w:r>
            <w:r w:rsidR="00C616DA" w:rsidRPr="002A3034">
              <w:rPr>
                <w:sz w:val="20"/>
              </w:rPr>
              <w:t>mol/L</w:t>
            </w:r>
          </w:p>
          <w:p w14:paraId="1ABAF161" w14:textId="77777777" w:rsidR="00C616DA" w:rsidRPr="002A3034" w:rsidRDefault="00293B96" w:rsidP="00C616DA">
            <w:pPr>
              <w:spacing w:after="0"/>
              <w:rPr>
                <w:sz w:val="20"/>
              </w:rPr>
            </w:pPr>
            <w:r>
              <w:rPr>
                <w:sz w:val="20"/>
              </w:rPr>
              <w:t>Female 16 – 60 u</w:t>
            </w:r>
            <w:r w:rsidR="00C616DA" w:rsidRPr="002A3034">
              <w:rPr>
                <w:sz w:val="20"/>
              </w:rPr>
              <w:t>mol/L</w:t>
            </w:r>
          </w:p>
        </w:tc>
      </w:tr>
      <w:tr w:rsidR="00C616DA" w14:paraId="4BF3CA3D" w14:textId="77777777" w:rsidTr="00881C46">
        <w:tc>
          <w:tcPr>
            <w:tcW w:w="4503" w:type="dxa"/>
          </w:tcPr>
          <w:p w14:paraId="4E1C697D" w14:textId="77777777" w:rsidR="00C616DA" w:rsidRPr="002A3034" w:rsidRDefault="00C616DA" w:rsidP="00C616DA">
            <w:pPr>
              <w:spacing w:after="0"/>
              <w:rPr>
                <w:sz w:val="20"/>
              </w:rPr>
            </w:pPr>
            <w:r w:rsidRPr="002A3034">
              <w:rPr>
                <w:sz w:val="20"/>
              </w:rPr>
              <w:t>Amylase (Serum)</w:t>
            </w:r>
          </w:p>
        </w:tc>
        <w:tc>
          <w:tcPr>
            <w:tcW w:w="6580" w:type="dxa"/>
          </w:tcPr>
          <w:p w14:paraId="3307C3EB" w14:textId="77777777" w:rsidR="00C616DA" w:rsidRPr="002A3034" w:rsidRDefault="00C616DA" w:rsidP="00C616DA">
            <w:pPr>
              <w:spacing w:after="0"/>
              <w:rPr>
                <w:sz w:val="20"/>
              </w:rPr>
            </w:pPr>
            <w:r w:rsidRPr="002A3034">
              <w:rPr>
                <w:sz w:val="20"/>
              </w:rPr>
              <w:t>&lt; 100 iu/L</w:t>
            </w:r>
          </w:p>
        </w:tc>
      </w:tr>
      <w:tr w:rsidR="00C616DA" w14:paraId="1B521930" w14:textId="77777777" w:rsidTr="00881C46">
        <w:tc>
          <w:tcPr>
            <w:tcW w:w="4503" w:type="dxa"/>
          </w:tcPr>
          <w:p w14:paraId="62A26505" w14:textId="77777777" w:rsidR="00C616DA" w:rsidRPr="002A3034" w:rsidRDefault="00C616DA" w:rsidP="00C616DA">
            <w:pPr>
              <w:spacing w:after="0"/>
              <w:rPr>
                <w:sz w:val="20"/>
              </w:rPr>
            </w:pPr>
            <w:r w:rsidRPr="002A3034">
              <w:rPr>
                <w:sz w:val="20"/>
              </w:rPr>
              <w:t>Aspartate Transferase (AST)</w:t>
            </w:r>
          </w:p>
        </w:tc>
        <w:tc>
          <w:tcPr>
            <w:tcW w:w="6580" w:type="dxa"/>
          </w:tcPr>
          <w:p w14:paraId="0B0A4903" w14:textId="77777777" w:rsidR="00C616DA" w:rsidRDefault="00293B96" w:rsidP="00293B96">
            <w:pPr>
              <w:spacing w:after="0"/>
              <w:rPr>
                <w:sz w:val="20"/>
              </w:rPr>
            </w:pPr>
            <w:r>
              <w:rPr>
                <w:sz w:val="20"/>
              </w:rPr>
              <w:t>Male: 0-40 U/L</w:t>
            </w:r>
          </w:p>
          <w:p w14:paraId="249FA38D" w14:textId="77777777" w:rsidR="00293B96" w:rsidRPr="002A3034" w:rsidRDefault="00293B96" w:rsidP="00293B96">
            <w:pPr>
              <w:spacing w:after="0"/>
              <w:rPr>
                <w:sz w:val="20"/>
              </w:rPr>
            </w:pPr>
            <w:r>
              <w:rPr>
                <w:sz w:val="20"/>
              </w:rPr>
              <w:t>Female: 0-32 U/L</w:t>
            </w:r>
          </w:p>
        </w:tc>
      </w:tr>
      <w:tr w:rsidR="00C616DA" w14:paraId="31FC4F41" w14:textId="77777777" w:rsidTr="00881C46">
        <w:tc>
          <w:tcPr>
            <w:tcW w:w="4503" w:type="dxa"/>
          </w:tcPr>
          <w:p w14:paraId="379D0C6C" w14:textId="77777777" w:rsidR="00C616DA" w:rsidRPr="002A3034" w:rsidRDefault="00C616DA" w:rsidP="00C616DA">
            <w:pPr>
              <w:spacing w:after="0"/>
              <w:rPr>
                <w:sz w:val="20"/>
                <w:lang w:val="de-DE"/>
              </w:rPr>
            </w:pPr>
            <w:r w:rsidRPr="002A3034">
              <w:rPr>
                <w:sz w:val="20"/>
                <w:lang w:val="de-DE"/>
              </w:rPr>
              <w:t>Bicarbonate (Serum)</w:t>
            </w:r>
          </w:p>
        </w:tc>
        <w:tc>
          <w:tcPr>
            <w:tcW w:w="6580" w:type="dxa"/>
          </w:tcPr>
          <w:p w14:paraId="1EF257BD" w14:textId="77777777" w:rsidR="00C616DA" w:rsidRDefault="00293B96" w:rsidP="00C616DA">
            <w:pPr>
              <w:spacing w:after="0"/>
              <w:rPr>
                <w:sz w:val="20"/>
              </w:rPr>
            </w:pPr>
            <w:r>
              <w:rPr>
                <w:sz w:val="20"/>
              </w:rPr>
              <w:t>&lt;15 yrs 19-28 mmol/L</w:t>
            </w:r>
          </w:p>
          <w:p w14:paraId="521CB298" w14:textId="77777777" w:rsidR="00293B96" w:rsidRPr="00293B96" w:rsidRDefault="00293B96" w:rsidP="00293B96">
            <w:r>
              <w:t>&gt;15 yrs 22-29 mmol/L</w:t>
            </w:r>
          </w:p>
        </w:tc>
      </w:tr>
      <w:tr w:rsidR="00C616DA" w14:paraId="3580C97C" w14:textId="77777777" w:rsidTr="00881C46">
        <w:tc>
          <w:tcPr>
            <w:tcW w:w="4503" w:type="dxa"/>
          </w:tcPr>
          <w:p w14:paraId="377948E1" w14:textId="77777777" w:rsidR="00C616DA" w:rsidRDefault="00C616DA" w:rsidP="00293B96">
            <w:pPr>
              <w:spacing w:after="0" w:line="240" w:lineRule="auto"/>
              <w:rPr>
                <w:sz w:val="20"/>
              </w:rPr>
            </w:pPr>
            <w:r w:rsidRPr="002A3034">
              <w:rPr>
                <w:sz w:val="20"/>
              </w:rPr>
              <w:t>Bilirubin (Total)</w:t>
            </w:r>
          </w:p>
          <w:p w14:paraId="42EDB887" w14:textId="77777777" w:rsidR="008F6820" w:rsidRDefault="008F6820" w:rsidP="00293B96">
            <w:pPr>
              <w:spacing w:after="0" w:line="240" w:lineRule="auto"/>
              <w:jc w:val="both"/>
              <w:rPr>
                <w:sz w:val="20"/>
              </w:rPr>
            </w:pPr>
          </w:p>
          <w:p w14:paraId="34CCF640" w14:textId="77777777" w:rsidR="00293B96" w:rsidRPr="002A3034" w:rsidRDefault="00293B96" w:rsidP="00293B96">
            <w:pPr>
              <w:spacing w:after="0" w:line="240" w:lineRule="auto"/>
              <w:jc w:val="both"/>
              <w:rPr>
                <w:sz w:val="20"/>
              </w:rPr>
            </w:pPr>
          </w:p>
          <w:p w14:paraId="360FBB9C" w14:textId="77777777" w:rsidR="00C616DA" w:rsidRPr="002A3034" w:rsidRDefault="00C616DA" w:rsidP="00293B96">
            <w:pPr>
              <w:spacing w:after="0" w:line="240" w:lineRule="auto"/>
              <w:rPr>
                <w:sz w:val="20"/>
              </w:rPr>
            </w:pPr>
            <w:r w:rsidRPr="002A3034">
              <w:rPr>
                <w:sz w:val="20"/>
              </w:rPr>
              <w:t xml:space="preserve">                     (Conjugated)</w:t>
            </w:r>
          </w:p>
        </w:tc>
        <w:tc>
          <w:tcPr>
            <w:tcW w:w="6580" w:type="dxa"/>
          </w:tcPr>
          <w:p w14:paraId="149D18A8" w14:textId="77777777" w:rsidR="00C616DA" w:rsidRPr="002A3034" w:rsidRDefault="008F6820" w:rsidP="00293B96">
            <w:pPr>
              <w:spacing w:after="0" w:line="240" w:lineRule="auto"/>
              <w:rPr>
                <w:sz w:val="20"/>
              </w:rPr>
            </w:pPr>
            <w:r>
              <w:rPr>
                <w:sz w:val="20"/>
              </w:rPr>
              <w:t>&lt; 6 months &lt;17</w:t>
            </w:r>
            <w:r w:rsidR="00C616DA" w:rsidRPr="002A3034">
              <w:rPr>
                <w:sz w:val="20"/>
              </w:rPr>
              <w:t xml:space="preserve"> µmol/L</w:t>
            </w:r>
          </w:p>
          <w:p w14:paraId="69C7955C" w14:textId="77777777" w:rsidR="008F6820" w:rsidRPr="008F6820" w:rsidRDefault="008F6820" w:rsidP="00293B96">
            <w:pPr>
              <w:spacing w:after="0" w:line="240" w:lineRule="auto"/>
            </w:pPr>
            <w:r>
              <w:t xml:space="preserve">&gt;6 months &lt;21 </w:t>
            </w:r>
            <w:r w:rsidRPr="002A3034">
              <w:rPr>
                <w:sz w:val="20"/>
              </w:rPr>
              <w:t>µmol/L</w:t>
            </w:r>
          </w:p>
          <w:p w14:paraId="28B9CA55" w14:textId="77777777" w:rsidR="00293B96" w:rsidRDefault="00293B96" w:rsidP="00293B96">
            <w:pPr>
              <w:spacing w:after="0" w:line="240" w:lineRule="auto"/>
              <w:rPr>
                <w:sz w:val="20"/>
              </w:rPr>
            </w:pPr>
          </w:p>
          <w:p w14:paraId="7A93E588" w14:textId="77777777" w:rsidR="00C616DA" w:rsidRDefault="00293B96" w:rsidP="00293B96">
            <w:pPr>
              <w:spacing w:after="0" w:line="240" w:lineRule="auto"/>
              <w:rPr>
                <w:sz w:val="20"/>
              </w:rPr>
            </w:pPr>
            <w:r>
              <w:rPr>
                <w:sz w:val="20"/>
              </w:rPr>
              <w:t>&lt; 6 months &lt;3.5</w:t>
            </w:r>
            <w:r w:rsidR="00C616DA" w:rsidRPr="002A3034">
              <w:rPr>
                <w:sz w:val="20"/>
              </w:rPr>
              <w:t xml:space="preserve"> µmol/L</w:t>
            </w:r>
          </w:p>
          <w:p w14:paraId="16D99DA0" w14:textId="77777777" w:rsidR="00293B96" w:rsidRPr="002A3034" w:rsidRDefault="00293B96" w:rsidP="00293B96">
            <w:pPr>
              <w:spacing w:after="0" w:line="240" w:lineRule="auto"/>
              <w:rPr>
                <w:sz w:val="20"/>
              </w:rPr>
            </w:pPr>
            <w:r>
              <w:rPr>
                <w:sz w:val="20"/>
              </w:rPr>
              <w:t>&gt;6 months &lt;4 umol/L</w:t>
            </w:r>
          </w:p>
        </w:tc>
      </w:tr>
      <w:tr w:rsidR="00C616DA" w14:paraId="68660FB4" w14:textId="77777777" w:rsidTr="00881C46">
        <w:tc>
          <w:tcPr>
            <w:tcW w:w="4503" w:type="dxa"/>
          </w:tcPr>
          <w:p w14:paraId="28BE6307" w14:textId="77777777" w:rsidR="00C616DA" w:rsidRPr="002A3034" w:rsidRDefault="00C616DA" w:rsidP="00C616DA">
            <w:pPr>
              <w:spacing w:after="0"/>
              <w:rPr>
                <w:sz w:val="20"/>
              </w:rPr>
            </w:pPr>
            <w:r w:rsidRPr="002A3034">
              <w:rPr>
                <w:sz w:val="20"/>
              </w:rPr>
              <w:t>Beta-2-microglobulin</w:t>
            </w:r>
          </w:p>
        </w:tc>
        <w:tc>
          <w:tcPr>
            <w:tcW w:w="6580" w:type="dxa"/>
          </w:tcPr>
          <w:p w14:paraId="2AE9DA3D" w14:textId="77777777" w:rsidR="00C616DA" w:rsidRPr="002A3034" w:rsidRDefault="00C616DA" w:rsidP="00C616DA">
            <w:pPr>
              <w:spacing w:after="0"/>
              <w:rPr>
                <w:sz w:val="20"/>
              </w:rPr>
            </w:pPr>
            <w:r w:rsidRPr="002A3034">
              <w:rPr>
                <w:sz w:val="20"/>
              </w:rPr>
              <w:t>0.80-2.20 mg/L</w:t>
            </w:r>
          </w:p>
        </w:tc>
      </w:tr>
      <w:tr w:rsidR="00C616DA" w14:paraId="7F4F59DB" w14:textId="77777777" w:rsidTr="00881C46">
        <w:tc>
          <w:tcPr>
            <w:tcW w:w="4503" w:type="dxa"/>
          </w:tcPr>
          <w:p w14:paraId="2E75596A" w14:textId="77777777" w:rsidR="00C616DA" w:rsidRPr="002A3034" w:rsidRDefault="008909D3" w:rsidP="008909D3">
            <w:pPr>
              <w:spacing w:after="0"/>
              <w:rPr>
                <w:sz w:val="20"/>
              </w:rPr>
            </w:pPr>
            <w:r>
              <w:rPr>
                <w:sz w:val="20"/>
              </w:rPr>
              <w:t>Blood Gases:</w:t>
            </w:r>
          </w:p>
          <w:p w14:paraId="66F3F5FF" w14:textId="77777777" w:rsidR="008909D3" w:rsidRDefault="00C616DA" w:rsidP="008909D3">
            <w:pPr>
              <w:spacing w:after="0"/>
              <w:rPr>
                <w:sz w:val="20"/>
              </w:rPr>
            </w:pPr>
            <w:r w:rsidRPr="002A3034">
              <w:rPr>
                <w:sz w:val="20"/>
              </w:rPr>
              <w:t>PH</w:t>
            </w:r>
          </w:p>
          <w:p w14:paraId="38312435" w14:textId="77777777" w:rsidR="008909D3" w:rsidRPr="002A3034" w:rsidRDefault="008909D3" w:rsidP="008909D3">
            <w:pPr>
              <w:spacing w:after="0"/>
              <w:rPr>
                <w:sz w:val="20"/>
              </w:rPr>
            </w:pPr>
            <w:r>
              <w:rPr>
                <w:sz w:val="20"/>
              </w:rPr>
              <w:t>H+</w:t>
            </w:r>
          </w:p>
          <w:p w14:paraId="5046E6A9" w14:textId="77777777" w:rsidR="00C616DA" w:rsidRPr="002A3034" w:rsidRDefault="00C616DA" w:rsidP="00C616DA">
            <w:pPr>
              <w:spacing w:after="0"/>
              <w:rPr>
                <w:sz w:val="20"/>
                <w:vertAlign w:val="subscript"/>
              </w:rPr>
            </w:pPr>
            <w:r w:rsidRPr="002A3034">
              <w:rPr>
                <w:sz w:val="20"/>
              </w:rPr>
              <w:t>pCO</w:t>
            </w:r>
            <w:r w:rsidRPr="002A3034">
              <w:rPr>
                <w:sz w:val="20"/>
                <w:vertAlign w:val="subscript"/>
              </w:rPr>
              <w:t>2</w:t>
            </w:r>
          </w:p>
          <w:p w14:paraId="4B0BC054" w14:textId="77777777" w:rsidR="00C616DA" w:rsidRPr="002A3034" w:rsidRDefault="00C616DA" w:rsidP="00C616DA">
            <w:pPr>
              <w:spacing w:after="0"/>
              <w:rPr>
                <w:sz w:val="20"/>
                <w:vertAlign w:val="subscript"/>
              </w:rPr>
            </w:pPr>
            <w:r w:rsidRPr="002A3034">
              <w:rPr>
                <w:sz w:val="20"/>
              </w:rPr>
              <w:t>pO</w:t>
            </w:r>
            <w:r w:rsidRPr="002A3034">
              <w:rPr>
                <w:sz w:val="20"/>
                <w:vertAlign w:val="subscript"/>
              </w:rPr>
              <w:t>2</w:t>
            </w:r>
          </w:p>
          <w:p w14:paraId="1CDE35AD" w14:textId="77777777" w:rsidR="008909D3" w:rsidRDefault="008909D3" w:rsidP="008909D3">
            <w:pPr>
              <w:spacing w:after="0"/>
              <w:rPr>
                <w:sz w:val="20"/>
              </w:rPr>
            </w:pPr>
            <w:r>
              <w:rPr>
                <w:sz w:val="20"/>
              </w:rPr>
              <w:t>Actual Bicarbonate</w:t>
            </w:r>
          </w:p>
          <w:p w14:paraId="13BDFB8D" w14:textId="77777777" w:rsidR="008909D3" w:rsidRPr="002A3034" w:rsidRDefault="008909D3" w:rsidP="008909D3">
            <w:pPr>
              <w:spacing w:after="0"/>
              <w:rPr>
                <w:sz w:val="20"/>
              </w:rPr>
            </w:pPr>
            <w:r>
              <w:rPr>
                <w:sz w:val="20"/>
              </w:rPr>
              <w:t>Standard Bicarbonate</w:t>
            </w:r>
          </w:p>
          <w:p w14:paraId="7A68118F" w14:textId="77777777" w:rsidR="00C616DA" w:rsidRPr="002A3034" w:rsidRDefault="00C616DA" w:rsidP="00C616DA">
            <w:pPr>
              <w:spacing w:after="0"/>
              <w:rPr>
                <w:sz w:val="20"/>
              </w:rPr>
            </w:pPr>
            <w:r w:rsidRPr="002A3034">
              <w:rPr>
                <w:sz w:val="20"/>
              </w:rPr>
              <w:t>CO</w:t>
            </w:r>
            <w:r w:rsidRPr="002A3034">
              <w:rPr>
                <w:sz w:val="20"/>
                <w:vertAlign w:val="subscript"/>
              </w:rPr>
              <w:t>2</w:t>
            </w:r>
            <w:r w:rsidRPr="002A3034">
              <w:rPr>
                <w:sz w:val="20"/>
              </w:rPr>
              <w:t xml:space="preserve"> content</w:t>
            </w:r>
          </w:p>
          <w:p w14:paraId="057683C7" w14:textId="77777777" w:rsidR="00C616DA" w:rsidRPr="002A3034" w:rsidRDefault="00C616DA" w:rsidP="00C616DA">
            <w:pPr>
              <w:spacing w:after="0"/>
              <w:rPr>
                <w:sz w:val="20"/>
              </w:rPr>
            </w:pPr>
            <w:r w:rsidRPr="002A3034">
              <w:rPr>
                <w:sz w:val="20"/>
              </w:rPr>
              <w:t>Base excess</w:t>
            </w:r>
          </w:p>
          <w:p w14:paraId="2EAA2144" w14:textId="77777777" w:rsidR="00C616DA" w:rsidRPr="002A3034" w:rsidRDefault="00C616DA" w:rsidP="00C616DA">
            <w:pPr>
              <w:spacing w:after="0"/>
              <w:rPr>
                <w:sz w:val="20"/>
              </w:rPr>
            </w:pPr>
            <w:r w:rsidRPr="002A3034">
              <w:rPr>
                <w:sz w:val="20"/>
              </w:rPr>
              <w:t>% O</w:t>
            </w:r>
            <w:r w:rsidRPr="002A3034">
              <w:rPr>
                <w:sz w:val="20"/>
                <w:vertAlign w:val="subscript"/>
              </w:rPr>
              <w:t>2</w:t>
            </w:r>
            <w:r w:rsidRPr="002A3034">
              <w:rPr>
                <w:sz w:val="20"/>
              </w:rPr>
              <w:t xml:space="preserve"> saturation</w:t>
            </w:r>
          </w:p>
        </w:tc>
        <w:tc>
          <w:tcPr>
            <w:tcW w:w="6580" w:type="dxa"/>
          </w:tcPr>
          <w:p w14:paraId="4FCAFB7A" w14:textId="77777777" w:rsidR="00C616DA" w:rsidRPr="002A3034" w:rsidRDefault="00C616DA" w:rsidP="008909D3">
            <w:pPr>
              <w:spacing w:after="0"/>
              <w:jc w:val="both"/>
              <w:rPr>
                <w:sz w:val="20"/>
              </w:rPr>
            </w:pPr>
          </w:p>
          <w:p w14:paraId="391E65FD" w14:textId="77777777" w:rsidR="00C616DA" w:rsidRDefault="00C616DA" w:rsidP="00C616DA">
            <w:pPr>
              <w:spacing w:after="0"/>
              <w:rPr>
                <w:sz w:val="20"/>
              </w:rPr>
            </w:pPr>
            <w:r w:rsidRPr="002A3034">
              <w:rPr>
                <w:sz w:val="20"/>
              </w:rPr>
              <w:t>7.35 – 7.45</w:t>
            </w:r>
          </w:p>
          <w:p w14:paraId="5E3B7F9D" w14:textId="77777777" w:rsidR="008909D3" w:rsidRPr="002A3034" w:rsidRDefault="008909D3" w:rsidP="00C616DA">
            <w:pPr>
              <w:spacing w:after="0"/>
              <w:rPr>
                <w:sz w:val="20"/>
              </w:rPr>
            </w:pPr>
            <w:r>
              <w:rPr>
                <w:sz w:val="20"/>
              </w:rPr>
              <w:t>35.0-45.0</w:t>
            </w:r>
          </w:p>
          <w:p w14:paraId="2B9B88AC" w14:textId="77777777" w:rsidR="00C616DA" w:rsidRPr="002A3034" w:rsidRDefault="00C616DA" w:rsidP="00C616DA">
            <w:pPr>
              <w:spacing w:after="0"/>
              <w:rPr>
                <w:sz w:val="20"/>
              </w:rPr>
            </w:pPr>
            <w:r w:rsidRPr="002A3034">
              <w:rPr>
                <w:sz w:val="20"/>
              </w:rPr>
              <w:t>4.7 – 6.0 kPa</w:t>
            </w:r>
          </w:p>
          <w:p w14:paraId="08D6F1C6" w14:textId="77777777" w:rsidR="00C616DA" w:rsidRPr="002A3034" w:rsidRDefault="00C616DA" w:rsidP="00C616DA">
            <w:pPr>
              <w:spacing w:after="0"/>
              <w:rPr>
                <w:sz w:val="20"/>
              </w:rPr>
            </w:pPr>
            <w:r w:rsidRPr="002A3034">
              <w:rPr>
                <w:sz w:val="20"/>
              </w:rPr>
              <w:t>10.0 – 13.3 kPa</w:t>
            </w:r>
          </w:p>
          <w:p w14:paraId="3905F0C1" w14:textId="77777777" w:rsidR="00C616DA" w:rsidRDefault="008909D3" w:rsidP="00C616DA">
            <w:pPr>
              <w:spacing w:after="0"/>
              <w:rPr>
                <w:sz w:val="20"/>
              </w:rPr>
            </w:pPr>
            <w:r>
              <w:rPr>
                <w:sz w:val="20"/>
              </w:rPr>
              <w:t>22-</w:t>
            </w:r>
            <w:r w:rsidR="00C616DA" w:rsidRPr="002A3034">
              <w:rPr>
                <w:sz w:val="20"/>
              </w:rPr>
              <w:t>2</w:t>
            </w:r>
            <w:r>
              <w:rPr>
                <w:sz w:val="20"/>
              </w:rPr>
              <w:t>9</w:t>
            </w:r>
            <w:r w:rsidR="00C616DA" w:rsidRPr="002A3034">
              <w:rPr>
                <w:sz w:val="20"/>
              </w:rPr>
              <w:t xml:space="preserve"> mmol/L</w:t>
            </w:r>
          </w:p>
          <w:p w14:paraId="33F1DBF4" w14:textId="77777777" w:rsidR="008909D3" w:rsidRPr="002A3034" w:rsidRDefault="008909D3" w:rsidP="00C616DA">
            <w:pPr>
              <w:spacing w:after="0"/>
              <w:rPr>
                <w:sz w:val="20"/>
              </w:rPr>
            </w:pPr>
            <w:r>
              <w:rPr>
                <w:sz w:val="20"/>
              </w:rPr>
              <w:t>22-29 mmol/L</w:t>
            </w:r>
          </w:p>
          <w:p w14:paraId="608FF030" w14:textId="77777777" w:rsidR="00C616DA" w:rsidRPr="002A3034" w:rsidRDefault="008909D3" w:rsidP="00C616DA">
            <w:pPr>
              <w:spacing w:after="0"/>
              <w:rPr>
                <w:sz w:val="20"/>
              </w:rPr>
            </w:pPr>
            <w:r>
              <w:rPr>
                <w:sz w:val="20"/>
              </w:rPr>
              <w:t>22 – 28</w:t>
            </w:r>
            <w:r w:rsidR="00C616DA" w:rsidRPr="002A3034">
              <w:rPr>
                <w:sz w:val="20"/>
              </w:rPr>
              <w:t xml:space="preserve"> mmol/L</w:t>
            </w:r>
          </w:p>
          <w:p w14:paraId="0CFE4565" w14:textId="77777777" w:rsidR="00C616DA" w:rsidRPr="002A3034" w:rsidRDefault="008909D3" w:rsidP="00C616DA">
            <w:pPr>
              <w:spacing w:after="0"/>
              <w:rPr>
                <w:sz w:val="20"/>
              </w:rPr>
            </w:pPr>
            <w:r>
              <w:rPr>
                <w:sz w:val="20"/>
              </w:rPr>
              <w:t>-2.0 – 2.0</w:t>
            </w:r>
            <w:r w:rsidR="00C616DA" w:rsidRPr="002A3034">
              <w:rPr>
                <w:sz w:val="20"/>
              </w:rPr>
              <w:t xml:space="preserve"> mmol/L</w:t>
            </w:r>
          </w:p>
          <w:p w14:paraId="11B8F302" w14:textId="77777777" w:rsidR="00C616DA" w:rsidRPr="002A3034" w:rsidRDefault="00C616DA" w:rsidP="00C616DA">
            <w:pPr>
              <w:spacing w:after="0"/>
              <w:rPr>
                <w:sz w:val="20"/>
              </w:rPr>
            </w:pPr>
            <w:r w:rsidRPr="002A3034">
              <w:rPr>
                <w:sz w:val="20"/>
              </w:rPr>
              <w:t>No reference range</w:t>
            </w:r>
          </w:p>
        </w:tc>
      </w:tr>
      <w:tr w:rsidR="00C616DA" w14:paraId="7A26740C" w14:textId="77777777" w:rsidTr="00881C46">
        <w:tc>
          <w:tcPr>
            <w:tcW w:w="4503" w:type="dxa"/>
          </w:tcPr>
          <w:p w14:paraId="2237275D" w14:textId="77777777" w:rsidR="00C616DA" w:rsidRPr="002A3034" w:rsidRDefault="00C616DA" w:rsidP="00C616DA">
            <w:pPr>
              <w:spacing w:after="0"/>
              <w:rPr>
                <w:sz w:val="20"/>
              </w:rPr>
            </w:pPr>
            <w:r w:rsidRPr="002A3034">
              <w:rPr>
                <w:sz w:val="20"/>
              </w:rPr>
              <w:t>Calcium (Serum)</w:t>
            </w:r>
          </w:p>
        </w:tc>
        <w:tc>
          <w:tcPr>
            <w:tcW w:w="6580" w:type="dxa"/>
          </w:tcPr>
          <w:p w14:paraId="38EDD78E" w14:textId="77777777" w:rsidR="006E5BF1" w:rsidRDefault="006E5BF1" w:rsidP="00C616DA">
            <w:pPr>
              <w:spacing w:after="0"/>
              <w:rPr>
                <w:sz w:val="20"/>
              </w:rPr>
            </w:pPr>
            <w:r>
              <w:rPr>
                <w:sz w:val="20"/>
              </w:rPr>
              <w:t>0-27 days 2.00 -2.70 mmol/L</w:t>
            </w:r>
          </w:p>
          <w:p w14:paraId="177321FA" w14:textId="77777777" w:rsidR="00C616DA" w:rsidRPr="002A3034" w:rsidRDefault="006E5BF1" w:rsidP="00C616DA">
            <w:pPr>
              <w:spacing w:after="0"/>
              <w:rPr>
                <w:sz w:val="20"/>
              </w:rPr>
            </w:pPr>
            <w:r>
              <w:rPr>
                <w:sz w:val="20"/>
              </w:rPr>
              <w:t>0 – 15 yrs 2.20 – 2..70</w:t>
            </w:r>
            <w:r w:rsidR="00C616DA" w:rsidRPr="002A3034">
              <w:rPr>
                <w:sz w:val="20"/>
              </w:rPr>
              <w:t xml:space="preserve"> mmol/L</w:t>
            </w:r>
          </w:p>
          <w:p w14:paraId="36EB40EC" w14:textId="77777777" w:rsidR="00C616DA" w:rsidRPr="002A3034" w:rsidRDefault="006E5BF1" w:rsidP="00C616DA">
            <w:pPr>
              <w:spacing w:after="0"/>
              <w:rPr>
                <w:sz w:val="20"/>
              </w:rPr>
            </w:pPr>
            <w:r>
              <w:rPr>
                <w:sz w:val="20"/>
              </w:rPr>
              <w:t>&gt;15</w:t>
            </w:r>
            <w:r w:rsidR="00C616DA" w:rsidRPr="002A3034">
              <w:rPr>
                <w:sz w:val="20"/>
              </w:rPr>
              <w:t xml:space="preserve"> yrs 2.20-</w:t>
            </w:r>
            <w:r>
              <w:rPr>
                <w:sz w:val="20"/>
              </w:rPr>
              <w:t xml:space="preserve"> </w:t>
            </w:r>
            <w:r w:rsidR="00C616DA" w:rsidRPr="002A3034">
              <w:rPr>
                <w:sz w:val="20"/>
              </w:rPr>
              <w:t>2.60 mmol/L</w:t>
            </w:r>
          </w:p>
        </w:tc>
      </w:tr>
      <w:tr w:rsidR="00C616DA" w14:paraId="6879897D" w14:textId="77777777" w:rsidTr="00881C46">
        <w:tc>
          <w:tcPr>
            <w:tcW w:w="4503" w:type="dxa"/>
          </w:tcPr>
          <w:p w14:paraId="303EFA27" w14:textId="77777777" w:rsidR="00C616DA" w:rsidRPr="002A3034" w:rsidRDefault="00C616DA" w:rsidP="00C616DA">
            <w:pPr>
              <w:spacing w:after="0"/>
              <w:rPr>
                <w:sz w:val="20"/>
              </w:rPr>
            </w:pPr>
            <w:r w:rsidRPr="002A3034">
              <w:rPr>
                <w:sz w:val="20"/>
              </w:rPr>
              <w:t>Corrected Calcium</w:t>
            </w:r>
          </w:p>
        </w:tc>
        <w:tc>
          <w:tcPr>
            <w:tcW w:w="6580" w:type="dxa"/>
          </w:tcPr>
          <w:p w14:paraId="7B0F8581" w14:textId="77777777" w:rsidR="00C616DA" w:rsidRPr="002A3034" w:rsidRDefault="00C616DA" w:rsidP="00C616DA">
            <w:pPr>
              <w:spacing w:after="0"/>
              <w:rPr>
                <w:sz w:val="20"/>
              </w:rPr>
            </w:pPr>
            <w:r w:rsidRPr="002A3034">
              <w:rPr>
                <w:sz w:val="20"/>
                <w:u w:val="single"/>
              </w:rPr>
              <w:t>+</w:t>
            </w:r>
            <w:r w:rsidRPr="002A3034">
              <w:rPr>
                <w:sz w:val="20"/>
              </w:rPr>
              <w:t xml:space="preserve"> 0.02 mmol/L of Calcium for every g/l variation from an Albumin of 40 g/L.</w:t>
            </w:r>
          </w:p>
          <w:p w14:paraId="1D818FD0" w14:textId="77777777" w:rsidR="00C616DA" w:rsidRPr="002A3034" w:rsidRDefault="00C616DA" w:rsidP="00C616DA">
            <w:pPr>
              <w:spacing w:after="0"/>
              <w:rPr>
                <w:sz w:val="20"/>
              </w:rPr>
            </w:pPr>
            <w:r w:rsidRPr="002A3034">
              <w:rPr>
                <w:sz w:val="20"/>
              </w:rPr>
              <w:t>eg.  Ca 2.80 Alb 35 Corrected Ca 2.90</w:t>
            </w:r>
          </w:p>
          <w:p w14:paraId="0E76F269" w14:textId="77777777" w:rsidR="00C616DA" w:rsidRPr="002A3034" w:rsidRDefault="00C616DA" w:rsidP="00C616DA">
            <w:pPr>
              <w:spacing w:after="0"/>
              <w:rPr>
                <w:sz w:val="20"/>
              </w:rPr>
            </w:pPr>
            <w:r w:rsidRPr="002A3034">
              <w:rPr>
                <w:sz w:val="20"/>
              </w:rPr>
              <w:t>Ca 2.80 Alb 45 Corrected Ca 2.70</w:t>
            </w:r>
          </w:p>
          <w:p w14:paraId="043E6371" w14:textId="77777777" w:rsidR="00C616DA" w:rsidRPr="002A3034" w:rsidRDefault="00C616DA" w:rsidP="00C616DA">
            <w:pPr>
              <w:spacing w:after="0"/>
              <w:rPr>
                <w:sz w:val="20"/>
              </w:rPr>
            </w:pPr>
            <w:r w:rsidRPr="002A3034">
              <w:rPr>
                <w:sz w:val="20"/>
              </w:rPr>
              <w:t>(Invalid if albumin is &lt;20 g/L)</w:t>
            </w:r>
          </w:p>
        </w:tc>
      </w:tr>
      <w:tr w:rsidR="00A832B4" w14:paraId="7CF8A7D7" w14:textId="77777777" w:rsidTr="00881C46">
        <w:tc>
          <w:tcPr>
            <w:tcW w:w="4503" w:type="dxa"/>
          </w:tcPr>
          <w:p w14:paraId="199C7D65" w14:textId="77777777" w:rsidR="00A832B4" w:rsidRPr="002A3034" w:rsidRDefault="00A832B4" w:rsidP="00C616DA">
            <w:pPr>
              <w:spacing w:after="0"/>
              <w:rPr>
                <w:sz w:val="20"/>
              </w:rPr>
            </w:pPr>
            <w:r w:rsidRPr="002A3034">
              <w:rPr>
                <w:sz w:val="20"/>
              </w:rPr>
              <w:t>Calcium (</w:t>
            </w:r>
            <w:r w:rsidR="00293B96">
              <w:rPr>
                <w:sz w:val="20"/>
              </w:rPr>
              <w:t xml:space="preserve">24 hr </w:t>
            </w:r>
            <w:r w:rsidRPr="002A3034">
              <w:rPr>
                <w:sz w:val="20"/>
              </w:rPr>
              <w:t>Urine)</w:t>
            </w:r>
          </w:p>
        </w:tc>
        <w:tc>
          <w:tcPr>
            <w:tcW w:w="6580" w:type="dxa"/>
          </w:tcPr>
          <w:p w14:paraId="23833E45" w14:textId="77777777" w:rsidR="00A832B4" w:rsidRPr="002A3034" w:rsidRDefault="00293B96" w:rsidP="00C616DA">
            <w:pPr>
              <w:spacing w:after="0"/>
              <w:rPr>
                <w:sz w:val="20"/>
              </w:rPr>
            </w:pPr>
            <w:r>
              <w:rPr>
                <w:sz w:val="20"/>
              </w:rPr>
              <w:t>2.5 – 7.5 mmol/24hr</w:t>
            </w:r>
          </w:p>
        </w:tc>
      </w:tr>
      <w:tr w:rsidR="00A832B4" w14:paraId="203DF540" w14:textId="77777777" w:rsidTr="00881C46">
        <w:tc>
          <w:tcPr>
            <w:tcW w:w="4503" w:type="dxa"/>
          </w:tcPr>
          <w:p w14:paraId="6A4BEDF2" w14:textId="77777777" w:rsidR="00A832B4" w:rsidRPr="002A3034" w:rsidRDefault="00A832B4" w:rsidP="00C616DA">
            <w:pPr>
              <w:spacing w:after="0"/>
              <w:rPr>
                <w:sz w:val="20"/>
              </w:rPr>
            </w:pPr>
            <w:r w:rsidRPr="002A3034">
              <w:rPr>
                <w:sz w:val="20"/>
              </w:rPr>
              <w:t>Carbamazepine</w:t>
            </w:r>
          </w:p>
        </w:tc>
        <w:tc>
          <w:tcPr>
            <w:tcW w:w="6580" w:type="dxa"/>
          </w:tcPr>
          <w:p w14:paraId="7DF44D14" w14:textId="77777777" w:rsidR="00A832B4" w:rsidRPr="002A3034" w:rsidRDefault="00A832B4" w:rsidP="00C616DA">
            <w:pPr>
              <w:spacing w:after="0"/>
              <w:rPr>
                <w:sz w:val="20"/>
              </w:rPr>
            </w:pPr>
            <w:r w:rsidRPr="002A3034">
              <w:rPr>
                <w:sz w:val="20"/>
              </w:rPr>
              <w:t>4 – 12 mg/L</w:t>
            </w:r>
          </w:p>
        </w:tc>
      </w:tr>
      <w:tr w:rsidR="00A832B4" w14:paraId="3E975D3A" w14:textId="77777777" w:rsidTr="00881C46">
        <w:tc>
          <w:tcPr>
            <w:tcW w:w="4503" w:type="dxa"/>
          </w:tcPr>
          <w:p w14:paraId="03F64AD5" w14:textId="77777777" w:rsidR="00A832B4" w:rsidRPr="002A3034" w:rsidRDefault="00A832B4" w:rsidP="00C616DA">
            <w:pPr>
              <w:spacing w:after="0"/>
              <w:rPr>
                <w:sz w:val="20"/>
              </w:rPr>
            </w:pPr>
            <w:r w:rsidRPr="002A3034">
              <w:rPr>
                <w:sz w:val="20"/>
              </w:rPr>
              <w:t>Carboxyhaemaglobin</w:t>
            </w:r>
          </w:p>
        </w:tc>
        <w:tc>
          <w:tcPr>
            <w:tcW w:w="6580" w:type="dxa"/>
          </w:tcPr>
          <w:p w14:paraId="1AA171CC" w14:textId="77777777" w:rsidR="00A832B4" w:rsidRPr="002A3034" w:rsidRDefault="00A832B4" w:rsidP="00C616DA">
            <w:pPr>
              <w:spacing w:after="0"/>
              <w:rPr>
                <w:sz w:val="20"/>
              </w:rPr>
            </w:pPr>
            <w:r w:rsidRPr="002A3034">
              <w:rPr>
                <w:sz w:val="20"/>
              </w:rPr>
              <w:t>&lt; 1.5 % of Total Hb (smokers &lt;6.5%)</w:t>
            </w:r>
          </w:p>
        </w:tc>
      </w:tr>
      <w:tr w:rsidR="00A832B4" w14:paraId="359D8553" w14:textId="77777777" w:rsidTr="00881C46">
        <w:tc>
          <w:tcPr>
            <w:tcW w:w="4503" w:type="dxa"/>
          </w:tcPr>
          <w:p w14:paraId="4FE043CD" w14:textId="77777777" w:rsidR="00A832B4" w:rsidRPr="002A3034" w:rsidRDefault="00A832B4" w:rsidP="00C616DA">
            <w:pPr>
              <w:spacing w:after="0"/>
              <w:rPr>
                <w:sz w:val="20"/>
              </w:rPr>
            </w:pPr>
            <w:r w:rsidRPr="002A3034">
              <w:rPr>
                <w:sz w:val="20"/>
              </w:rPr>
              <w:t>Chloride</w:t>
            </w:r>
          </w:p>
        </w:tc>
        <w:tc>
          <w:tcPr>
            <w:tcW w:w="6580" w:type="dxa"/>
          </w:tcPr>
          <w:p w14:paraId="6995DF1F" w14:textId="77777777" w:rsidR="00A832B4" w:rsidRPr="002A3034" w:rsidRDefault="00A832B4" w:rsidP="00C616DA">
            <w:pPr>
              <w:spacing w:after="0"/>
              <w:rPr>
                <w:sz w:val="20"/>
              </w:rPr>
            </w:pPr>
            <w:r w:rsidRPr="002A3034">
              <w:rPr>
                <w:sz w:val="20"/>
              </w:rPr>
              <w:t>95 – 108 mmol/L</w:t>
            </w:r>
          </w:p>
        </w:tc>
      </w:tr>
      <w:tr w:rsidR="00A832B4" w14:paraId="71248ED3" w14:textId="77777777" w:rsidTr="00881C46">
        <w:tc>
          <w:tcPr>
            <w:tcW w:w="4503" w:type="dxa"/>
          </w:tcPr>
          <w:p w14:paraId="77108B8E" w14:textId="77777777" w:rsidR="00A832B4" w:rsidRPr="002A3034" w:rsidRDefault="00A832B4" w:rsidP="00C616DA">
            <w:pPr>
              <w:spacing w:after="0"/>
              <w:rPr>
                <w:sz w:val="20"/>
              </w:rPr>
            </w:pPr>
            <w:r w:rsidRPr="002A3034">
              <w:rPr>
                <w:sz w:val="20"/>
              </w:rPr>
              <w:t>Chloride (Sweat)</w:t>
            </w:r>
          </w:p>
        </w:tc>
        <w:tc>
          <w:tcPr>
            <w:tcW w:w="6580" w:type="dxa"/>
          </w:tcPr>
          <w:p w14:paraId="50C6AE96" w14:textId="77777777" w:rsidR="00A832B4" w:rsidRPr="002A3034" w:rsidRDefault="00A832B4" w:rsidP="00C616DA">
            <w:pPr>
              <w:spacing w:after="0"/>
              <w:rPr>
                <w:sz w:val="20"/>
              </w:rPr>
            </w:pPr>
            <w:r w:rsidRPr="002A3034">
              <w:rPr>
                <w:sz w:val="20"/>
              </w:rPr>
              <w:t>Less than 40 mmol/L</w:t>
            </w:r>
          </w:p>
        </w:tc>
      </w:tr>
      <w:tr w:rsidR="00A832B4" w14:paraId="5898CE94" w14:textId="77777777" w:rsidTr="00881C46">
        <w:tc>
          <w:tcPr>
            <w:tcW w:w="4503" w:type="dxa"/>
          </w:tcPr>
          <w:p w14:paraId="228828CB" w14:textId="77777777" w:rsidR="00A832B4" w:rsidRPr="002A3034" w:rsidRDefault="00A832B4" w:rsidP="00C616DA">
            <w:pPr>
              <w:spacing w:after="0"/>
              <w:rPr>
                <w:sz w:val="20"/>
              </w:rPr>
            </w:pPr>
            <w:r w:rsidRPr="002A3034">
              <w:rPr>
                <w:sz w:val="20"/>
              </w:rPr>
              <w:t>Cholesterol</w:t>
            </w:r>
          </w:p>
          <w:p w14:paraId="5C91BC33" w14:textId="77777777" w:rsidR="00A832B4" w:rsidRPr="002A3034" w:rsidRDefault="00A832B4" w:rsidP="00C616DA">
            <w:pPr>
              <w:spacing w:after="0"/>
              <w:rPr>
                <w:sz w:val="20"/>
              </w:rPr>
            </w:pPr>
            <w:r w:rsidRPr="002A3034">
              <w:rPr>
                <w:sz w:val="20"/>
              </w:rPr>
              <w:t>C3 Component</w:t>
            </w:r>
          </w:p>
          <w:p w14:paraId="5DEDE32B" w14:textId="77777777" w:rsidR="00A832B4" w:rsidRPr="002A3034" w:rsidRDefault="00A832B4" w:rsidP="00C616DA">
            <w:pPr>
              <w:spacing w:after="0"/>
              <w:rPr>
                <w:sz w:val="20"/>
              </w:rPr>
            </w:pPr>
            <w:r w:rsidRPr="002A3034">
              <w:rPr>
                <w:sz w:val="20"/>
              </w:rPr>
              <w:t>C4 Component</w:t>
            </w:r>
          </w:p>
        </w:tc>
        <w:tc>
          <w:tcPr>
            <w:tcW w:w="6580" w:type="dxa"/>
          </w:tcPr>
          <w:p w14:paraId="0A30BF04" w14:textId="77777777" w:rsidR="00A832B4" w:rsidRPr="002A3034" w:rsidRDefault="00A832B4" w:rsidP="00C616DA">
            <w:pPr>
              <w:spacing w:after="0"/>
              <w:rPr>
                <w:sz w:val="20"/>
              </w:rPr>
            </w:pPr>
            <w:r w:rsidRPr="002A3034">
              <w:rPr>
                <w:sz w:val="20"/>
              </w:rPr>
              <w:t>See Lipid interpretation</w:t>
            </w:r>
          </w:p>
          <w:p w14:paraId="0B1CC07E" w14:textId="77777777" w:rsidR="00A832B4" w:rsidRPr="002A3034" w:rsidRDefault="00293B96" w:rsidP="00C616DA">
            <w:pPr>
              <w:spacing w:after="0"/>
              <w:rPr>
                <w:sz w:val="20"/>
              </w:rPr>
            </w:pPr>
            <w:r>
              <w:rPr>
                <w:sz w:val="20"/>
              </w:rPr>
              <w:t>0.90 – 1.80</w:t>
            </w:r>
            <w:r w:rsidR="00A832B4" w:rsidRPr="002A3034">
              <w:rPr>
                <w:sz w:val="20"/>
              </w:rPr>
              <w:t xml:space="preserve"> g/L</w:t>
            </w:r>
          </w:p>
          <w:p w14:paraId="6911528D" w14:textId="77777777" w:rsidR="00A832B4" w:rsidRPr="002A3034" w:rsidRDefault="00293B96" w:rsidP="00293B96">
            <w:pPr>
              <w:spacing w:after="0"/>
              <w:rPr>
                <w:sz w:val="20"/>
              </w:rPr>
            </w:pPr>
            <w:r>
              <w:rPr>
                <w:sz w:val="20"/>
              </w:rPr>
              <w:t>0.10 – 0.40</w:t>
            </w:r>
            <w:r w:rsidR="00A832B4" w:rsidRPr="002A3034">
              <w:rPr>
                <w:sz w:val="20"/>
              </w:rPr>
              <w:t xml:space="preserve"> g/L</w:t>
            </w:r>
          </w:p>
        </w:tc>
      </w:tr>
      <w:tr w:rsidR="00A832B4" w14:paraId="3A295EAA" w14:textId="77777777" w:rsidTr="00881C46">
        <w:tc>
          <w:tcPr>
            <w:tcW w:w="4503" w:type="dxa"/>
          </w:tcPr>
          <w:p w14:paraId="7939D80F" w14:textId="77777777" w:rsidR="00A832B4" w:rsidRPr="002A3034" w:rsidRDefault="00A832B4" w:rsidP="00C616DA">
            <w:pPr>
              <w:spacing w:after="0"/>
              <w:rPr>
                <w:sz w:val="20"/>
              </w:rPr>
            </w:pPr>
            <w:r w:rsidRPr="002A3034">
              <w:rPr>
                <w:sz w:val="20"/>
              </w:rPr>
              <w:t>CA 125</w:t>
            </w:r>
          </w:p>
        </w:tc>
        <w:tc>
          <w:tcPr>
            <w:tcW w:w="6580" w:type="dxa"/>
          </w:tcPr>
          <w:p w14:paraId="3B229E8D" w14:textId="77777777" w:rsidR="00A832B4" w:rsidRPr="002A3034" w:rsidRDefault="00A832B4" w:rsidP="00C616DA">
            <w:pPr>
              <w:spacing w:after="0"/>
              <w:rPr>
                <w:sz w:val="20"/>
                <w:lang w:val="de-DE"/>
              </w:rPr>
            </w:pPr>
            <w:r w:rsidRPr="002A3034">
              <w:rPr>
                <w:sz w:val="20"/>
                <w:lang w:val="de-DE"/>
              </w:rPr>
              <w:t xml:space="preserve">0 – 35 </w:t>
            </w:r>
            <w:r w:rsidR="00FC563F">
              <w:rPr>
                <w:sz w:val="20"/>
                <w:lang w:val="de-DE"/>
              </w:rPr>
              <w:t>i</w:t>
            </w:r>
            <w:r w:rsidRPr="002A3034">
              <w:rPr>
                <w:sz w:val="20"/>
                <w:lang w:val="de-DE"/>
              </w:rPr>
              <w:t>u/mL</w:t>
            </w:r>
          </w:p>
        </w:tc>
      </w:tr>
      <w:tr w:rsidR="00A832B4" w14:paraId="23769A6D" w14:textId="77777777" w:rsidTr="00881C46">
        <w:tc>
          <w:tcPr>
            <w:tcW w:w="4503" w:type="dxa"/>
          </w:tcPr>
          <w:p w14:paraId="6021789F" w14:textId="77777777" w:rsidR="00A832B4" w:rsidRPr="002A3034" w:rsidRDefault="00A832B4" w:rsidP="00C616DA">
            <w:pPr>
              <w:spacing w:after="0"/>
              <w:rPr>
                <w:sz w:val="20"/>
              </w:rPr>
            </w:pPr>
            <w:r w:rsidRPr="002A3034">
              <w:rPr>
                <w:sz w:val="20"/>
              </w:rPr>
              <w:t>CA 15</w:t>
            </w:r>
            <w:r w:rsidR="00FC563F">
              <w:rPr>
                <w:sz w:val="20"/>
              </w:rPr>
              <w:t>-</w:t>
            </w:r>
            <w:r w:rsidRPr="002A3034">
              <w:rPr>
                <w:sz w:val="20"/>
              </w:rPr>
              <w:t>3</w:t>
            </w:r>
          </w:p>
        </w:tc>
        <w:tc>
          <w:tcPr>
            <w:tcW w:w="6580" w:type="dxa"/>
          </w:tcPr>
          <w:p w14:paraId="7F1D55EE" w14:textId="77777777" w:rsidR="00A832B4" w:rsidRPr="002A3034" w:rsidRDefault="00A832B4" w:rsidP="00C616DA">
            <w:pPr>
              <w:spacing w:after="0"/>
              <w:rPr>
                <w:sz w:val="20"/>
                <w:lang w:val="de-DE"/>
              </w:rPr>
            </w:pPr>
            <w:r w:rsidRPr="002A3034">
              <w:rPr>
                <w:sz w:val="20"/>
                <w:lang w:val="de-DE"/>
              </w:rPr>
              <w:t xml:space="preserve">0-28 </w:t>
            </w:r>
            <w:r w:rsidR="00FC563F">
              <w:rPr>
                <w:sz w:val="20"/>
                <w:lang w:val="de-DE"/>
              </w:rPr>
              <w:t>i</w:t>
            </w:r>
            <w:r w:rsidRPr="002A3034">
              <w:rPr>
                <w:sz w:val="20"/>
                <w:lang w:val="de-DE"/>
              </w:rPr>
              <w:t>u/mL</w:t>
            </w:r>
          </w:p>
        </w:tc>
      </w:tr>
      <w:tr w:rsidR="00A832B4" w14:paraId="43727DDE" w14:textId="77777777" w:rsidTr="00881C46">
        <w:tc>
          <w:tcPr>
            <w:tcW w:w="4503" w:type="dxa"/>
          </w:tcPr>
          <w:p w14:paraId="180F10F5" w14:textId="77777777" w:rsidR="00A832B4" w:rsidRPr="002A3034" w:rsidRDefault="00A832B4" w:rsidP="00C616DA">
            <w:pPr>
              <w:spacing w:after="0"/>
              <w:rPr>
                <w:sz w:val="20"/>
              </w:rPr>
            </w:pPr>
            <w:r w:rsidRPr="002A3034">
              <w:rPr>
                <w:sz w:val="20"/>
              </w:rPr>
              <w:t>CA 19</w:t>
            </w:r>
            <w:r w:rsidR="00FC563F">
              <w:rPr>
                <w:sz w:val="20"/>
              </w:rPr>
              <w:t>-</w:t>
            </w:r>
            <w:r w:rsidRPr="002A3034">
              <w:rPr>
                <w:sz w:val="20"/>
              </w:rPr>
              <w:t>9</w:t>
            </w:r>
          </w:p>
        </w:tc>
        <w:tc>
          <w:tcPr>
            <w:tcW w:w="6580" w:type="dxa"/>
          </w:tcPr>
          <w:p w14:paraId="150A33D0" w14:textId="77777777" w:rsidR="00A832B4" w:rsidRPr="002A3034" w:rsidRDefault="00A832B4" w:rsidP="00C616DA">
            <w:pPr>
              <w:spacing w:after="0"/>
              <w:rPr>
                <w:sz w:val="20"/>
                <w:lang w:val="de-DE"/>
              </w:rPr>
            </w:pPr>
            <w:r w:rsidRPr="002A3034">
              <w:rPr>
                <w:sz w:val="20"/>
                <w:lang w:val="de-DE"/>
              </w:rPr>
              <w:t xml:space="preserve">0-34 </w:t>
            </w:r>
            <w:r w:rsidR="00FC563F">
              <w:rPr>
                <w:sz w:val="20"/>
                <w:lang w:val="de-DE"/>
              </w:rPr>
              <w:t>i</w:t>
            </w:r>
            <w:r w:rsidRPr="002A3034">
              <w:rPr>
                <w:sz w:val="20"/>
                <w:lang w:val="de-DE"/>
              </w:rPr>
              <w:t>u/ml</w:t>
            </w:r>
          </w:p>
        </w:tc>
      </w:tr>
      <w:tr w:rsidR="00A832B4" w14:paraId="322AAA47" w14:textId="77777777" w:rsidTr="00881C46">
        <w:tc>
          <w:tcPr>
            <w:tcW w:w="4503" w:type="dxa"/>
          </w:tcPr>
          <w:p w14:paraId="1A53762F" w14:textId="77777777" w:rsidR="00A832B4" w:rsidRPr="002A3034" w:rsidRDefault="00A832B4" w:rsidP="00C616DA">
            <w:pPr>
              <w:spacing w:after="0"/>
              <w:rPr>
                <w:sz w:val="20"/>
              </w:rPr>
            </w:pPr>
            <w:r w:rsidRPr="002A3034">
              <w:rPr>
                <w:sz w:val="20"/>
              </w:rPr>
              <w:t>CEA</w:t>
            </w:r>
          </w:p>
        </w:tc>
        <w:tc>
          <w:tcPr>
            <w:tcW w:w="6580" w:type="dxa"/>
          </w:tcPr>
          <w:p w14:paraId="0EE995F6" w14:textId="77777777" w:rsidR="00A832B4" w:rsidRPr="002A3034" w:rsidRDefault="00A832B4" w:rsidP="00C616DA">
            <w:pPr>
              <w:spacing w:after="0"/>
              <w:rPr>
                <w:sz w:val="20"/>
                <w:lang w:val="de-DE"/>
              </w:rPr>
            </w:pPr>
            <w:r w:rsidRPr="002A3034">
              <w:rPr>
                <w:sz w:val="20"/>
                <w:lang w:val="de-DE"/>
              </w:rPr>
              <w:t>0 – 4 ug/L</w:t>
            </w:r>
          </w:p>
        </w:tc>
      </w:tr>
      <w:tr w:rsidR="00A832B4" w14:paraId="5481BA86" w14:textId="77777777" w:rsidTr="00881C46">
        <w:tc>
          <w:tcPr>
            <w:tcW w:w="4503" w:type="dxa"/>
          </w:tcPr>
          <w:p w14:paraId="29D32A34" w14:textId="77777777" w:rsidR="00A832B4" w:rsidRPr="00986578" w:rsidRDefault="00A832B4" w:rsidP="00C616DA">
            <w:pPr>
              <w:spacing w:after="0"/>
              <w:rPr>
                <w:sz w:val="20"/>
              </w:rPr>
            </w:pPr>
            <w:r w:rsidRPr="00986578">
              <w:rPr>
                <w:sz w:val="20"/>
              </w:rPr>
              <w:t>Cortisol (Serum)</w:t>
            </w:r>
          </w:p>
        </w:tc>
        <w:tc>
          <w:tcPr>
            <w:tcW w:w="6580" w:type="dxa"/>
          </w:tcPr>
          <w:p w14:paraId="2506E083" w14:textId="77777777" w:rsidR="00A832B4" w:rsidRPr="00CE599E" w:rsidRDefault="00A832B4" w:rsidP="00C616DA">
            <w:pPr>
              <w:spacing w:after="0"/>
              <w:rPr>
                <w:sz w:val="20"/>
              </w:rPr>
            </w:pPr>
            <w:r w:rsidRPr="00CE599E">
              <w:rPr>
                <w:sz w:val="20"/>
              </w:rPr>
              <w:t>9.00 am</w:t>
            </w:r>
            <w:r w:rsidR="00293B96">
              <w:rPr>
                <w:sz w:val="20"/>
              </w:rPr>
              <w:t>: 133</w:t>
            </w:r>
            <w:r>
              <w:rPr>
                <w:sz w:val="20"/>
              </w:rPr>
              <w:t xml:space="preserve"> - 5</w:t>
            </w:r>
            <w:r w:rsidR="00293B96">
              <w:rPr>
                <w:sz w:val="20"/>
              </w:rPr>
              <w:t>37</w:t>
            </w:r>
            <w:r>
              <w:rPr>
                <w:sz w:val="20"/>
              </w:rPr>
              <w:t>nmol/L</w:t>
            </w:r>
          </w:p>
          <w:p w14:paraId="13DFD058" w14:textId="77777777" w:rsidR="00A832B4" w:rsidRDefault="00A832B4" w:rsidP="00C616DA">
            <w:pPr>
              <w:spacing w:after="0"/>
              <w:rPr>
                <w:sz w:val="20"/>
              </w:rPr>
            </w:pPr>
            <w:r w:rsidRPr="00CE599E">
              <w:rPr>
                <w:sz w:val="20"/>
              </w:rPr>
              <w:t>Midnight</w:t>
            </w:r>
            <w:r>
              <w:rPr>
                <w:sz w:val="20"/>
              </w:rPr>
              <w:t>: Less than 80 nmol/L</w:t>
            </w:r>
          </w:p>
          <w:p w14:paraId="0C486FC7" w14:textId="77777777" w:rsidR="00A832B4" w:rsidRPr="00986578" w:rsidRDefault="00A832B4" w:rsidP="00C616DA">
            <w:pPr>
              <w:spacing w:after="0"/>
              <w:rPr>
                <w:sz w:val="20"/>
                <w:u w:val="single"/>
              </w:rPr>
            </w:pPr>
            <w:r w:rsidRPr="00986578">
              <w:rPr>
                <w:sz w:val="20"/>
                <w:u w:val="single"/>
              </w:rPr>
              <w:t>Short Synacthen test</w:t>
            </w:r>
          </w:p>
          <w:p w14:paraId="51F4D46C" w14:textId="77777777" w:rsidR="00A832B4" w:rsidRPr="00CE599E" w:rsidRDefault="00A832B4" w:rsidP="00C616DA">
            <w:pPr>
              <w:spacing w:after="0"/>
              <w:rPr>
                <w:sz w:val="20"/>
              </w:rPr>
            </w:pPr>
            <w:r>
              <w:rPr>
                <w:sz w:val="20"/>
              </w:rPr>
              <w:t>Ideally it should be started about 9am</w:t>
            </w:r>
          </w:p>
          <w:p w14:paraId="388616BD" w14:textId="77777777" w:rsidR="00A832B4" w:rsidRPr="00CE599E" w:rsidRDefault="00A832B4" w:rsidP="00C616DA">
            <w:pPr>
              <w:spacing w:after="0"/>
              <w:rPr>
                <w:sz w:val="20"/>
              </w:rPr>
            </w:pPr>
            <w:r w:rsidRPr="00CE599E">
              <w:rPr>
                <w:sz w:val="20"/>
              </w:rPr>
              <w:t>Samples to be taken pre, 30 and 60 minutes post synacthen</w:t>
            </w:r>
          </w:p>
          <w:p w14:paraId="0B2332E5" w14:textId="77777777" w:rsidR="00A832B4" w:rsidRDefault="00A832B4" w:rsidP="00C616DA">
            <w:pPr>
              <w:spacing w:after="0"/>
              <w:rPr>
                <w:sz w:val="20"/>
              </w:rPr>
            </w:pPr>
            <w:r w:rsidRPr="00CE599E">
              <w:rPr>
                <w:sz w:val="20"/>
              </w:rPr>
              <w:t>Adequate</w:t>
            </w:r>
            <w:r w:rsidR="00880394">
              <w:rPr>
                <w:sz w:val="20"/>
              </w:rPr>
              <w:t xml:space="preserve"> response if Cortisol level at 6</w:t>
            </w:r>
            <w:r w:rsidRPr="00CE599E">
              <w:rPr>
                <w:sz w:val="20"/>
              </w:rPr>
              <w:t>0 mins is greater than 420 nmol/L</w:t>
            </w:r>
            <w:r>
              <w:rPr>
                <w:sz w:val="20"/>
              </w:rPr>
              <w:t>(not on oestrogen/pregnant) or 640 nmol/L (on oestrogen preparation)</w:t>
            </w:r>
          </w:p>
          <w:p w14:paraId="606433B0" w14:textId="77777777" w:rsidR="00A832B4" w:rsidRPr="00986578" w:rsidRDefault="00A832B4" w:rsidP="00C616DA">
            <w:pPr>
              <w:spacing w:after="0"/>
              <w:rPr>
                <w:sz w:val="20"/>
                <w:u w:val="single"/>
              </w:rPr>
            </w:pPr>
            <w:r>
              <w:rPr>
                <w:sz w:val="20"/>
                <w:u w:val="single"/>
              </w:rPr>
              <w:t>Overnight Dexamethasone S</w:t>
            </w:r>
            <w:r w:rsidRPr="00986578">
              <w:rPr>
                <w:sz w:val="20"/>
                <w:u w:val="single"/>
              </w:rPr>
              <w:t>uppression Test</w:t>
            </w:r>
          </w:p>
          <w:p w14:paraId="7F1FBF20" w14:textId="77777777" w:rsidR="00A832B4" w:rsidRPr="00CE599E" w:rsidRDefault="00A832B4" w:rsidP="00C616DA">
            <w:pPr>
              <w:spacing w:after="0"/>
              <w:rPr>
                <w:sz w:val="20"/>
              </w:rPr>
            </w:pPr>
            <w:r w:rsidRPr="00CE599E">
              <w:rPr>
                <w:sz w:val="20"/>
              </w:rPr>
              <w:t>9.00 am post dexamethasone</w:t>
            </w:r>
          </w:p>
          <w:p w14:paraId="7FF426CE" w14:textId="77777777" w:rsidR="00A832B4" w:rsidRPr="00986578" w:rsidRDefault="00A832B4" w:rsidP="00C616DA">
            <w:pPr>
              <w:spacing w:after="0"/>
              <w:rPr>
                <w:sz w:val="20"/>
              </w:rPr>
            </w:pPr>
            <w:r w:rsidRPr="00CE599E">
              <w:rPr>
                <w:sz w:val="20"/>
              </w:rPr>
              <w:t>A Cortisol concentration of less than 50 nmol/L excludes Cushing’s Syndrome, but most normal individuals achieve suppression to less than 30 nmol/L</w:t>
            </w:r>
          </w:p>
        </w:tc>
      </w:tr>
      <w:tr w:rsidR="00A832B4" w14:paraId="69D061CA" w14:textId="77777777" w:rsidTr="00881C46">
        <w:tc>
          <w:tcPr>
            <w:tcW w:w="4503" w:type="dxa"/>
          </w:tcPr>
          <w:p w14:paraId="0FDD931B" w14:textId="77777777" w:rsidR="00A832B4" w:rsidRPr="00986578" w:rsidRDefault="006E5BF1" w:rsidP="00C616DA">
            <w:pPr>
              <w:spacing w:after="0"/>
              <w:rPr>
                <w:sz w:val="20"/>
              </w:rPr>
            </w:pPr>
            <w:r>
              <w:rPr>
                <w:sz w:val="20"/>
              </w:rPr>
              <w:t>Creatinine (Jaffe</w:t>
            </w:r>
            <w:r w:rsidR="00A832B4" w:rsidRPr="00986578">
              <w:rPr>
                <w:sz w:val="20"/>
              </w:rPr>
              <w:t>)</w:t>
            </w:r>
          </w:p>
        </w:tc>
        <w:tc>
          <w:tcPr>
            <w:tcW w:w="6580" w:type="dxa"/>
          </w:tcPr>
          <w:p w14:paraId="42611FEA" w14:textId="77777777" w:rsidR="00A832B4" w:rsidRDefault="006E5BF1" w:rsidP="006E5BF1">
            <w:pPr>
              <w:spacing w:after="0" w:line="240" w:lineRule="auto"/>
              <w:rPr>
                <w:sz w:val="20"/>
              </w:rPr>
            </w:pPr>
            <w:r>
              <w:rPr>
                <w:sz w:val="20"/>
              </w:rPr>
              <w:t>Male &gt; 14 yrs 62-106 umol/L</w:t>
            </w:r>
          </w:p>
          <w:p w14:paraId="23123B30" w14:textId="77777777" w:rsidR="006E5BF1" w:rsidRDefault="006E5BF1" w:rsidP="006E5BF1">
            <w:pPr>
              <w:spacing w:after="0" w:line="240" w:lineRule="auto"/>
              <w:rPr>
                <w:sz w:val="20"/>
              </w:rPr>
            </w:pPr>
            <w:r>
              <w:rPr>
                <w:sz w:val="20"/>
              </w:rPr>
              <w:t>Female &gt; 14 yrs 44-80 umol/L</w:t>
            </w:r>
          </w:p>
          <w:p w14:paraId="0D75587D" w14:textId="77777777" w:rsidR="006E5BF1" w:rsidRPr="00986578" w:rsidRDefault="006E5BF1" w:rsidP="006E5BF1">
            <w:pPr>
              <w:spacing w:after="0" w:line="240" w:lineRule="auto"/>
              <w:rPr>
                <w:sz w:val="20"/>
              </w:rPr>
            </w:pPr>
            <w:r>
              <w:rPr>
                <w:sz w:val="20"/>
              </w:rPr>
              <w:t>For further age specific guidance reference ranges please see laboratory report</w:t>
            </w:r>
          </w:p>
        </w:tc>
      </w:tr>
      <w:tr w:rsidR="00A832B4" w14:paraId="48744852" w14:textId="77777777" w:rsidTr="00881C46">
        <w:tc>
          <w:tcPr>
            <w:tcW w:w="4503" w:type="dxa"/>
          </w:tcPr>
          <w:p w14:paraId="7A446CED" w14:textId="77777777" w:rsidR="00A832B4" w:rsidRPr="00986578" w:rsidRDefault="00A832B4" w:rsidP="00C616DA">
            <w:pPr>
              <w:spacing w:after="0"/>
              <w:rPr>
                <w:sz w:val="20"/>
              </w:rPr>
            </w:pPr>
            <w:r w:rsidRPr="00986578">
              <w:rPr>
                <w:sz w:val="20"/>
              </w:rPr>
              <w:t>Creatinine Clearance</w:t>
            </w:r>
          </w:p>
        </w:tc>
        <w:tc>
          <w:tcPr>
            <w:tcW w:w="6580" w:type="dxa"/>
          </w:tcPr>
          <w:p w14:paraId="2E13CB8A" w14:textId="77777777" w:rsidR="00A832B4" w:rsidRPr="00986578" w:rsidRDefault="00A832B4" w:rsidP="00C616DA">
            <w:pPr>
              <w:spacing w:after="0"/>
              <w:rPr>
                <w:sz w:val="20"/>
                <w:lang w:val="de-DE"/>
              </w:rPr>
            </w:pPr>
            <w:r w:rsidRPr="00ED36DB">
              <w:rPr>
                <w:sz w:val="20"/>
                <w:lang w:val="de-DE"/>
              </w:rPr>
              <w:t xml:space="preserve">80 </w:t>
            </w:r>
            <w:r>
              <w:rPr>
                <w:sz w:val="20"/>
                <w:lang w:val="de-DE"/>
              </w:rPr>
              <w:t>– 120 ml/min</w:t>
            </w:r>
          </w:p>
        </w:tc>
      </w:tr>
      <w:tr w:rsidR="00A832B4" w14:paraId="3ABF93A0" w14:textId="77777777" w:rsidTr="00881C46">
        <w:tc>
          <w:tcPr>
            <w:tcW w:w="4503" w:type="dxa"/>
          </w:tcPr>
          <w:p w14:paraId="30074DCD" w14:textId="77777777" w:rsidR="00A832B4" w:rsidRPr="00986578" w:rsidRDefault="00A832B4" w:rsidP="00C616DA">
            <w:pPr>
              <w:spacing w:after="0"/>
              <w:rPr>
                <w:sz w:val="20"/>
              </w:rPr>
            </w:pPr>
            <w:r w:rsidRPr="00986578">
              <w:rPr>
                <w:sz w:val="20"/>
              </w:rPr>
              <w:t>Creatine Kinase (CK)</w:t>
            </w:r>
          </w:p>
        </w:tc>
        <w:tc>
          <w:tcPr>
            <w:tcW w:w="6580" w:type="dxa"/>
          </w:tcPr>
          <w:p w14:paraId="23408D69" w14:textId="77777777" w:rsidR="00A832B4" w:rsidRDefault="00A832B4" w:rsidP="00C616DA">
            <w:pPr>
              <w:spacing w:after="0"/>
              <w:rPr>
                <w:sz w:val="20"/>
                <w:lang w:val="de-DE"/>
              </w:rPr>
            </w:pPr>
            <w:r>
              <w:rPr>
                <w:sz w:val="20"/>
                <w:lang w:val="de-DE"/>
              </w:rPr>
              <w:t>Male: 40-320</w:t>
            </w:r>
            <w:r w:rsidR="006E5BF1">
              <w:rPr>
                <w:sz w:val="20"/>
                <w:lang w:val="de-DE"/>
              </w:rPr>
              <w:t xml:space="preserve"> U</w:t>
            </w:r>
            <w:r w:rsidRPr="00ED36DB">
              <w:rPr>
                <w:sz w:val="20"/>
                <w:lang w:val="de-DE"/>
              </w:rPr>
              <w:t>/L</w:t>
            </w:r>
          </w:p>
          <w:p w14:paraId="7E7DCA1C" w14:textId="77777777" w:rsidR="00A832B4" w:rsidRPr="00986578" w:rsidRDefault="006E5BF1" w:rsidP="00C616DA">
            <w:pPr>
              <w:spacing w:after="0"/>
              <w:rPr>
                <w:sz w:val="20"/>
                <w:lang w:val="de-DE"/>
              </w:rPr>
            </w:pPr>
            <w:r>
              <w:rPr>
                <w:sz w:val="20"/>
                <w:lang w:val="de-DE"/>
              </w:rPr>
              <w:t>Female: 25-200 U</w:t>
            </w:r>
            <w:r w:rsidR="00A832B4">
              <w:rPr>
                <w:sz w:val="20"/>
                <w:lang w:val="de-DE"/>
              </w:rPr>
              <w:t>/L</w:t>
            </w:r>
          </w:p>
        </w:tc>
      </w:tr>
      <w:tr w:rsidR="00A832B4" w14:paraId="40416957" w14:textId="77777777" w:rsidTr="00881C46">
        <w:tc>
          <w:tcPr>
            <w:tcW w:w="4503" w:type="dxa"/>
          </w:tcPr>
          <w:p w14:paraId="628F39EA" w14:textId="77777777" w:rsidR="00A832B4" w:rsidRPr="00986578" w:rsidRDefault="00A832B4" w:rsidP="00C616DA">
            <w:pPr>
              <w:spacing w:after="0"/>
              <w:rPr>
                <w:sz w:val="20"/>
              </w:rPr>
            </w:pPr>
            <w:r w:rsidRPr="00986578">
              <w:rPr>
                <w:sz w:val="20"/>
              </w:rPr>
              <w:t>C-Reactive Protein</w:t>
            </w:r>
          </w:p>
        </w:tc>
        <w:tc>
          <w:tcPr>
            <w:tcW w:w="6580" w:type="dxa"/>
          </w:tcPr>
          <w:p w14:paraId="2BADA937" w14:textId="77777777" w:rsidR="00A832B4" w:rsidRPr="00986578" w:rsidRDefault="00A832B4" w:rsidP="00C616DA">
            <w:pPr>
              <w:spacing w:after="0"/>
              <w:rPr>
                <w:sz w:val="20"/>
              </w:rPr>
            </w:pPr>
            <w:r w:rsidRPr="00ED36DB">
              <w:rPr>
                <w:sz w:val="20"/>
                <w:lang w:val="de-DE"/>
              </w:rPr>
              <w:t>&lt; 5</w:t>
            </w:r>
            <w:r w:rsidR="006E5BF1">
              <w:rPr>
                <w:sz w:val="20"/>
                <w:lang w:val="de-DE"/>
              </w:rPr>
              <w:t>.0</w:t>
            </w:r>
            <w:r w:rsidRPr="00ED36DB">
              <w:rPr>
                <w:sz w:val="20"/>
                <w:lang w:val="de-DE"/>
              </w:rPr>
              <w:t xml:space="preserve"> mg/L</w:t>
            </w:r>
          </w:p>
        </w:tc>
      </w:tr>
      <w:tr w:rsidR="00A832B4" w14:paraId="208D46FC" w14:textId="77777777" w:rsidTr="00881C46">
        <w:tc>
          <w:tcPr>
            <w:tcW w:w="4503" w:type="dxa"/>
          </w:tcPr>
          <w:p w14:paraId="2872F796" w14:textId="77777777" w:rsidR="00A832B4" w:rsidRPr="00986578" w:rsidRDefault="00A832B4" w:rsidP="00C616DA">
            <w:pPr>
              <w:spacing w:after="0"/>
              <w:rPr>
                <w:sz w:val="20"/>
              </w:rPr>
            </w:pPr>
            <w:r w:rsidRPr="00986578">
              <w:rPr>
                <w:sz w:val="20"/>
              </w:rPr>
              <w:t>Cryoglobulins</w:t>
            </w:r>
          </w:p>
        </w:tc>
        <w:tc>
          <w:tcPr>
            <w:tcW w:w="6580" w:type="dxa"/>
          </w:tcPr>
          <w:p w14:paraId="5D910C2F" w14:textId="77777777" w:rsidR="00A832B4" w:rsidRPr="00986578" w:rsidRDefault="00A832B4" w:rsidP="00C616DA">
            <w:pPr>
              <w:spacing w:after="0"/>
              <w:rPr>
                <w:sz w:val="20"/>
              </w:rPr>
            </w:pPr>
            <w:r>
              <w:rPr>
                <w:sz w:val="20"/>
              </w:rPr>
              <w:t>Not detected</w:t>
            </w:r>
          </w:p>
        </w:tc>
      </w:tr>
      <w:tr w:rsidR="00A832B4" w14:paraId="57A9B098" w14:textId="77777777" w:rsidTr="00881C46">
        <w:tc>
          <w:tcPr>
            <w:tcW w:w="4503" w:type="dxa"/>
          </w:tcPr>
          <w:p w14:paraId="66E8F834" w14:textId="77777777" w:rsidR="00A832B4" w:rsidRPr="00986578" w:rsidRDefault="00A832B4" w:rsidP="00C616DA">
            <w:pPr>
              <w:spacing w:after="0"/>
              <w:rPr>
                <w:sz w:val="20"/>
              </w:rPr>
            </w:pPr>
            <w:r w:rsidRPr="00986578">
              <w:rPr>
                <w:sz w:val="20"/>
              </w:rPr>
              <w:t>Digoxin</w:t>
            </w:r>
          </w:p>
        </w:tc>
        <w:tc>
          <w:tcPr>
            <w:tcW w:w="6580" w:type="dxa"/>
          </w:tcPr>
          <w:p w14:paraId="1286C7BF" w14:textId="77777777" w:rsidR="00A832B4" w:rsidRPr="00986578" w:rsidRDefault="00293B96" w:rsidP="00C616DA">
            <w:pPr>
              <w:spacing w:after="0"/>
              <w:rPr>
                <w:sz w:val="20"/>
              </w:rPr>
            </w:pPr>
            <w:r>
              <w:rPr>
                <w:sz w:val="20"/>
              </w:rPr>
              <w:t>0.5-2</w:t>
            </w:r>
            <w:r w:rsidR="00A832B4">
              <w:rPr>
                <w:sz w:val="20"/>
              </w:rPr>
              <w:t>.0 ugl/L</w:t>
            </w:r>
          </w:p>
        </w:tc>
      </w:tr>
      <w:tr w:rsidR="00A832B4" w14:paraId="417F4B9C" w14:textId="77777777" w:rsidTr="00881C46">
        <w:tc>
          <w:tcPr>
            <w:tcW w:w="4503" w:type="dxa"/>
          </w:tcPr>
          <w:p w14:paraId="23E898A1" w14:textId="77777777" w:rsidR="00A832B4" w:rsidRPr="00986578" w:rsidRDefault="00A832B4" w:rsidP="00C616DA">
            <w:pPr>
              <w:spacing w:after="0"/>
              <w:rPr>
                <w:sz w:val="20"/>
              </w:rPr>
            </w:pPr>
            <w:r w:rsidRPr="00986578">
              <w:rPr>
                <w:sz w:val="20"/>
              </w:rPr>
              <w:t>eGFR</w:t>
            </w:r>
          </w:p>
        </w:tc>
        <w:tc>
          <w:tcPr>
            <w:tcW w:w="6580" w:type="dxa"/>
          </w:tcPr>
          <w:p w14:paraId="2D341110" w14:textId="77777777" w:rsidR="00A832B4" w:rsidRPr="00986578" w:rsidRDefault="00A832B4" w:rsidP="00C616DA">
            <w:pPr>
              <w:spacing w:after="0"/>
              <w:rPr>
                <w:sz w:val="20"/>
              </w:rPr>
            </w:pPr>
            <w:r>
              <w:rPr>
                <w:sz w:val="20"/>
              </w:rPr>
              <w:t>See interpretive information in this document</w:t>
            </w:r>
          </w:p>
        </w:tc>
      </w:tr>
      <w:tr w:rsidR="00A832B4" w14:paraId="506ABD04" w14:textId="77777777" w:rsidTr="00881C46">
        <w:tc>
          <w:tcPr>
            <w:tcW w:w="4503" w:type="dxa"/>
          </w:tcPr>
          <w:p w14:paraId="4B846D5F" w14:textId="77777777" w:rsidR="00A832B4" w:rsidRPr="00986578" w:rsidRDefault="00A832B4" w:rsidP="00C616DA">
            <w:pPr>
              <w:spacing w:after="0"/>
              <w:rPr>
                <w:sz w:val="20"/>
              </w:rPr>
            </w:pPr>
            <w:r w:rsidRPr="00986578">
              <w:rPr>
                <w:sz w:val="20"/>
              </w:rPr>
              <w:t>Electrolytes (Na, K and Creatinine)</w:t>
            </w:r>
            <w:r>
              <w:rPr>
                <w:sz w:val="20"/>
              </w:rPr>
              <w:t>:</w:t>
            </w:r>
          </w:p>
          <w:p w14:paraId="3264BD37" w14:textId="77777777" w:rsidR="00A832B4" w:rsidRPr="00986578" w:rsidRDefault="00A832B4" w:rsidP="00C616DA">
            <w:pPr>
              <w:spacing w:after="0"/>
              <w:rPr>
                <w:sz w:val="20"/>
              </w:rPr>
            </w:pPr>
            <w:r w:rsidRPr="00986578">
              <w:rPr>
                <w:sz w:val="20"/>
              </w:rPr>
              <w:t>Serum</w:t>
            </w:r>
          </w:p>
          <w:p w14:paraId="5DBBA971" w14:textId="77777777" w:rsidR="00A832B4" w:rsidRPr="00986578" w:rsidRDefault="00A832B4" w:rsidP="00C616DA">
            <w:pPr>
              <w:spacing w:after="0"/>
              <w:rPr>
                <w:sz w:val="20"/>
              </w:rPr>
            </w:pPr>
            <w:r w:rsidRPr="00986578">
              <w:rPr>
                <w:sz w:val="20"/>
              </w:rPr>
              <w:t>Urine</w:t>
            </w:r>
          </w:p>
        </w:tc>
        <w:tc>
          <w:tcPr>
            <w:tcW w:w="6580" w:type="dxa"/>
          </w:tcPr>
          <w:p w14:paraId="03603251" w14:textId="77777777" w:rsidR="00A832B4" w:rsidRDefault="00A832B4" w:rsidP="00C616DA">
            <w:pPr>
              <w:spacing w:after="0"/>
              <w:rPr>
                <w:sz w:val="20"/>
              </w:rPr>
            </w:pPr>
          </w:p>
          <w:p w14:paraId="1C76EDDF" w14:textId="77777777" w:rsidR="00A832B4" w:rsidRDefault="00A832B4" w:rsidP="00C616DA">
            <w:pPr>
              <w:spacing w:after="0"/>
              <w:rPr>
                <w:sz w:val="20"/>
              </w:rPr>
            </w:pPr>
            <w:r>
              <w:rPr>
                <w:sz w:val="20"/>
              </w:rPr>
              <w:t>See individual Test</w:t>
            </w:r>
          </w:p>
          <w:p w14:paraId="19905071" w14:textId="77777777" w:rsidR="00A832B4" w:rsidRPr="00986578" w:rsidRDefault="00A832B4" w:rsidP="00C616DA">
            <w:pPr>
              <w:spacing w:after="0"/>
              <w:rPr>
                <w:sz w:val="20"/>
              </w:rPr>
            </w:pPr>
            <w:r>
              <w:rPr>
                <w:sz w:val="20"/>
              </w:rPr>
              <w:t>See individual Test</w:t>
            </w:r>
          </w:p>
        </w:tc>
      </w:tr>
      <w:tr w:rsidR="00293B96" w14:paraId="0ABD0CA1" w14:textId="77777777" w:rsidTr="00881C46">
        <w:tc>
          <w:tcPr>
            <w:tcW w:w="4503" w:type="dxa"/>
          </w:tcPr>
          <w:p w14:paraId="29E2249C" w14:textId="77777777" w:rsidR="00293B96" w:rsidRPr="00986578" w:rsidRDefault="00293B96" w:rsidP="00C616DA">
            <w:pPr>
              <w:rPr>
                <w:sz w:val="20"/>
              </w:rPr>
            </w:pPr>
            <w:r>
              <w:rPr>
                <w:sz w:val="20"/>
              </w:rPr>
              <w:t>Faecal calprotectin</w:t>
            </w:r>
          </w:p>
        </w:tc>
        <w:tc>
          <w:tcPr>
            <w:tcW w:w="6580" w:type="dxa"/>
          </w:tcPr>
          <w:p w14:paraId="63A34C90" w14:textId="77777777" w:rsidR="00293B96" w:rsidRDefault="00293B96" w:rsidP="00C616DA">
            <w:pPr>
              <w:rPr>
                <w:sz w:val="20"/>
              </w:rPr>
            </w:pPr>
            <w:r>
              <w:rPr>
                <w:sz w:val="20"/>
              </w:rPr>
              <w:t>&lt;50</w:t>
            </w:r>
          </w:p>
        </w:tc>
      </w:tr>
      <w:tr w:rsidR="00A832B4" w14:paraId="44839F06" w14:textId="77777777" w:rsidTr="00881C46">
        <w:tc>
          <w:tcPr>
            <w:tcW w:w="4503" w:type="dxa"/>
          </w:tcPr>
          <w:p w14:paraId="119A2793" w14:textId="77777777" w:rsidR="00A832B4" w:rsidRPr="00986578" w:rsidRDefault="00A832B4" w:rsidP="00C616DA">
            <w:pPr>
              <w:spacing w:after="0"/>
              <w:rPr>
                <w:sz w:val="20"/>
              </w:rPr>
            </w:pPr>
            <w:r w:rsidRPr="00986578">
              <w:rPr>
                <w:sz w:val="20"/>
              </w:rPr>
              <w:t>Ferritin</w:t>
            </w:r>
          </w:p>
        </w:tc>
        <w:tc>
          <w:tcPr>
            <w:tcW w:w="6580" w:type="dxa"/>
          </w:tcPr>
          <w:p w14:paraId="61ECF6E3" w14:textId="77777777" w:rsidR="00A832B4" w:rsidRDefault="006E5BF1" w:rsidP="00C616DA">
            <w:pPr>
              <w:spacing w:after="0"/>
              <w:rPr>
                <w:sz w:val="20"/>
              </w:rPr>
            </w:pPr>
            <w:r>
              <w:rPr>
                <w:sz w:val="20"/>
              </w:rPr>
              <w:t>Male: 30-400 n</w:t>
            </w:r>
            <w:r w:rsidR="00A832B4">
              <w:rPr>
                <w:sz w:val="20"/>
              </w:rPr>
              <w:t>g/L</w:t>
            </w:r>
          </w:p>
          <w:p w14:paraId="5AC83D0D" w14:textId="77777777" w:rsidR="00A832B4" w:rsidRDefault="00E00DEB" w:rsidP="00C616DA">
            <w:pPr>
              <w:spacing w:after="0"/>
              <w:rPr>
                <w:sz w:val="20"/>
              </w:rPr>
            </w:pPr>
            <w:r>
              <w:rPr>
                <w:sz w:val="20"/>
              </w:rPr>
              <w:t>Female: 13-150 n</w:t>
            </w:r>
            <w:r w:rsidR="00A832B4">
              <w:rPr>
                <w:sz w:val="20"/>
              </w:rPr>
              <w:t>g/L</w:t>
            </w:r>
          </w:p>
          <w:p w14:paraId="4EDB0CB7" w14:textId="77777777" w:rsidR="00A832B4" w:rsidRPr="00986578" w:rsidRDefault="00A832B4" w:rsidP="00C616DA">
            <w:pPr>
              <w:spacing w:after="0"/>
              <w:rPr>
                <w:sz w:val="20"/>
              </w:rPr>
            </w:pPr>
          </w:p>
        </w:tc>
      </w:tr>
      <w:tr w:rsidR="00A832B4" w14:paraId="55997B75" w14:textId="77777777" w:rsidTr="00881C46">
        <w:tc>
          <w:tcPr>
            <w:tcW w:w="4503" w:type="dxa"/>
          </w:tcPr>
          <w:p w14:paraId="08787B28" w14:textId="77777777" w:rsidR="00A832B4" w:rsidRPr="00986578" w:rsidRDefault="00A832B4" w:rsidP="00C616DA">
            <w:pPr>
              <w:spacing w:after="0"/>
              <w:rPr>
                <w:sz w:val="20"/>
              </w:rPr>
            </w:pPr>
            <w:r w:rsidRPr="00986578">
              <w:rPr>
                <w:sz w:val="20"/>
              </w:rPr>
              <w:t>Free Light Chains</w:t>
            </w:r>
          </w:p>
        </w:tc>
        <w:tc>
          <w:tcPr>
            <w:tcW w:w="6580" w:type="dxa"/>
          </w:tcPr>
          <w:p w14:paraId="11195612" w14:textId="77777777" w:rsidR="00A832B4" w:rsidRDefault="00A832B4" w:rsidP="00C616DA">
            <w:pPr>
              <w:spacing w:after="0"/>
              <w:rPr>
                <w:sz w:val="20"/>
              </w:rPr>
            </w:pPr>
            <w:r>
              <w:rPr>
                <w:sz w:val="20"/>
              </w:rPr>
              <w:t>Kappa     3.3-19.4 mg/L</w:t>
            </w:r>
          </w:p>
          <w:p w14:paraId="1407AE48" w14:textId="77777777" w:rsidR="00A832B4" w:rsidRDefault="00A832B4" w:rsidP="00C616DA">
            <w:pPr>
              <w:spacing w:after="0"/>
              <w:rPr>
                <w:sz w:val="20"/>
              </w:rPr>
            </w:pPr>
            <w:r>
              <w:rPr>
                <w:sz w:val="20"/>
              </w:rPr>
              <w:t>Lambda  5.7-26.3 mg/L</w:t>
            </w:r>
          </w:p>
          <w:p w14:paraId="05B5CD69" w14:textId="77777777" w:rsidR="00A832B4" w:rsidRDefault="00A832B4" w:rsidP="00881C46">
            <w:pPr>
              <w:spacing w:after="0"/>
              <w:rPr>
                <w:sz w:val="20"/>
              </w:rPr>
            </w:pPr>
            <w:r>
              <w:rPr>
                <w:sz w:val="20"/>
              </w:rPr>
              <w:t>K/L ratio  0.26-1.65</w:t>
            </w:r>
          </w:p>
          <w:p w14:paraId="2A95F309" w14:textId="77777777" w:rsidR="00A832B4" w:rsidRPr="00986578" w:rsidRDefault="00A832B4" w:rsidP="00881C46">
            <w:pPr>
              <w:spacing w:after="0"/>
              <w:rPr>
                <w:sz w:val="20"/>
              </w:rPr>
            </w:pPr>
          </w:p>
        </w:tc>
      </w:tr>
      <w:tr w:rsidR="00A832B4" w14:paraId="19429B4E" w14:textId="77777777" w:rsidTr="00881C46">
        <w:tc>
          <w:tcPr>
            <w:tcW w:w="4503" w:type="dxa"/>
          </w:tcPr>
          <w:p w14:paraId="7C221383" w14:textId="77777777" w:rsidR="00A832B4" w:rsidRPr="00986578" w:rsidRDefault="00A832B4" w:rsidP="00C616DA">
            <w:pPr>
              <w:spacing w:after="0"/>
              <w:rPr>
                <w:sz w:val="20"/>
              </w:rPr>
            </w:pPr>
            <w:r w:rsidRPr="00986578">
              <w:rPr>
                <w:sz w:val="20"/>
              </w:rPr>
              <w:t>FSH (Follicle Stimulating Hormone)</w:t>
            </w:r>
          </w:p>
        </w:tc>
        <w:tc>
          <w:tcPr>
            <w:tcW w:w="6580" w:type="dxa"/>
          </w:tcPr>
          <w:p w14:paraId="42538AE4" w14:textId="77777777" w:rsidR="00A832B4" w:rsidRDefault="00735163" w:rsidP="00A832B4">
            <w:pPr>
              <w:spacing w:after="0"/>
              <w:jc w:val="left"/>
              <w:rPr>
                <w:sz w:val="20"/>
              </w:rPr>
            </w:pPr>
            <w:r>
              <w:rPr>
                <w:sz w:val="20"/>
              </w:rPr>
              <w:t>Male:       1.5 – 12.4</w:t>
            </w:r>
            <w:r w:rsidR="00A832B4">
              <w:rPr>
                <w:sz w:val="20"/>
              </w:rPr>
              <w:t xml:space="preserve"> iu/L</w:t>
            </w:r>
          </w:p>
          <w:p w14:paraId="1A0421E0" w14:textId="77777777" w:rsidR="00A832B4" w:rsidRDefault="00A832B4" w:rsidP="00A832B4">
            <w:pPr>
              <w:spacing w:after="0"/>
              <w:jc w:val="left"/>
              <w:rPr>
                <w:sz w:val="20"/>
              </w:rPr>
            </w:pPr>
            <w:r>
              <w:rPr>
                <w:sz w:val="20"/>
              </w:rPr>
              <w:t>Female:</w:t>
            </w:r>
          </w:p>
          <w:p w14:paraId="2B944812" w14:textId="77777777" w:rsidR="00A832B4" w:rsidRDefault="00A832B4" w:rsidP="00A832B4">
            <w:pPr>
              <w:spacing w:after="0"/>
              <w:jc w:val="left"/>
              <w:rPr>
                <w:sz w:val="20"/>
              </w:rPr>
            </w:pPr>
            <w:r>
              <w:rPr>
                <w:sz w:val="20"/>
              </w:rPr>
              <w:t>Follicular 2.0 – 12.0 iu/L</w:t>
            </w:r>
          </w:p>
          <w:p w14:paraId="729DAF21" w14:textId="77777777" w:rsidR="00A832B4" w:rsidRDefault="00A832B4" w:rsidP="00A832B4">
            <w:pPr>
              <w:spacing w:after="0"/>
              <w:jc w:val="left"/>
              <w:rPr>
                <w:sz w:val="20"/>
              </w:rPr>
            </w:pPr>
            <w:r>
              <w:rPr>
                <w:sz w:val="20"/>
              </w:rPr>
              <w:t>Luteal      3.0 – 9.0 iu/L</w:t>
            </w:r>
          </w:p>
          <w:p w14:paraId="265487F7" w14:textId="77777777" w:rsidR="00A832B4" w:rsidRDefault="00A832B4" w:rsidP="00A832B4">
            <w:pPr>
              <w:spacing w:after="0"/>
              <w:jc w:val="left"/>
              <w:rPr>
                <w:sz w:val="20"/>
              </w:rPr>
            </w:pPr>
            <w:r>
              <w:rPr>
                <w:sz w:val="20"/>
              </w:rPr>
              <w:t>Levels high mid cycle</w:t>
            </w:r>
          </w:p>
          <w:p w14:paraId="13F0D5B1" w14:textId="77777777" w:rsidR="00A832B4" w:rsidRPr="00986578" w:rsidRDefault="00A832B4" w:rsidP="00A832B4">
            <w:pPr>
              <w:spacing w:after="0"/>
              <w:jc w:val="left"/>
              <w:rPr>
                <w:sz w:val="20"/>
              </w:rPr>
            </w:pPr>
            <w:r>
              <w:rPr>
                <w:sz w:val="20"/>
              </w:rPr>
              <w:t>Post Menopause &gt; 25.0 iu/L</w:t>
            </w:r>
          </w:p>
        </w:tc>
      </w:tr>
      <w:tr w:rsidR="00A832B4" w14:paraId="5A80EAE8" w14:textId="77777777" w:rsidTr="00881C46">
        <w:tc>
          <w:tcPr>
            <w:tcW w:w="4503" w:type="dxa"/>
          </w:tcPr>
          <w:p w14:paraId="2B4CB510" w14:textId="77777777" w:rsidR="00A832B4" w:rsidRPr="00986578" w:rsidRDefault="00A832B4" w:rsidP="00C616DA">
            <w:pPr>
              <w:spacing w:after="0"/>
              <w:rPr>
                <w:sz w:val="20"/>
              </w:rPr>
            </w:pPr>
            <w:r w:rsidRPr="00986578">
              <w:rPr>
                <w:sz w:val="20"/>
              </w:rPr>
              <w:t>Gentamicin</w:t>
            </w:r>
          </w:p>
        </w:tc>
        <w:tc>
          <w:tcPr>
            <w:tcW w:w="6580" w:type="dxa"/>
          </w:tcPr>
          <w:p w14:paraId="38CAE35B" w14:textId="77777777" w:rsidR="00A832B4" w:rsidRPr="00986578" w:rsidRDefault="00A832B4" w:rsidP="00735163">
            <w:pPr>
              <w:spacing w:after="0"/>
              <w:rPr>
                <w:sz w:val="20"/>
              </w:rPr>
            </w:pPr>
            <w:r>
              <w:rPr>
                <w:sz w:val="20"/>
              </w:rPr>
              <w:t>Refer to normogram for dosage interval. Antibiotic policy is available on the Trust intranet. For endocarditis pat</w:t>
            </w:r>
            <w:r w:rsidR="00735163">
              <w:rPr>
                <w:sz w:val="20"/>
              </w:rPr>
              <w:t>ients only, maintain pre-dose &lt;2.0</w:t>
            </w:r>
            <w:r>
              <w:rPr>
                <w:sz w:val="20"/>
              </w:rPr>
              <w:t>mg/L and</w:t>
            </w:r>
            <w:r w:rsidR="00735163">
              <w:rPr>
                <w:sz w:val="20"/>
              </w:rPr>
              <w:t xml:space="preserve"> post dose (1-2 hours) between 5-10 </w:t>
            </w:r>
            <w:r>
              <w:rPr>
                <w:sz w:val="20"/>
              </w:rPr>
              <w:t>mg/L</w:t>
            </w:r>
          </w:p>
        </w:tc>
      </w:tr>
      <w:tr w:rsidR="00A832B4" w14:paraId="4A180331" w14:textId="77777777" w:rsidTr="00881C46">
        <w:tc>
          <w:tcPr>
            <w:tcW w:w="4503" w:type="dxa"/>
          </w:tcPr>
          <w:p w14:paraId="1EC09FBF" w14:textId="77777777" w:rsidR="00A832B4" w:rsidRPr="009E5F74" w:rsidRDefault="00A832B4" w:rsidP="00C616DA">
            <w:pPr>
              <w:spacing w:after="0"/>
              <w:rPr>
                <w:sz w:val="20"/>
              </w:rPr>
            </w:pPr>
            <w:r w:rsidRPr="009E5F74">
              <w:rPr>
                <w:sz w:val="20"/>
              </w:rPr>
              <w:t>Gamma Glutamyl Transferase (GGT)</w:t>
            </w:r>
          </w:p>
        </w:tc>
        <w:tc>
          <w:tcPr>
            <w:tcW w:w="6580" w:type="dxa"/>
          </w:tcPr>
          <w:p w14:paraId="5EBD3794" w14:textId="77777777" w:rsidR="00A832B4" w:rsidRDefault="00735163" w:rsidP="00735163">
            <w:pPr>
              <w:spacing w:after="0"/>
              <w:rPr>
                <w:sz w:val="20"/>
              </w:rPr>
            </w:pPr>
            <w:r>
              <w:rPr>
                <w:sz w:val="20"/>
              </w:rPr>
              <w:t>Male: &lt;60 U</w:t>
            </w:r>
            <w:r w:rsidR="00A832B4" w:rsidRPr="009E5F74">
              <w:rPr>
                <w:sz w:val="20"/>
              </w:rPr>
              <w:t>/L</w:t>
            </w:r>
          </w:p>
          <w:p w14:paraId="1C0A16C3" w14:textId="77777777" w:rsidR="00735163" w:rsidRPr="009E5F74" w:rsidRDefault="00735163" w:rsidP="00735163">
            <w:pPr>
              <w:spacing w:after="0"/>
              <w:rPr>
                <w:sz w:val="20"/>
              </w:rPr>
            </w:pPr>
            <w:r>
              <w:rPr>
                <w:sz w:val="20"/>
              </w:rPr>
              <w:t>Female: &lt;40 U/L</w:t>
            </w:r>
          </w:p>
        </w:tc>
      </w:tr>
      <w:tr w:rsidR="00A832B4" w14:paraId="2B6F1A81" w14:textId="77777777" w:rsidTr="00881C46">
        <w:tc>
          <w:tcPr>
            <w:tcW w:w="4503" w:type="dxa"/>
          </w:tcPr>
          <w:p w14:paraId="163F4C2A" w14:textId="77777777" w:rsidR="00A832B4" w:rsidRPr="009E5F74" w:rsidRDefault="00A832B4" w:rsidP="00C616DA">
            <w:pPr>
              <w:spacing w:after="0"/>
              <w:rPr>
                <w:sz w:val="20"/>
              </w:rPr>
            </w:pPr>
            <w:r w:rsidRPr="009E5F74">
              <w:rPr>
                <w:sz w:val="20"/>
              </w:rPr>
              <w:t>Globulin (Calculated)</w:t>
            </w:r>
          </w:p>
        </w:tc>
        <w:tc>
          <w:tcPr>
            <w:tcW w:w="6580" w:type="dxa"/>
          </w:tcPr>
          <w:p w14:paraId="1559A72D" w14:textId="77777777" w:rsidR="00A832B4" w:rsidRPr="009E5F74" w:rsidRDefault="00A832B4" w:rsidP="00C616DA">
            <w:pPr>
              <w:spacing w:after="0"/>
              <w:rPr>
                <w:sz w:val="20"/>
              </w:rPr>
            </w:pPr>
            <w:r w:rsidRPr="009E5F74">
              <w:rPr>
                <w:sz w:val="20"/>
              </w:rPr>
              <w:t>15 – 35 g/L</w:t>
            </w:r>
          </w:p>
        </w:tc>
      </w:tr>
      <w:tr w:rsidR="00A832B4" w14:paraId="1E591965" w14:textId="77777777" w:rsidTr="00881C46">
        <w:tc>
          <w:tcPr>
            <w:tcW w:w="4503" w:type="dxa"/>
          </w:tcPr>
          <w:p w14:paraId="60588055" w14:textId="77777777" w:rsidR="00A832B4" w:rsidRPr="009E5F74" w:rsidRDefault="00A832B4" w:rsidP="00C616DA">
            <w:pPr>
              <w:spacing w:after="0"/>
              <w:rPr>
                <w:sz w:val="20"/>
              </w:rPr>
            </w:pPr>
            <w:r w:rsidRPr="009E5F74">
              <w:rPr>
                <w:sz w:val="20"/>
              </w:rPr>
              <w:t>Glucose (Sugar):</w:t>
            </w:r>
          </w:p>
          <w:p w14:paraId="3E4022EF" w14:textId="77777777" w:rsidR="00A832B4" w:rsidRPr="009E5F74" w:rsidRDefault="00A832B4" w:rsidP="00C616DA">
            <w:pPr>
              <w:spacing w:after="0"/>
              <w:rPr>
                <w:sz w:val="20"/>
              </w:rPr>
            </w:pPr>
            <w:r w:rsidRPr="009E5F74">
              <w:rPr>
                <w:sz w:val="20"/>
              </w:rPr>
              <w:t>Plasma</w:t>
            </w:r>
          </w:p>
          <w:p w14:paraId="3D88ED70" w14:textId="77777777" w:rsidR="00A832B4" w:rsidRPr="009E5F74" w:rsidRDefault="00A832B4" w:rsidP="00C616DA">
            <w:pPr>
              <w:spacing w:after="0"/>
              <w:rPr>
                <w:sz w:val="20"/>
              </w:rPr>
            </w:pPr>
            <w:r w:rsidRPr="009E5F74">
              <w:rPr>
                <w:sz w:val="20"/>
              </w:rPr>
              <w:t>CSF</w:t>
            </w:r>
          </w:p>
        </w:tc>
        <w:tc>
          <w:tcPr>
            <w:tcW w:w="6580" w:type="dxa"/>
          </w:tcPr>
          <w:p w14:paraId="4909A785" w14:textId="77777777" w:rsidR="00A832B4" w:rsidRPr="009E5F74" w:rsidRDefault="00A832B4" w:rsidP="00C616DA">
            <w:pPr>
              <w:spacing w:after="0"/>
              <w:rPr>
                <w:sz w:val="20"/>
              </w:rPr>
            </w:pPr>
          </w:p>
          <w:p w14:paraId="126C7E3F" w14:textId="77777777" w:rsidR="00A832B4" w:rsidRPr="009E5F74" w:rsidRDefault="00E00DEB" w:rsidP="00C616DA">
            <w:pPr>
              <w:spacing w:after="0"/>
              <w:rPr>
                <w:sz w:val="20"/>
              </w:rPr>
            </w:pPr>
            <w:r>
              <w:rPr>
                <w:sz w:val="20"/>
              </w:rPr>
              <w:t>3.0 – 5.4</w:t>
            </w:r>
            <w:r w:rsidR="00A832B4" w:rsidRPr="009E5F74">
              <w:rPr>
                <w:sz w:val="20"/>
              </w:rPr>
              <w:t xml:space="preserve"> mmol/L</w:t>
            </w:r>
          </w:p>
          <w:p w14:paraId="67340410" w14:textId="77777777" w:rsidR="00A832B4" w:rsidRDefault="00293B96" w:rsidP="00C616DA">
            <w:pPr>
              <w:spacing w:after="0"/>
              <w:rPr>
                <w:sz w:val="20"/>
              </w:rPr>
            </w:pPr>
            <w:r>
              <w:rPr>
                <w:sz w:val="20"/>
              </w:rPr>
              <w:t>&lt;15 yrs 3.3- 4.4 mmol/L</w:t>
            </w:r>
          </w:p>
          <w:p w14:paraId="518CB719" w14:textId="77777777" w:rsidR="00293B96" w:rsidRPr="009E5F74" w:rsidRDefault="00293B96" w:rsidP="00C616DA">
            <w:pPr>
              <w:spacing w:after="0"/>
              <w:rPr>
                <w:sz w:val="20"/>
              </w:rPr>
            </w:pPr>
            <w:r>
              <w:rPr>
                <w:sz w:val="20"/>
              </w:rPr>
              <w:t>&gt;15 yrs 2.2- 3.9 mmol/L</w:t>
            </w:r>
          </w:p>
        </w:tc>
      </w:tr>
      <w:tr w:rsidR="00A832B4" w14:paraId="053C8592" w14:textId="77777777" w:rsidTr="00881C46">
        <w:tc>
          <w:tcPr>
            <w:tcW w:w="4503" w:type="dxa"/>
          </w:tcPr>
          <w:p w14:paraId="5B2FECF7" w14:textId="77777777" w:rsidR="00A832B4" w:rsidRPr="009E5F74" w:rsidRDefault="00A832B4" w:rsidP="00C616DA">
            <w:pPr>
              <w:spacing w:after="0"/>
              <w:rPr>
                <w:sz w:val="20"/>
              </w:rPr>
            </w:pPr>
            <w:r w:rsidRPr="009E5F74">
              <w:rPr>
                <w:sz w:val="20"/>
              </w:rPr>
              <w:t>Haematinics:</w:t>
            </w:r>
          </w:p>
          <w:p w14:paraId="58A29F30" w14:textId="77777777" w:rsidR="00A832B4" w:rsidRPr="009E5F74" w:rsidRDefault="00A832B4" w:rsidP="00C616DA">
            <w:pPr>
              <w:spacing w:after="0"/>
              <w:rPr>
                <w:sz w:val="20"/>
              </w:rPr>
            </w:pPr>
            <w:r w:rsidRPr="009E5F74">
              <w:rPr>
                <w:sz w:val="20"/>
              </w:rPr>
              <w:t>Serum B12 and Folate</w:t>
            </w:r>
          </w:p>
        </w:tc>
        <w:tc>
          <w:tcPr>
            <w:tcW w:w="6580" w:type="dxa"/>
          </w:tcPr>
          <w:p w14:paraId="71C1DE02" w14:textId="77777777" w:rsidR="00A832B4" w:rsidRPr="009E5F74" w:rsidRDefault="008F6820" w:rsidP="00C616DA">
            <w:pPr>
              <w:spacing w:after="0"/>
              <w:rPr>
                <w:sz w:val="20"/>
              </w:rPr>
            </w:pPr>
            <w:r>
              <w:rPr>
                <w:sz w:val="20"/>
              </w:rPr>
              <w:t>B12:191-663 pg/</w:t>
            </w:r>
            <w:r w:rsidR="000E6B4A">
              <w:rPr>
                <w:sz w:val="20"/>
              </w:rPr>
              <w:t>m</w:t>
            </w:r>
            <w:r>
              <w:rPr>
                <w:sz w:val="20"/>
              </w:rPr>
              <w:t>L</w:t>
            </w:r>
          </w:p>
          <w:p w14:paraId="356EF04F" w14:textId="77777777" w:rsidR="00A832B4" w:rsidRDefault="00A832B4" w:rsidP="00E00DEB">
            <w:pPr>
              <w:spacing w:after="0"/>
              <w:rPr>
                <w:sz w:val="20"/>
              </w:rPr>
            </w:pPr>
            <w:r w:rsidRPr="009E5F74">
              <w:rPr>
                <w:sz w:val="20"/>
              </w:rPr>
              <w:t>Folate:</w:t>
            </w:r>
            <w:r w:rsidR="00FC563F">
              <w:rPr>
                <w:sz w:val="20"/>
              </w:rPr>
              <w:t xml:space="preserve"> </w:t>
            </w:r>
            <w:r w:rsidR="00E00DEB">
              <w:rPr>
                <w:sz w:val="20"/>
              </w:rPr>
              <w:t>Male 4.5- 32.2  u</w:t>
            </w:r>
            <w:r w:rsidRPr="009E5F74">
              <w:rPr>
                <w:sz w:val="20"/>
              </w:rPr>
              <w:t>g/L</w:t>
            </w:r>
          </w:p>
          <w:p w14:paraId="7C05CAA8" w14:textId="77777777" w:rsidR="00E00DEB" w:rsidRPr="009E5F74" w:rsidRDefault="00E00DEB" w:rsidP="00E00DEB">
            <w:pPr>
              <w:spacing w:after="0"/>
              <w:rPr>
                <w:sz w:val="20"/>
              </w:rPr>
            </w:pPr>
            <w:r>
              <w:rPr>
                <w:sz w:val="20"/>
              </w:rPr>
              <w:t>Female 4.8-37.3 ug/L</w:t>
            </w:r>
          </w:p>
        </w:tc>
      </w:tr>
      <w:tr w:rsidR="00A832B4" w14:paraId="2F3A1766" w14:textId="77777777" w:rsidTr="00881C46">
        <w:tc>
          <w:tcPr>
            <w:tcW w:w="4503" w:type="dxa"/>
          </w:tcPr>
          <w:p w14:paraId="7DDCF34C" w14:textId="77777777" w:rsidR="00A832B4" w:rsidRPr="009E5F74" w:rsidRDefault="00A832B4" w:rsidP="00C616DA">
            <w:pPr>
              <w:spacing w:after="0"/>
              <w:rPr>
                <w:sz w:val="20"/>
              </w:rPr>
            </w:pPr>
            <w:r w:rsidRPr="009E5F74">
              <w:rPr>
                <w:sz w:val="20"/>
              </w:rPr>
              <w:t>Haemoglobin A1c (Glycated Hb, HbA1c)</w:t>
            </w:r>
            <w:r>
              <w:rPr>
                <w:sz w:val="20"/>
              </w:rPr>
              <w:t xml:space="preserve"> for DM monitoring</w:t>
            </w:r>
          </w:p>
        </w:tc>
        <w:tc>
          <w:tcPr>
            <w:tcW w:w="6580" w:type="dxa"/>
          </w:tcPr>
          <w:p w14:paraId="206EB2D5" w14:textId="77777777" w:rsidR="00A832B4" w:rsidRPr="009E5F74" w:rsidRDefault="00A832B4" w:rsidP="00C616DA">
            <w:pPr>
              <w:spacing w:after="0"/>
              <w:rPr>
                <w:sz w:val="20"/>
              </w:rPr>
            </w:pPr>
            <w:r w:rsidRPr="009E5F74">
              <w:rPr>
                <w:sz w:val="20"/>
              </w:rPr>
              <w:t>&lt; 53 mmol/mol (&lt;7%) suggests good glycaemic control</w:t>
            </w:r>
          </w:p>
          <w:p w14:paraId="51CF518C" w14:textId="77777777" w:rsidR="00A832B4" w:rsidRPr="009E5F74" w:rsidRDefault="00A832B4" w:rsidP="00C616DA">
            <w:pPr>
              <w:spacing w:after="0"/>
              <w:rPr>
                <w:sz w:val="20"/>
              </w:rPr>
            </w:pPr>
            <w:r w:rsidRPr="009E5F74">
              <w:rPr>
                <w:sz w:val="20"/>
              </w:rPr>
              <w:t>53-64 mmol/mol (7-8%) suggests fair control, though improvement of glycaemic control is desirable.</w:t>
            </w:r>
          </w:p>
          <w:p w14:paraId="19783C3B" w14:textId="77777777" w:rsidR="00A832B4" w:rsidRPr="009E5F74" w:rsidRDefault="00A832B4" w:rsidP="00C616DA">
            <w:pPr>
              <w:spacing w:after="0"/>
              <w:rPr>
                <w:sz w:val="20"/>
              </w:rPr>
            </w:pPr>
            <w:r w:rsidRPr="009E5F74">
              <w:rPr>
                <w:sz w:val="20"/>
              </w:rPr>
              <w:t>64-75 mmol/mol (8.1-9%) suggests inadequate glycaemic control</w:t>
            </w:r>
          </w:p>
          <w:p w14:paraId="34AB6B24" w14:textId="77777777" w:rsidR="00A832B4" w:rsidRPr="009E5F74" w:rsidRDefault="00A832B4" w:rsidP="00C616DA">
            <w:pPr>
              <w:spacing w:after="0"/>
              <w:rPr>
                <w:sz w:val="20"/>
              </w:rPr>
            </w:pPr>
            <w:r w:rsidRPr="009E5F74">
              <w:rPr>
                <w:sz w:val="20"/>
              </w:rPr>
              <w:t>&gt;75 mmol/mol (&gt;9%) suggests poor glycaemic control</w:t>
            </w:r>
          </w:p>
        </w:tc>
      </w:tr>
      <w:tr w:rsidR="00A832B4" w14:paraId="7BD896C1" w14:textId="77777777" w:rsidTr="00881C46">
        <w:tc>
          <w:tcPr>
            <w:tcW w:w="4503" w:type="dxa"/>
          </w:tcPr>
          <w:p w14:paraId="62A07D4B" w14:textId="77777777" w:rsidR="00A832B4" w:rsidRPr="009E5F74" w:rsidRDefault="00A832B4" w:rsidP="00C616DA">
            <w:pPr>
              <w:rPr>
                <w:sz w:val="20"/>
              </w:rPr>
            </w:pPr>
            <w:r w:rsidRPr="009E5F74">
              <w:rPr>
                <w:sz w:val="20"/>
              </w:rPr>
              <w:t>Haemoglobin A1c (Glycated Hb, HbA1c)</w:t>
            </w:r>
            <w:r>
              <w:rPr>
                <w:sz w:val="20"/>
              </w:rPr>
              <w:t xml:space="preserve"> for DM diagnosis</w:t>
            </w:r>
          </w:p>
        </w:tc>
        <w:tc>
          <w:tcPr>
            <w:tcW w:w="6580" w:type="dxa"/>
          </w:tcPr>
          <w:p w14:paraId="41F38CE6" w14:textId="77777777" w:rsidR="00A832B4" w:rsidRDefault="00A832B4" w:rsidP="00C616DA">
            <w:pPr>
              <w:rPr>
                <w:sz w:val="20"/>
              </w:rPr>
            </w:pPr>
            <w:r>
              <w:rPr>
                <w:sz w:val="20"/>
              </w:rPr>
              <w:t>&gt; 48 mmol/mol is diagnostic of Diabetes Mellitus (DM). If asymptomatic repeat HbA1c within 2 weeks for confirmation. If repeat &lt; 48 mmol/mol non-diabetic hyperglycaemia is present.</w:t>
            </w:r>
          </w:p>
          <w:p w14:paraId="3771278D" w14:textId="77777777" w:rsidR="00A832B4" w:rsidRDefault="00A832B4" w:rsidP="00C616DA">
            <w:pPr>
              <w:rPr>
                <w:sz w:val="20"/>
              </w:rPr>
            </w:pPr>
            <w:r>
              <w:rPr>
                <w:sz w:val="20"/>
              </w:rPr>
              <w:t xml:space="preserve">HbA1c 42-47 mmol/mol indicates non-diabetic hyperglycaemia (NDH) with high risk of developing Type 2 diabetes. Lifestyle changes are advised and recheck fasting glucose annually for progression to Type 2 Diabetes. If NDH result is within the last year, please consider referral to the National Diabetes Prevention Programme. If high clinical suspicion of Type 2 Diabetes consider re-testing using fasting plasma glucose within 2 weeks. </w:t>
            </w:r>
          </w:p>
          <w:p w14:paraId="0B071774" w14:textId="77777777" w:rsidR="00A832B4" w:rsidRDefault="00A832B4" w:rsidP="00C616DA">
            <w:pPr>
              <w:rPr>
                <w:sz w:val="20"/>
              </w:rPr>
            </w:pPr>
            <w:r>
              <w:rPr>
                <w:sz w:val="20"/>
              </w:rPr>
              <w:t xml:space="preserve">HbA1c &lt; 42 mmol/mol moderate risk of Type 2 Diabetes, discuss risks of developing Type 2 Diabetes. If high clinical suspicion re-test in a year. </w:t>
            </w:r>
          </w:p>
          <w:p w14:paraId="2A1B7EB4" w14:textId="77777777" w:rsidR="00A832B4" w:rsidRPr="009E5F74" w:rsidRDefault="00A832B4" w:rsidP="00C616DA">
            <w:pPr>
              <w:rPr>
                <w:sz w:val="20"/>
              </w:rPr>
            </w:pPr>
            <w:r>
              <w:rPr>
                <w:sz w:val="20"/>
              </w:rPr>
              <w:t xml:space="preserve">Please note that anything that alters red blood cell turnover will make HbA1c results unreliable e.g. anaemia, B12 deficiency, renal failure or recent blood transfusion.  </w:t>
            </w:r>
          </w:p>
        </w:tc>
      </w:tr>
      <w:tr w:rsidR="00A832B4" w14:paraId="423ACB94" w14:textId="77777777" w:rsidTr="00881C46">
        <w:tc>
          <w:tcPr>
            <w:tcW w:w="4503" w:type="dxa"/>
          </w:tcPr>
          <w:p w14:paraId="3F1C6260" w14:textId="77777777" w:rsidR="00A832B4" w:rsidRDefault="00A832B4" w:rsidP="00C616DA">
            <w:pPr>
              <w:spacing w:after="0"/>
              <w:rPr>
                <w:sz w:val="20"/>
              </w:rPr>
            </w:pPr>
            <w:r w:rsidRPr="009E5F74">
              <w:rPr>
                <w:sz w:val="20"/>
              </w:rPr>
              <w:t>HDL Cholesterol</w:t>
            </w:r>
          </w:p>
          <w:p w14:paraId="3EF6C4E2" w14:textId="77777777" w:rsidR="00A832B4" w:rsidRPr="009E5F74" w:rsidRDefault="00A832B4" w:rsidP="00C616DA">
            <w:pPr>
              <w:spacing w:after="0"/>
              <w:rPr>
                <w:sz w:val="20"/>
              </w:rPr>
            </w:pPr>
          </w:p>
        </w:tc>
        <w:tc>
          <w:tcPr>
            <w:tcW w:w="6580" w:type="dxa"/>
          </w:tcPr>
          <w:p w14:paraId="1BEBDAEF" w14:textId="77777777" w:rsidR="00A832B4" w:rsidRPr="009E5F74" w:rsidRDefault="00A832B4" w:rsidP="00C616DA">
            <w:pPr>
              <w:spacing w:after="0"/>
              <w:rPr>
                <w:sz w:val="20"/>
              </w:rPr>
            </w:pPr>
            <w:r w:rsidRPr="009E5F74">
              <w:rPr>
                <w:sz w:val="20"/>
              </w:rPr>
              <w:t>See Lipid Interpretation</w:t>
            </w:r>
          </w:p>
        </w:tc>
      </w:tr>
      <w:tr w:rsidR="00A832B4" w14:paraId="542B0B5B" w14:textId="77777777" w:rsidTr="00881C46">
        <w:tc>
          <w:tcPr>
            <w:tcW w:w="4503" w:type="dxa"/>
          </w:tcPr>
          <w:p w14:paraId="64A0D4EA" w14:textId="77777777" w:rsidR="00A832B4" w:rsidRDefault="00A832B4" w:rsidP="00C616DA">
            <w:pPr>
              <w:spacing w:after="0"/>
              <w:rPr>
                <w:sz w:val="20"/>
              </w:rPr>
            </w:pPr>
            <w:r w:rsidRPr="009E5F74">
              <w:rPr>
                <w:sz w:val="20"/>
              </w:rPr>
              <w:t>ßHCG (Human Chorionic Gonadotrophin)</w:t>
            </w:r>
          </w:p>
          <w:p w14:paraId="09150148" w14:textId="77777777" w:rsidR="00A832B4" w:rsidRPr="009E5F74" w:rsidRDefault="00A832B4" w:rsidP="00C616DA">
            <w:pPr>
              <w:spacing w:after="0"/>
              <w:rPr>
                <w:sz w:val="20"/>
              </w:rPr>
            </w:pPr>
          </w:p>
        </w:tc>
        <w:tc>
          <w:tcPr>
            <w:tcW w:w="6580" w:type="dxa"/>
          </w:tcPr>
          <w:p w14:paraId="05DEECB2" w14:textId="77777777" w:rsidR="00A832B4" w:rsidRPr="009E5F74" w:rsidRDefault="00A832B4" w:rsidP="00C616DA">
            <w:pPr>
              <w:spacing w:after="0"/>
              <w:rPr>
                <w:sz w:val="20"/>
              </w:rPr>
            </w:pPr>
            <w:r w:rsidRPr="009E5F74">
              <w:rPr>
                <w:sz w:val="20"/>
              </w:rPr>
              <w:t>Non-Pregnant   0-4 iu/L</w:t>
            </w:r>
          </w:p>
        </w:tc>
      </w:tr>
      <w:tr w:rsidR="00A832B4" w14:paraId="37714996" w14:textId="77777777" w:rsidTr="00881C46">
        <w:tc>
          <w:tcPr>
            <w:tcW w:w="4503" w:type="dxa"/>
          </w:tcPr>
          <w:p w14:paraId="125F7FB9" w14:textId="77777777" w:rsidR="00A832B4" w:rsidRPr="009E5F74" w:rsidRDefault="00A832B4" w:rsidP="00C616DA">
            <w:pPr>
              <w:spacing w:after="0"/>
              <w:rPr>
                <w:sz w:val="20"/>
              </w:rPr>
            </w:pPr>
            <w:r w:rsidRPr="009E5F74">
              <w:rPr>
                <w:sz w:val="20"/>
              </w:rPr>
              <w:t>Immunoglobulins (IgA,</w:t>
            </w:r>
            <w:r w:rsidR="00735163">
              <w:rPr>
                <w:sz w:val="20"/>
              </w:rPr>
              <w:t xml:space="preserve"> IgE,</w:t>
            </w:r>
            <w:r w:rsidRPr="009E5F74">
              <w:rPr>
                <w:sz w:val="20"/>
              </w:rPr>
              <w:t xml:space="preserve"> IgG and IgM)</w:t>
            </w:r>
          </w:p>
        </w:tc>
        <w:tc>
          <w:tcPr>
            <w:tcW w:w="6580" w:type="dxa"/>
          </w:tcPr>
          <w:p w14:paraId="74B391A1" w14:textId="77777777" w:rsidR="00A832B4" w:rsidRDefault="00735163" w:rsidP="00C616DA">
            <w:pPr>
              <w:spacing w:after="0"/>
              <w:rPr>
                <w:sz w:val="20"/>
              </w:rPr>
            </w:pPr>
            <w:r>
              <w:rPr>
                <w:sz w:val="20"/>
              </w:rPr>
              <w:t>Adult IgA 0.7 – 4.0</w:t>
            </w:r>
            <w:r w:rsidR="00A832B4" w:rsidRPr="009E5F74">
              <w:rPr>
                <w:sz w:val="20"/>
              </w:rPr>
              <w:t xml:space="preserve"> g/L</w:t>
            </w:r>
          </w:p>
          <w:p w14:paraId="27E6BAE3" w14:textId="77777777" w:rsidR="00735163" w:rsidRPr="009E5F74" w:rsidRDefault="00735163" w:rsidP="00C616DA">
            <w:pPr>
              <w:spacing w:after="0"/>
              <w:rPr>
                <w:sz w:val="20"/>
              </w:rPr>
            </w:pPr>
            <w:r>
              <w:rPr>
                <w:sz w:val="20"/>
              </w:rPr>
              <w:t>Adult IgE &lt;100 kU/L</w:t>
            </w:r>
          </w:p>
          <w:p w14:paraId="599C516F" w14:textId="77777777" w:rsidR="00A832B4" w:rsidRPr="009E5F74" w:rsidRDefault="00735163" w:rsidP="00C616DA">
            <w:pPr>
              <w:spacing w:after="0"/>
              <w:rPr>
                <w:sz w:val="20"/>
              </w:rPr>
            </w:pPr>
            <w:r>
              <w:rPr>
                <w:sz w:val="20"/>
              </w:rPr>
              <w:t>Adult IgG 7</w:t>
            </w:r>
            <w:r w:rsidR="00A832B4" w:rsidRPr="009E5F74">
              <w:rPr>
                <w:sz w:val="20"/>
              </w:rPr>
              <w:t>.0 – 1</w:t>
            </w:r>
            <w:r>
              <w:rPr>
                <w:sz w:val="20"/>
              </w:rPr>
              <w:t>6</w:t>
            </w:r>
            <w:r w:rsidR="00A832B4" w:rsidRPr="009E5F74">
              <w:rPr>
                <w:sz w:val="20"/>
              </w:rPr>
              <w:t>.0 g/L</w:t>
            </w:r>
          </w:p>
          <w:p w14:paraId="5CECE74A" w14:textId="77777777" w:rsidR="00A832B4" w:rsidRPr="009E5F74" w:rsidRDefault="00735163" w:rsidP="00C616DA">
            <w:pPr>
              <w:spacing w:after="0"/>
              <w:rPr>
                <w:sz w:val="20"/>
              </w:rPr>
            </w:pPr>
            <w:r>
              <w:rPr>
                <w:sz w:val="20"/>
              </w:rPr>
              <w:t>Adult IgM 0.4 – 2.3</w:t>
            </w:r>
            <w:r w:rsidR="00A832B4" w:rsidRPr="009E5F74">
              <w:rPr>
                <w:sz w:val="20"/>
              </w:rPr>
              <w:t xml:space="preserve"> g/L</w:t>
            </w:r>
          </w:p>
          <w:p w14:paraId="0771E52B" w14:textId="77777777" w:rsidR="00A832B4" w:rsidRPr="009E5F74" w:rsidRDefault="00A832B4" w:rsidP="00C616DA">
            <w:pPr>
              <w:spacing w:after="0"/>
              <w:rPr>
                <w:sz w:val="20"/>
              </w:rPr>
            </w:pPr>
            <w:r w:rsidRPr="009E5F74">
              <w:rPr>
                <w:sz w:val="20"/>
              </w:rPr>
              <w:t>See Protein Electrophoresis SOP for child ranges.</w:t>
            </w:r>
          </w:p>
        </w:tc>
      </w:tr>
      <w:tr w:rsidR="00A832B4" w14:paraId="727A2039" w14:textId="77777777" w:rsidTr="00881C46">
        <w:tc>
          <w:tcPr>
            <w:tcW w:w="4503" w:type="dxa"/>
          </w:tcPr>
          <w:p w14:paraId="1020C45B" w14:textId="77777777" w:rsidR="00A832B4" w:rsidRPr="009E5F74" w:rsidRDefault="00A832B4" w:rsidP="00C616DA">
            <w:pPr>
              <w:spacing w:after="0"/>
              <w:rPr>
                <w:sz w:val="20"/>
              </w:rPr>
            </w:pPr>
            <w:r w:rsidRPr="009E5F74">
              <w:rPr>
                <w:sz w:val="20"/>
              </w:rPr>
              <w:t>Iron</w:t>
            </w:r>
          </w:p>
        </w:tc>
        <w:tc>
          <w:tcPr>
            <w:tcW w:w="6580" w:type="dxa"/>
          </w:tcPr>
          <w:p w14:paraId="541987C3" w14:textId="77777777" w:rsidR="00A832B4" w:rsidRPr="009E5F74" w:rsidRDefault="00735163" w:rsidP="00C616DA">
            <w:pPr>
              <w:spacing w:after="0"/>
              <w:rPr>
                <w:sz w:val="20"/>
              </w:rPr>
            </w:pPr>
            <w:r>
              <w:rPr>
                <w:sz w:val="20"/>
              </w:rPr>
              <w:t>5.8 - 34.5 umol/</w:t>
            </w:r>
            <w:r w:rsidR="00A832B4" w:rsidRPr="009E5F74">
              <w:rPr>
                <w:sz w:val="20"/>
              </w:rPr>
              <w:t>L</w:t>
            </w:r>
          </w:p>
        </w:tc>
      </w:tr>
      <w:tr w:rsidR="00A832B4" w14:paraId="7614264C" w14:textId="77777777" w:rsidTr="00881C46">
        <w:tc>
          <w:tcPr>
            <w:tcW w:w="4503" w:type="dxa"/>
          </w:tcPr>
          <w:p w14:paraId="5233297C" w14:textId="77777777" w:rsidR="00A832B4" w:rsidRPr="00741C55" w:rsidRDefault="00A832B4" w:rsidP="00C616DA">
            <w:pPr>
              <w:spacing w:after="0"/>
              <w:rPr>
                <w:sz w:val="20"/>
              </w:rPr>
            </w:pPr>
            <w:r w:rsidRPr="00741C55">
              <w:rPr>
                <w:sz w:val="20"/>
              </w:rPr>
              <w:t>Lactate</w:t>
            </w:r>
          </w:p>
        </w:tc>
        <w:tc>
          <w:tcPr>
            <w:tcW w:w="6580" w:type="dxa"/>
          </w:tcPr>
          <w:p w14:paraId="0FCB60C7" w14:textId="77777777" w:rsidR="00735163" w:rsidRDefault="00735163" w:rsidP="00C616DA">
            <w:pPr>
              <w:spacing w:after="0"/>
              <w:rPr>
                <w:sz w:val="20"/>
              </w:rPr>
            </w:pPr>
            <w:r>
              <w:rPr>
                <w:sz w:val="20"/>
              </w:rPr>
              <w:t>&lt;16yrs 0.6 - 2.5 mmol/L</w:t>
            </w:r>
          </w:p>
          <w:p w14:paraId="084C66E5" w14:textId="77777777" w:rsidR="00A832B4" w:rsidRPr="00741C55" w:rsidRDefault="00735163" w:rsidP="00C616DA">
            <w:pPr>
              <w:spacing w:after="0"/>
              <w:rPr>
                <w:sz w:val="20"/>
              </w:rPr>
            </w:pPr>
            <w:r>
              <w:rPr>
                <w:sz w:val="20"/>
              </w:rPr>
              <w:t>0.5 – 2.2 mmol/L</w:t>
            </w:r>
          </w:p>
        </w:tc>
      </w:tr>
      <w:tr w:rsidR="00A832B4" w14:paraId="1A324624" w14:textId="77777777" w:rsidTr="00881C46">
        <w:tc>
          <w:tcPr>
            <w:tcW w:w="4503" w:type="dxa"/>
          </w:tcPr>
          <w:p w14:paraId="7E0E19E8" w14:textId="77777777" w:rsidR="00A832B4" w:rsidRPr="00741C55" w:rsidRDefault="00A832B4" w:rsidP="00C616DA">
            <w:pPr>
              <w:spacing w:after="0"/>
              <w:rPr>
                <w:sz w:val="20"/>
              </w:rPr>
            </w:pPr>
            <w:r w:rsidRPr="00741C55">
              <w:rPr>
                <w:sz w:val="20"/>
              </w:rPr>
              <w:t>Lactate Dehydrogenase (LDH)</w:t>
            </w:r>
          </w:p>
        </w:tc>
        <w:tc>
          <w:tcPr>
            <w:tcW w:w="6580" w:type="dxa"/>
          </w:tcPr>
          <w:p w14:paraId="7E04D37C" w14:textId="77777777" w:rsidR="00A832B4" w:rsidRPr="00741C55" w:rsidRDefault="00735163" w:rsidP="00C616DA">
            <w:pPr>
              <w:spacing w:after="0"/>
              <w:rPr>
                <w:sz w:val="20"/>
              </w:rPr>
            </w:pPr>
            <w:r>
              <w:rPr>
                <w:sz w:val="20"/>
              </w:rPr>
              <w:t>&lt;250 U/</w:t>
            </w:r>
            <w:r w:rsidR="00A832B4" w:rsidRPr="00741C55">
              <w:rPr>
                <w:sz w:val="20"/>
              </w:rPr>
              <w:t>/L</w:t>
            </w:r>
          </w:p>
        </w:tc>
      </w:tr>
      <w:tr w:rsidR="00A832B4" w14:paraId="629A2D81" w14:textId="77777777" w:rsidTr="00881C46">
        <w:tc>
          <w:tcPr>
            <w:tcW w:w="4503" w:type="dxa"/>
          </w:tcPr>
          <w:p w14:paraId="15B9A3EE" w14:textId="77777777" w:rsidR="00A832B4" w:rsidRPr="00741C55" w:rsidRDefault="00A832B4" w:rsidP="00C616DA">
            <w:pPr>
              <w:spacing w:after="0"/>
              <w:rPr>
                <w:sz w:val="20"/>
              </w:rPr>
            </w:pPr>
            <w:r w:rsidRPr="00741C55">
              <w:rPr>
                <w:sz w:val="20"/>
              </w:rPr>
              <w:t>LDL Cholesterol</w:t>
            </w:r>
          </w:p>
        </w:tc>
        <w:tc>
          <w:tcPr>
            <w:tcW w:w="6580" w:type="dxa"/>
          </w:tcPr>
          <w:p w14:paraId="0DD29491" w14:textId="77777777" w:rsidR="00A832B4" w:rsidRPr="00741C55" w:rsidRDefault="00A832B4" w:rsidP="00C616DA">
            <w:pPr>
              <w:spacing w:after="0"/>
              <w:rPr>
                <w:sz w:val="20"/>
              </w:rPr>
            </w:pPr>
            <w:r w:rsidRPr="00741C55">
              <w:rPr>
                <w:sz w:val="20"/>
              </w:rPr>
              <w:t>See Lipid Interpretation</w:t>
            </w:r>
          </w:p>
        </w:tc>
      </w:tr>
      <w:tr w:rsidR="00A832B4" w14:paraId="57AED2E9" w14:textId="77777777" w:rsidTr="00881C46">
        <w:tc>
          <w:tcPr>
            <w:tcW w:w="4503" w:type="dxa"/>
          </w:tcPr>
          <w:p w14:paraId="4FD09BDB" w14:textId="77777777" w:rsidR="00A832B4" w:rsidRPr="00741C55" w:rsidRDefault="00A832B4" w:rsidP="00C616DA">
            <w:pPr>
              <w:spacing w:after="0"/>
              <w:rPr>
                <w:sz w:val="20"/>
              </w:rPr>
            </w:pPr>
            <w:r w:rsidRPr="00741C55">
              <w:rPr>
                <w:sz w:val="20"/>
              </w:rPr>
              <w:t>Lithium</w:t>
            </w:r>
          </w:p>
        </w:tc>
        <w:tc>
          <w:tcPr>
            <w:tcW w:w="6580" w:type="dxa"/>
          </w:tcPr>
          <w:p w14:paraId="10F81347" w14:textId="77777777" w:rsidR="00A832B4" w:rsidRPr="00741C55" w:rsidRDefault="00735163" w:rsidP="00C616DA">
            <w:pPr>
              <w:spacing w:after="0"/>
              <w:rPr>
                <w:sz w:val="20"/>
              </w:rPr>
            </w:pPr>
            <w:r>
              <w:rPr>
                <w:sz w:val="20"/>
              </w:rPr>
              <w:t>0.40 – 1.00</w:t>
            </w:r>
            <w:r w:rsidR="00A832B4" w:rsidRPr="00741C55">
              <w:rPr>
                <w:sz w:val="20"/>
              </w:rPr>
              <w:t xml:space="preserve"> mmol/L</w:t>
            </w:r>
          </w:p>
          <w:p w14:paraId="180841CB" w14:textId="77777777" w:rsidR="00A832B4" w:rsidRPr="00741C55" w:rsidRDefault="00A832B4" w:rsidP="00C616DA">
            <w:pPr>
              <w:spacing w:after="0"/>
              <w:rPr>
                <w:sz w:val="20"/>
              </w:rPr>
            </w:pPr>
            <w:r w:rsidRPr="00741C55">
              <w:rPr>
                <w:sz w:val="20"/>
              </w:rPr>
              <w:t>Suggested therapeutic range</w:t>
            </w:r>
          </w:p>
          <w:p w14:paraId="0FD0C8AA" w14:textId="77777777" w:rsidR="00A832B4" w:rsidRPr="00741C55" w:rsidRDefault="00A832B4" w:rsidP="00C616DA">
            <w:pPr>
              <w:spacing w:after="0"/>
              <w:rPr>
                <w:sz w:val="20"/>
              </w:rPr>
            </w:pPr>
            <w:r w:rsidRPr="00741C55">
              <w:rPr>
                <w:sz w:val="20"/>
              </w:rPr>
              <w:t>Therapeutic range of 0.5-0.8 mmol/L may be adequate in prophylaxis.</w:t>
            </w:r>
          </w:p>
        </w:tc>
      </w:tr>
      <w:tr w:rsidR="00A832B4" w14:paraId="222F3EB7" w14:textId="77777777" w:rsidTr="00881C46">
        <w:tc>
          <w:tcPr>
            <w:tcW w:w="4503" w:type="dxa"/>
          </w:tcPr>
          <w:p w14:paraId="68DE147A" w14:textId="77777777" w:rsidR="00A832B4" w:rsidRPr="00741C55" w:rsidRDefault="00A832B4" w:rsidP="00C616DA">
            <w:pPr>
              <w:tabs>
                <w:tab w:val="left" w:pos="3330"/>
              </w:tabs>
              <w:spacing w:after="0"/>
              <w:rPr>
                <w:sz w:val="20"/>
              </w:rPr>
            </w:pPr>
            <w:r w:rsidRPr="00741C55">
              <w:rPr>
                <w:sz w:val="20"/>
              </w:rPr>
              <w:t>Luteal Hormone (LH)</w:t>
            </w:r>
          </w:p>
        </w:tc>
        <w:tc>
          <w:tcPr>
            <w:tcW w:w="6580" w:type="dxa"/>
          </w:tcPr>
          <w:p w14:paraId="2AC47260" w14:textId="77777777" w:rsidR="00A832B4" w:rsidRPr="00741C55" w:rsidRDefault="00735163" w:rsidP="00C616DA">
            <w:pPr>
              <w:spacing w:after="0"/>
              <w:rPr>
                <w:sz w:val="20"/>
              </w:rPr>
            </w:pPr>
            <w:r>
              <w:rPr>
                <w:sz w:val="20"/>
              </w:rPr>
              <w:t>Male       1.7 – 8.6</w:t>
            </w:r>
            <w:r w:rsidR="00A832B4" w:rsidRPr="00741C55">
              <w:rPr>
                <w:sz w:val="20"/>
              </w:rPr>
              <w:t xml:space="preserve"> iu/L</w:t>
            </w:r>
          </w:p>
          <w:p w14:paraId="4D648F7C" w14:textId="77777777" w:rsidR="00A832B4" w:rsidRPr="00741C55" w:rsidRDefault="00A832B4" w:rsidP="00C616DA">
            <w:pPr>
              <w:spacing w:after="0"/>
              <w:rPr>
                <w:sz w:val="20"/>
              </w:rPr>
            </w:pPr>
            <w:r w:rsidRPr="00741C55">
              <w:rPr>
                <w:sz w:val="20"/>
              </w:rPr>
              <w:t>Female:</w:t>
            </w:r>
            <w:r>
              <w:rPr>
                <w:sz w:val="20"/>
              </w:rPr>
              <w:t xml:space="preserve"> </w:t>
            </w:r>
            <w:r w:rsidRPr="00741C55">
              <w:rPr>
                <w:sz w:val="20"/>
              </w:rPr>
              <w:t>Follicular 2.0 – 12.0 iu/L</w:t>
            </w:r>
          </w:p>
          <w:p w14:paraId="25E1743F" w14:textId="77777777" w:rsidR="00A832B4" w:rsidRPr="00741C55" w:rsidRDefault="00A832B4" w:rsidP="00C616DA">
            <w:pPr>
              <w:spacing w:after="0"/>
              <w:rPr>
                <w:sz w:val="20"/>
              </w:rPr>
            </w:pPr>
            <w:r w:rsidRPr="00741C55">
              <w:rPr>
                <w:sz w:val="20"/>
              </w:rPr>
              <w:t>Luteal   1.0 – 11.0 iu/L</w:t>
            </w:r>
          </w:p>
          <w:p w14:paraId="55355373" w14:textId="77777777" w:rsidR="00A832B4" w:rsidRPr="00741C55" w:rsidRDefault="00A832B4" w:rsidP="00C616DA">
            <w:pPr>
              <w:spacing w:after="0"/>
              <w:rPr>
                <w:sz w:val="20"/>
              </w:rPr>
            </w:pPr>
            <w:r w:rsidRPr="00741C55">
              <w:rPr>
                <w:sz w:val="20"/>
              </w:rPr>
              <w:t>Post menopause &gt;12.0 iu/L</w:t>
            </w:r>
          </w:p>
          <w:p w14:paraId="79CF5650" w14:textId="77777777" w:rsidR="00A832B4" w:rsidRPr="00741C55" w:rsidRDefault="00A832B4" w:rsidP="00C616DA">
            <w:pPr>
              <w:spacing w:after="0"/>
              <w:rPr>
                <w:sz w:val="20"/>
              </w:rPr>
            </w:pPr>
            <w:r w:rsidRPr="00741C55">
              <w:rPr>
                <w:sz w:val="20"/>
              </w:rPr>
              <w:t>Levels high at mid cycle</w:t>
            </w:r>
          </w:p>
        </w:tc>
      </w:tr>
      <w:tr w:rsidR="00A832B4" w14:paraId="286F1064" w14:textId="77777777" w:rsidTr="00881C46">
        <w:tc>
          <w:tcPr>
            <w:tcW w:w="4503" w:type="dxa"/>
          </w:tcPr>
          <w:p w14:paraId="0985AB81" w14:textId="77777777" w:rsidR="00A832B4" w:rsidRPr="00741C55" w:rsidRDefault="00A832B4" w:rsidP="00C616DA">
            <w:pPr>
              <w:spacing w:after="0"/>
              <w:rPr>
                <w:sz w:val="20"/>
              </w:rPr>
            </w:pPr>
            <w:r w:rsidRPr="00741C55">
              <w:rPr>
                <w:sz w:val="20"/>
              </w:rPr>
              <w:t>Magnesium</w:t>
            </w:r>
          </w:p>
        </w:tc>
        <w:tc>
          <w:tcPr>
            <w:tcW w:w="6580" w:type="dxa"/>
          </w:tcPr>
          <w:p w14:paraId="6811301A" w14:textId="77777777" w:rsidR="00E00DEB" w:rsidRPr="00E00DEB" w:rsidRDefault="00E00DEB" w:rsidP="00E00DEB">
            <w:pPr>
              <w:ind w:left="720"/>
              <w:rPr>
                <w:sz w:val="20"/>
              </w:rPr>
            </w:pPr>
            <w:r>
              <w:t xml:space="preserve"> </w:t>
            </w:r>
            <w:r w:rsidRPr="00E00DEB">
              <w:rPr>
                <w:sz w:val="20"/>
              </w:rPr>
              <w:t>&lt;27 days 0.600-1.00 mmol/L</w:t>
            </w:r>
          </w:p>
          <w:p w14:paraId="766F5725" w14:textId="77777777" w:rsidR="00A832B4" w:rsidRPr="00E00DEB" w:rsidRDefault="00E00DEB" w:rsidP="00E00DEB">
            <w:pPr>
              <w:pStyle w:val="ListParagraph"/>
              <w:jc w:val="center"/>
            </w:pPr>
            <w:r>
              <w:t xml:space="preserve">&gt;27 days </w:t>
            </w:r>
            <w:r w:rsidR="00A832B4" w:rsidRPr="00E00DEB">
              <w:t>0.7 – 1.0 mmol/L</w:t>
            </w:r>
          </w:p>
        </w:tc>
      </w:tr>
      <w:tr w:rsidR="00A832B4" w14:paraId="50BE0238" w14:textId="77777777" w:rsidTr="00881C46">
        <w:tc>
          <w:tcPr>
            <w:tcW w:w="4503" w:type="dxa"/>
          </w:tcPr>
          <w:p w14:paraId="47D4A02C" w14:textId="77777777" w:rsidR="00A832B4" w:rsidRPr="00741C55" w:rsidRDefault="00A832B4" w:rsidP="00C616DA">
            <w:pPr>
              <w:spacing w:after="0"/>
              <w:rPr>
                <w:sz w:val="20"/>
              </w:rPr>
            </w:pPr>
            <w:r w:rsidRPr="00741C55">
              <w:rPr>
                <w:sz w:val="20"/>
              </w:rPr>
              <w:t>Microalbumin (ACR Urine)</w:t>
            </w:r>
          </w:p>
        </w:tc>
        <w:tc>
          <w:tcPr>
            <w:tcW w:w="6580" w:type="dxa"/>
          </w:tcPr>
          <w:p w14:paraId="43119BA4" w14:textId="77777777" w:rsidR="00A832B4" w:rsidRPr="00741C55" w:rsidRDefault="00A832B4" w:rsidP="00C616DA">
            <w:pPr>
              <w:spacing w:after="0"/>
              <w:rPr>
                <w:sz w:val="20"/>
              </w:rPr>
            </w:pPr>
            <w:r w:rsidRPr="00741C55">
              <w:rPr>
                <w:sz w:val="20"/>
              </w:rPr>
              <w:t>Male &lt;2.5 mg/mmoL creatinine</w:t>
            </w:r>
          </w:p>
          <w:p w14:paraId="158CAC63" w14:textId="77777777" w:rsidR="00A832B4" w:rsidRPr="00741C55" w:rsidRDefault="00A832B4" w:rsidP="00C616DA">
            <w:pPr>
              <w:spacing w:after="0"/>
              <w:rPr>
                <w:sz w:val="20"/>
              </w:rPr>
            </w:pPr>
            <w:r w:rsidRPr="00741C55">
              <w:rPr>
                <w:sz w:val="20"/>
              </w:rPr>
              <w:t>Female &lt;3.5 mg/mmoL creatinine</w:t>
            </w:r>
          </w:p>
        </w:tc>
      </w:tr>
      <w:tr w:rsidR="00A832B4" w14:paraId="63E6BDA4" w14:textId="77777777" w:rsidTr="00881C46">
        <w:tc>
          <w:tcPr>
            <w:tcW w:w="4503" w:type="dxa"/>
          </w:tcPr>
          <w:p w14:paraId="2467F749" w14:textId="77777777" w:rsidR="00A832B4" w:rsidRPr="00741C55" w:rsidRDefault="00A832B4" w:rsidP="00C616DA">
            <w:pPr>
              <w:spacing w:after="0"/>
              <w:rPr>
                <w:sz w:val="20"/>
              </w:rPr>
            </w:pPr>
            <w:r w:rsidRPr="00741C55">
              <w:rPr>
                <w:sz w:val="20"/>
              </w:rPr>
              <w:t>NT Pro BNP</w:t>
            </w:r>
          </w:p>
        </w:tc>
        <w:tc>
          <w:tcPr>
            <w:tcW w:w="6580" w:type="dxa"/>
          </w:tcPr>
          <w:p w14:paraId="4386764C" w14:textId="77777777" w:rsidR="00A832B4" w:rsidRPr="00741C55" w:rsidRDefault="00A832B4" w:rsidP="00C616DA">
            <w:pPr>
              <w:spacing w:after="0"/>
              <w:rPr>
                <w:sz w:val="20"/>
              </w:rPr>
            </w:pPr>
            <w:r w:rsidRPr="00741C55">
              <w:rPr>
                <w:sz w:val="20"/>
              </w:rPr>
              <w:t>Normal: &lt;400pg/mL (Heart failure unlikely, consider alternative diagnosis)</w:t>
            </w:r>
          </w:p>
          <w:p w14:paraId="18752617" w14:textId="77777777" w:rsidR="00A832B4" w:rsidRPr="00741C55" w:rsidRDefault="00A832B4" w:rsidP="00C616DA">
            <w:pPr>
              <w:spacing w:after="0"/>
              <w:rPr>
                <w:sz w:val="20"/>
              </w:rPr>
            </w:pPr>
            <w:r w:rsidRPr="00741C55">
              <w:rPr>
                <w:sz w:val="20"/>
              </w:rPr>
              <w:t>Intermediate:  400 – 2000pg/mL  (Echocardiograph and clinical management plan required)</w:t>
            </w:r>
          </w:p>
          <w:p w14:paraId="61430A15" w14:textId="77777777" w:rsidR="00A832B4" w:rsidRPr="00741C55" w:rsidRDefault="00A832B4" w:rsidP="00C616DA">
            <w:pPr>
              <w:spacing w:after="0"/>
              <w:rPr>
                <w:sz w:val="20"/>
              </w:rPr>
            </w:pPr>
            <w:r w:rsidRPr="00741C55">
              <w:rPr>
                <w:sz w:val="20"/>
              </w:rPr>
              <w:t>High:  &gt;2000pg/mL (refer to rapid access heart failure clinic)</w:t>
            </w:r>
          </w:p>
        </w:tc>
      </w:tr>
      <w:tr w:rsidR="00A832B4" w14:paraId="6AB56F56" w14:textId="77777777" w:rsidTr="00881C46">
        <w:tc>
          <w:tcPr>
            <w:tcW w:w="4503" w:type="dxa"/>
          </w:tcPr>
          <w:p w14:paraId="260619A4" w14:textId="77777777" w:rsidR="00A832B4" w:rsidRDefault="00A832B4" w:rsidP="00C616DA">
            <w:pPr>
              <w:spacing w:after="0"/>
              <w:rPr>
                <w:sz w:val="20"/>
              </w:rPr>
            </w:pPr>
            <w:r w:rsidRPr="00741C55">
              <w:rPr>
                <w:sz w:val="20"/>
              </w:rPr>
              <w:t>Oestradiol</w:t>
            </w:r>
          </w:p>
          <w:p w14:paraId="531272FB" w14:textId="77777777" w:rsidR="00A832B4" w:rsidRPr="00741C55" w:rsidRDefault="00A832B4" w:rsidP="00C616DA">
            <w:pPr>
              <w:spacing w:after="0"/>
              <w:rPr>
                <w:sz w:val="20"/>
              </w:rPr>
            </w:pPr>
          </w:p>
        </w:tc>
        <w:tc>
          <w:tcPr>
            <w:tcW w:w="6580" w:type="dxa"/>
          </w:tcPr>
          <w:p w14:paraId="05D1EF30" w14:textId="77777777" w:rsidR="00A832B4" w:rsidRPr="00741C55" w:rsidRDefault="00A832B4" w:rsidP="00C616DA">
            <w:pPr>
              <w:spacing w:after="0"/>
              <w:rPr>
                <w:sz w:val="20"/>
              </w:rPr>
            </w:pPr>
            <w:r w:rsidRPr="00741C55">
              <w:rPr>
                <w:sz w:val="20"/>
              </w:rPr>
              <w:t>Premenopausal female 110 -1450 pmol/L, depending on stage of cycle.</w:t>
            </w:r>
          </w:p>
          <w:p w14:paraId="61D1BC68" w14:textId="77777777" w:rsidR="00A832B4" w:rsidRPr="00741C55" w:rsidRDefault="00A832B4" w:rsidP="00C616DA">
            <w:pPr>
              <w:spacing w:after="0"/>
              <w:rPr>
                <w:sz w:val="20"/>
              </w:rPr>
            </w:pPr>
            <w:r w:rsidRPr="00741C55">
              <w:rPr>
                <w:sz w:val="20"/>
              </w:rPr>
              <w:t xml:space="preserve">Untreated post-menopausal female: </w:t>
            </w:r>
            <w:r>
              <w:rPr>
                <w:sz w:val="20"/>
              </w:rPr>
              <w:t>&lt;</w:t>
            </w:r>
            <w:r w:rsidRPr="00741C55">
              <w:rPr>
                <w:sz w:val="20"/>
              </w:rPr>
              <w:t>100 pmol/L</w:t>
            </w:r>
          </w:p>
          <w:p w14:paraId="4635D5EC" w14:textId="77777777" w:rsidR="00A832B4" w:rsidRPr="00741C55" w:rsidRDefault="00A832B4" w:rsidP="00C616DA">
            <w:pPr>
              <w:spacing w:after="0"/>
              <w:rPr>
                <w:sz w:val="20"/>
              </w:rPr>
            </w:pPr>
            <w:r w:rsidRPr="00741C55">
              <w:rPr>
                <w:sz w:val="20"/>
              </w:rPr>
              <w:t>Although the test is of limited clinical value in the diagnosis of menopause.</w:t>
            </w:r>
          </w:p>
          <w:p w14:paraId="1A5C870B" w14:textId="77777777" w:rsidR="00A832B4" w:rsidRPr="00741C55" w:rsidRDefault="00A832B4" w:rsidP="00C616DA">
            <w:pPr>
              <w:spacing w:after="0"/>
              <w:rPr>
                <w:sz w:val="20"/>
              </w:rPr>
            </w:pPr>
            <w:r w:rsidRPr="00741C55">
              <w:rPr>
                <w:sz w:val="20"/>
              </w:rPr>
              <w:t xml:space="preserve">Male: </w:t>
            </w:r>
            <w:r w:rsidR="00735163">
              <w:rPr>
                <w:sz w:val="20"/>
              </w:rPr>
              <w:t>41-159</w:t>
            </w:r>
            <w:r w:rsidRPr="00741C55">
              <w:rPr>
                <w:sz w:val="20"/>
              </w:rPr>
              <w:t xml:space="preserve"> pmol/L</w:t>
            </w:r>
          </w:p>
        </w:tc>
      </w:tr>
      <w:tr w:rsidR="00A832B4" w14:paraId="3633B42F" w14:textId="77777777" w:rsidTr="00881C46">
        <w:tc>
          <w:tcPr>
            <w:tcW w:w="4503" w:type="dxa"/>
          </w:tcPr>
          <w:p w14:paraId="4D7D14E0" w14:textId="77777777" w:rsidR="00A832B4" w:rsidRPr="00741C55" w:rsidRDefault="00A832B4" w:rsidP="00C616DA">
            <w:pPr>
              <w:spacing w:after="0"/>
              <w:rPr>
                <w:sz w:val="20"/>
              </w:rPr>
            </w:pPr>
            <w:r w:rsidRPr="00741C55">
              <w:rPr>
                <w:sz w:val="20"/>
              </w:rPr>
              <w:t>Osmolality:</w:t>
            </w:r>
          </w:p>
          <w:p w14:paraId="5296BF06" w14:textId="77777777" w:rsidR="00A832B4" w:rsidRPr="00741C55" w:rsidRDefault="00A832B4" w:rsidP="00A832B4">
            <w:pPr>
              <w:spacing w:after="0"/>
              <w:rPr>
                <w:sz w:val="20"/>
              </w:rPr>
            </w:pPr>
            <w:r>
              <w:rPr>
                <w:sz w:val="20"/>
              </w:rPr>
              <w:t>Serum</w:t>
            </w:r>
          </w:p>
          <w:p w14:paraId="7C2B275C" w14:textId="77777777" w:rsidR="00A832B4" w:rsidRPr="00741C55" w:rsidRDefault="00A832B4" w:rsidP="00C616DA">
            <w:pPr>
              <w:spacing w:after="0"/>
              <w:rPr>
                <w:sz w:val="20"/>
              </w:rPr>
            </w:pPr>
            <w:r w:rsidRPr="00741C55">
              <w:rPr>
                <w:sz w:val="20"/>
              </w:rPr>
              <w:t>Urine</w:t>
            </w:r>
          </w:p>
        </w:tc>
        <w:tc>
          <w:tcPr>
            <w:tcW w:w="6580" w:type="dxa"/>
          </w:tcPr>
          <w:p w14:paraId="1E9200FD" w14:textId="77777777" w:rsidR="00A832B4" w:rsidRPr="00741C55" w:rsidRDefault="00A832B4" w:rsidP="00C616DA">
            <w:pPr>
              <w:spacing w:after="0"/>
              <w:rPr>
                <w:sz w:val="20"/>
              </w:rPr>
            </w:pPr>
          </w:p>
          <w:p w14:paraId="623CBA75" w14:textId="77777777" w:rsidR="00A832B4" w:rsidRPr="00741C55" w:rsidRDefault="00A832B4" w:rsidP="00A832B4">
            <w:pPr>
              <w:spacing w:after="0"/>
              <w:rPr>
                <w:sz w:val="20"/>
              </w:rPr>
            </w:pPr>
            <w:r>
              <w:rPr>
                <w:sz w:val="20"/>
              </w:rPr>
              <w:t>275 – 295 mOsmol/Kg.</w:t>
            </w:r>
          </w:p>
          <w:p w14:paraId="4EC9FE75" w14:textId="77777777" w:rsidR="00A832B4" w:rsidRPr="00741C55" w:rsidRDefault="00A832B4" w:rsidP="00C616DA">
            <w:pPr>
              <w:spacing w:after="0"/>
              <w:rPr>
                <w:sz w:val="20"/>
              </w:rPr>
            </w:pPr>
            <w:r w:rsidRPr="00741C55">
              <w:rPr>
                <w:sz w:val="20"/>
              </w:rPr>
              <w:t>Interpret in light of clinical features, serum osmolality and random urine sodium.</w:t>
            </w:r>
          </w:p>
        </w:tc>
      </w:tr>
      <w:tr w:rsidR="00A832B4" w14:paraId="5C032395" w14:textId="77777777" w:rsidTr="00881C46">
        <w:tc>
          <w:tcPr>
            <w:tcW w:w="4503" w:type="dxa"/>
          </w:tcPr>
          <w:p w14:paraId="78943534" w14:textId="77777777" w:rsidR="00A832B4" w:rsidRPr="00741C55" w:rsidRDefault="00A832B4" w:rsidP="00C616DA">
            <w:pPr>
              <w:spacing w:after="0"/>
              <w:rPr>
                <w:sz w:val="20"/>
              </w:rPr>
            </w:pPr>
            <w:r w:rsidRPr="00741C55">
              <w:rPr>
                <w:sz w:val="20"/>
              </w:rPr>
              <w:t>Parathyroid Hormone (PTH)</w:t>
            </w:r>
          </w:p>
          <w:p w14:paraId="68CA0CB1" w14:textId="77777777" w:rsidR="00A832B4" w:rsidRPr="00741C55" w:rsidRDefault="00A832B4" w:rsidP="00C616DA">
            <w:pPr>
              <w:spacing w:after="0"/>
              <w:rPr>
                <w:sz w:val="20"/>
              </w:rPr>
            </w:pPr>
            <w:r w:rsidRPr="00741C55">
              <w:rPr>
                <w:sz w:val="20"/>
              </w:rPr>
              <w:t>(Calcium, albumin, phosphate &amp; total protein also to be assayed)</w:t>
            </w:r>
          </w:p>
        </w:tc>
        <w:tc>
          <w:tcPr>
            <w:tcW w:w="6580" w:type="dxa"/>
          </w:tcPr>
          <w:p w14:paraId="2A55C56F" w14:textId="77777777" w:rsidR="00A832B4" w:rsidRPr="00741C55" w:rsidRDefault="00735163" w:rsidP="00C616DA">
            <w:pPr>
              <w:spacing w:after="0"/>
              <w:rPr>
                <w:sz w:val="20"/>
              </w:rPr>
            </w:pPr>
            <w:r>
              <w:rPr>
                <w:sz w:val="20"/>
              </w:rPr>
              <w:t>1.6-6.9 pmol/L</w:t>
            </w:r>
          </w:p>
          <w:p w14:paraId="3783F2B7" w14:textId="77777777" w:rsidR="00A832B4" w:rsidRPr="00741C55" w:rsidRDefault="00A832B4" w:rsidP="00C616DA">
            <w:pPr>
              <w:spacing w:after="0"/>
              <w:rPr>
                <w:sz w:val="20"/>
              </w:rPr>
            </w:pPr>
          </w:p>
        </w:tc>
      </w:tr>
      <w:tr w:rsidR="00A832B4" w14:paraId="1AE5FACF" w14:textId="77777777" w:rsidTr="00881C46">
        <w:tc>
          <w:tcPr>
            <w:tcW w:w="4503" w:type="dxa"/>
          </w:tcPr>
          <w:p w14:paraId="7F78E171" w14:textId="77777777" w:rsidR="00A832B4" w:rsidRPr="00741C55" w:rsidRDefault="00A832B4" w:rsidP="00C616DA">
            <w:pPr>
              <w:spacing w:after="0"/>
              <w:rPr>
                <w:sz w:val="20"/>
              </w:rPr>
            </w:pPr>
            <w:r w:rsidRPr="00741C55">
              <w:rPr>
                <w:sz w:val="20"/>
              </w:rPr>
              <w:t>Paracetamol (Serum)</w:t>
            </w:r>
          </w:p>
        </w:tc>
        <w:tc>
          <w:tcPr>
            <w:tcW w:w="6580" w:type="dxa"/>
          </w:tcPr>
          <w:p w14:paraId="5B6DB5D8" w14:textId="77777777" w:rsidR="00A832B4" w:rsidRPr="00741C55" w:rsidRDefault="00A832B4" w:rsidP="00C616DA">
            <w:pPr>
              <w:spacing w:after="0"/>
              <w:rPr>
                <w:sz w:val="20"/>
              </w:rPr>
            </w:pPr>
            <w:r w:rsidRPr="00741C55">
              <w:rPr>
                <w:sz w:val="20"/>
              </w:rPr>
              <w:t>Available for suspected overdose</w:t>
            </w:r>
          </w:p>
        </w:tc>
      </w:tr>
      <w:tr w:rsidR="00A832B4" w14:paraId="79841632" w14:textId="77777777" w:rsidTr="00881C46">
        <w:tc>
          <w:tcPr>
            <w:tcW w:w="4503" w:type="dxa"/>
          </w:tcPr>
          <w:p w14:paraId="03D39ACA" w14:textId="77777777" w:rsidR="00A832B4" w:rsidRPr="00741C55" w:rsidRDefault="00A832B4" w:rsidP="00C616DA">
            <w:pPr>
              <w:spacing w:after="0"/>
              <w:rPr>
                <w:sz w:val="20"/>
              </w:rPr>
            </w:pPr>
            <w:r w:rsidRPr="00741C55">
              <w:rPr>
                <w:sz w:val="20"/>
              </w:rPr>
              <w:t>Phenobarbitone</w:t>
            </w:r>
          </w:p>
        </w:tc>
        <w:tc>
          <w:tcPr>
            <w:tcW w:w="6580" w:type="dxa"/>
          </w:tcPr>
          <w:p w14:paraId="67E5E4B6" w14:textId="77777777" w:rsidR="00A832B4" w:rsidRPr="00741C55" w:rsidRDefault="00A832B4" w:rsidP="00C616DA">
            <w:pPr>
              <w:spacing w:after="0"/>
              <w:rPr>
                <w:sz w:val="20"/>
              </w:rPr>
            </w:pPr>
            <w:r w:rsidRPr="00741C55">
              <w:rPr>
                <w:sz w:val="20"/>
              </w:rPr>
              <w:t>15 – 40 mg/L</w:t>
            </w:r>
          </w:p>
        </w:tc>
      </w:tr>
      <w:tr w:rsidR="00A832B4" w14:paraId="3E8573EC" w14:textId="77777777" w:rsidTr="00881C46">
        <w:tc>
          <w:tcPr>
            <w:tcW w:w="4503" w:type="dxa"/>
          </w:tcPr>
          <w:p w14:paraId="5B547493" w14:textId="77777777" w:rsidR="00A832B4" w:rsidRPr="00741C55" w:rsidRDefault="00A832B4" w:rsidP="00C616DA">
            <w:pPr>
              <w:spacing w:after="0"/>
              <w:rPr>
                <w:sz w:val="20"/>
              </w:rPr>
            </w:pPr>
            <w:r w:rsidRPr="00741C55">
              <w:rPr>
                <w:sz w:val="20"/>
              </w:rPr>
              <w:t>Phenytoin</w:t>
            </w:r>
          </w:p>
        </w:tc>
        <w:tc>
          <w:tcPr>
            <w:tcW w:w="6580" w:type="dxa"/>
          </w:tcPr>
          <w:p w14:paraId="52090158" w14:textId="77777777" w:rsidR="00A832B4" w:rsidRPr="00741C55" w:rsidRDefault="00735163" w:rsidP="00C616DA">
            <w:pPr>
              <w:spacing w:after="0"/>
              <w:rPr>
                <w:sz w:val="20"/>
              </w:rPr>
            </w:pPr>
            <w:r>
              <w:rPr>
                <w:sz w:val="20"/>
              </w:rPr>
              <w:t>Adult 5</w:t>
            </w:r>
            <w:r w:rsidR="00A832B4" w:rsidRPr="00741C55">
              <w:rPr>
                <w:sz w:val="20"/>
              </w:rPr>
              <w:t xml:space="preserve"> – 20 mg/L</w:t>
            </w:r>
          </w:p>
        </w:tc>
      </w:tr>
      <w:tr w:rsidR="00A832B4" w14:paraId="2B225D3C" w14:textId="77777777" w:rsidTr="00881C46">
        <w:tc>
          <w:tcPr>
            <w:tcW w:w="4503" w:type="dxa"/>
          </w:tcPr>
          <w:p w14:paraId="20BCEE3E" w14:textId="77777777" w:rsidR="00A832B4" w:rsidRPr="00741C55" w:rsidRDefault="00A832B4" w:rsidP="00C616DA">
            <w:pPr>
              <w:spacing w:after="0"/>
              <w:rPr>
                <w:sz w:val="20"/>
              </w:rPr>
            </w:pPr>
            <w:r w:rsidRPr="00741C55">
              <w:rPr>
                <w:sz w:val="20"/>
              </w:rPr>
              <w:t>Phosphate</w:t>
            </w:r>
          </w:p>
        </w:tc>
        <w:tc>
          <w:tcPr>
            <w:tcW w:w="6580" w:type="dxa"/>
          </w:tcPr>
          <w:p w14:paraId="0B0C7B45" w14:textId="77777777" w:rsidR="006B7C5F" w:rsidRDefault="006B7C5F" w:rsidP="00C616DA">
            <w:pPr>
              <w:spacing w:after="0" w:line="240" w:lineRule="auto"/>
              <w:ind w:left="390"/>
              <w:rPr>
                <w:sz w:val="20"/>
              </w:rPr>
            </w:pPr>
            <w:r>
              <w:rPr>
                <w:sz w:val="20"/>
              </w:rPr>
              <w:t>0-27 days 1.30-2.60 mmol/L</w:t>
            </w:r>
          </w:p>
          <w:p w14:paraId="78E1C920" w14:textId="77777777" w:rsidR="006B7C5F" w:rsidRDefault="006B7C5F" w:rsidP="00C616DA">
            <w:pPr>
              <w:spacing w:after="0" w:line="240" w:lineRule="auto"/>
              <w:ind w:left="390"/>
              <w:rPr>
                <w:sz w:val="20"/>
              </w:rPr>
            </w:pPr>
            <w:r>
              <w:rPr>
                <w:sz w:val="20"/>
              </w:rPr>
              <w:t>27 days – 11 months 1.30-2.40 mmol/L</w:t>
            </w:r>
          </w:p>
          <w:p w14:paraId="08EDC046" w14:textId="77777777" w:rsidR="006B7C5F" w:rsidRDefault="006B7C5F" w:rsidP="00C616DA">
            <w:pPr>
              <w:spacing w:after="0" w:line="240" w:lineRule="auto"/>
              <w:ind w:left="390"/>
              <w:rPr>
                <w:sz w:val="20"/>
              </w:rPr>
            </w:pPr>
            <w:r>
              <w:rPr>
                <w:sz w:val="20"/>
              </w:rPr>
              <w:t>11 months – 15 yrs 0.90-1.80 mmol/L</w:t>
            </w:r>
          </w:p>
          <w:p w14:paraId="23F5E36C" w14:textId="77777777" w:rsidR="00A832B4" w:rsidRPr="00741C55" w:rsidRDefault="00A832B4" w:rsidP="00C616DA">
            <w:pPr>
              <w:spacing w:after="0"/>
              <w:rPr>
                <w:sz w:val="20"/>
              </w:rPr>
            </w:pPr>
            <w:r w:rsidRPr="00741C55">
              <w:rPr>
                <w:sz w:val="20"/>
              </w:rPr>
              <w:t>&gt;</w:t>
            </w:r>
            <w:r w:rsidR="006B7C5F">
              <w:rPr>
                <w:sz w:val="20"/>
              </w:rPr>
              <w:t xml:space="preserve"> 15 yrs 0.80-1.50 mmol/L</w:t>
            </w:r>
          </w:p>
        </w:tc>
      </w:tr>
      <w:tr w:rsidR="00A832B4" w14:paraId="17F3E5B0" w14:textId="77777777" w:rsidTr="00881C46">
        <w:tc>
          <w:tcPr>
            <w:tcW w:w="4503" w:type="dxa"/>
          </w:tcPr>
          <w:p w14:paraId="605F86B6" w14:textId="77777777" w:rsidR="00A832B4" w:rsidRPr="00741C55" w:rsidRDefault="00A832B4" w:rsidP="00C616DA">
            <w:pPr>
              <w:spacing w:after="0"/>
              <w:rPr>
                <w:sz w:val="20"/>
              </w:rPr>
            </w:pPr>
            <w:r w:rsidRPr="00741C55">
              <w:rPr>
                <w:sz w:val="20"/>
              </w:rPr>
              <w:t>Primidone</w:t>
            </w:r>
          </w:p>
        </w:tc>
        <w:tc>
          <w:tcPr>
            <w:tcW w:w="6580" w:type="dxa"/>
          </w:tcPr>
          <w:p w14:paraId="4BBFCBA2" w14:textId="77777777" w:rsidR="00A832B4" w:rsidRPr="00741C55" w:rsidRDefault="00A832B4" w:rsidP="00C616DA">
            <w:pPr>
              <w:spacing w:after="0"/>
              <w:rPr>
                <w:sz w:val="20"/>
              </w:rPr>
            </w:pPr>
            <w:r w:rsidRPr="00741C55">
              <w:rPr>
                <w:sz w:val="20"/>
              </w:rPr>
              <w:t>Assayed as Phenobarbitone</w:t>
            </w:r>
          </w:p>
        </w:tc>
      </w:tr>
      <w:tr w:rsidR="00A832B4" w14:paraId="076EF249" w14:textId="77777777" w:rsidTr="00881C46">
        <w:tc>
          <w:tcPr>
            <w:tcW w:w="4503" w:type="dxa"/>
          </w:tcPr>
          <w:p w14:paraId="02BF50A1" w14:textId="77777777" w:rsidR="00A832B4" w:rsidRPr="00741C55" w:rsidRDefault="00A832B4" w:rsidP="00C616DA">
            <w:pPr>
              <w:spacing w:after="0"/>
              <w:rPr>
                <w:sz w:val="20"/>
              </w:rPr>
            </w:pPr>
            <w:r w:rsidRPr="00741C55">
              <w:rPr>
                <w:sz w:val="20"/>
              </w:rPr>
              <w:t>Porphobilinogen</w:t>
            </w:r>
          </w:p>
        </w:tc>
        <w:tc>
          <w:tcPr>
            <w:tcW w:w="6580" w:type="dxa"/>
          </w:tcPr>
          <w:p w14:paraId="0084F31B" w14:textId="77777777" w:rsidR="00A832B4" w:rsidRPr="00741C55" w:rsidRDefault="00A832B4" w:rsidP="00C616DA">
            <w:pPr>
              <w:spacing w:after="0"/>
              <w:rPr>
                <w:sz w:val="20"/>
              </w:rPr>
            </w:pPr>
            <w:r w:rsidRPr="00741C55">
              <w:rPr>
                <w:sz w:val="20"/>
              </w:rPr>
              <w:t>Customised Porphyria report</w:t>
            </w:r>
          </w:p>
        </w:tc>
      </w:tr>
      <w:tr w:rsidR="00A832B4" w14:paraId="17A84491" w14:textId="77777777" w:rsidTr="00A832B4">
        <w:trPr>
          <w:trHeight w:val="545"/>
        </w:trPr>
        <w:tc>
          <w:tcPr>
            <w:tcW w:w="4503" w:type="dxa"/>
          </w:tcPr>
          <w:p w14:paraId="465189B8" w14:textId="77777777" w:rsidR="00A832B4" w:rsidRPr="00741C55" w:rsidRDefault="00A832B4" w:rsidP="00C616DA">
            <w:pPr>
              <w:spacing w:after="0"/>
              <w:rPr>
                <w:sz w:val="20"/>
              </w:rPr>
            </w:pPr>
            <w:r w:rsidRPr="00741C55">
              <w:rPr>
                <w:sz w:val="20"/>
              </w:rPr>
              <w:t>Porphyrins</w:t>
            </w:r>
          </w:p>
        </w:tc>
        <w:tc>
          <w:tcPr>
            <w:tcW w:w="6580" w:type="dxa"/>
          </w:tcPr>
          <w:p w14:paraId="411D2F31" w14:textId="77777777" w:rsidR="00A832B4" w:rsidRPr="00741C55" w:rsidRDefault="00A832B4" w:rsidP="00A832B4">
            <w:pPr>
              <w:spacing w:after="0"/>
              <w:rPr>
                <w:sz w:val="20"/>
              </w:rPr>
            </w:pPr>
            <w:r w:rsidRPr="00741C55">
              <w:rPr>
                <w:sz w:val="20"/>
              </w:rPr>
              <w:t>Customised Porphyria report</w:t>
            </w:r>
          </w:p>
        </w:tc>
      </w:tr>
      <w:tr w:rsidR="00A832B4" w14:paraId="1126531D" w14:textId="77777777" w:rsidTr="00881C46">
        <w:tc>
          <w:tcPr>
            <w:tcW w:w="4503" w:type="dxa"/>
          </w:tcPr>
          <w:p w14:paraId="2D5B3961" w14:textId="77777777" w:rsidR="00A832B4" w:rsidRPr="00741C55" w:rsidRDefault="00A832B4" w:rsidP="00C616DA">
            <w:pPr>
              <w:spacing w:after="0"/>
              <w:rPr>
                <w:sz w:val="20"/>
              </w:rPr>
            </w:pPr>
            <w:r w:rsidRPr="00741C55">
              <w:rPr>
                <w:sz w:val="20"/>
              </w:rPr>
              <w:t>Prolactin</w:t>
            </w:r>
          </w:p>
          <w:p w14:paraId="1FB51BC0" w14:textId="77777777" w:rsidR="00A832B4" w:rsidRPr="00741C55" w:rsidRDefault="00A832B4" w:rsidP="00C616DA">
            <w:pPr>
              <w:spacing w:after="0"/>
              <w:rPr>
                <w:sz w:val="20"/>
              </w:rPr>
            </w:pPr>
            <w:r w:rsidRPr="00741C55">
              <w:rPr>
                <w:sz w:val="20"/>
              </w:rPr>
              <w:t>(+Macroprolactin)</w:t>
            </w:r>
          </w:p>
        </w:tc>
        <w:tc>
          <w:tcPr>
            <w:tcW w:w="6580" w:type="dxa"/>
          </w:tcPr>
          <w:p w14:paraId="01F6629B" w14:textId="77777777" w:rsidR="00A832B4" w:rsidRPr="00741C55" w:rsidRDefault="00A832B4" w:rsidP="00C616DA">
            <w:pPr>
              <w:spacing w:after="0"/>
              <w:rPr>
                <w:sz w:val="20"/>
              </w:rPr>
            </w:pPr>
            <w:r w:rsidRPr="00741C55">
              <w:rPr>
                <w:sz w:val="20"/>
              </w:rPr>
              <w:t>Male     &lt; 450 m</w:t>
            </w:r>
            <w:r w:rsidR="00FC563F">
              <w:rPr>
                <w:sz w:val="20"/>
              </w:rPr>
              <w:t>i</w:t>
            </w:r>
            <w:r w:rsidRPr="00741C55">
              <w:rPr>
                <w:sz w:val="20"/>
              </w:rPr>
              <w:t>u/L</w:t>
            </w:r>
          </w:p>
          <w:p w14:paraId="64317D38" w14:textId="77777777" w:rsidR="00A832B4" w:rsidRPr="00741C55" w:rsidRDefault="00A832B4" w:rsidP="00C616DA">
            <w:pPr>
              <w:spacing w:after="0"/>
              <w:rPr>
                <w:sz w:val="20"/>
              </w:rPr>
            </w:pPr>
            <w:r w:rsidRPr="00741C55">
              <w:rPr>
                <w:sz w:val="20"/>
              </w:rPr>
              <w:t>Female   &lt; 550 m</w:t>
            </w:r>
            <w:r w:rsidR="00FC563F">
              <w:rPr>
                <w:sz w:val="20"/>
              </w:rPr>
              <w:t>i</w:t>
            </w:r>
            <w:r w:rsidRPr="00741C55">
              <w:rPr>
                <w:sz w:val="20"/>
              </w:rPr>
              <w:t>u/L</w:t>
            </w:r>
          </w:p>
          <w:p w14:paraId="599DADED" w14:textId="77777777" w:rsidR="00A832B4" w:rsidRPr="00741C55" w:rsidRDefault="00A832B4" w:rsidP="00C616DA">
            <w:pPr>
              <w:spacing w:after="0"/>
              <w:rPr>
                <w:sz w:val="20"/>
              </w:rPr>
            </w:pPr>
            <w:r w:rsidRPr="00741C55">
              <w:rPr>
                <w:sz w:val="20"/>
              </w:rPr>
              <w:t>Customised report</w:t>
            </w:r>
          </w:p>
        </w:tc>
      </w:tr>
      <w:tr w:rsidR="00A832B4" w14:paraId="57D34461" w14:textId="77777777" w:rsidTr="00881C46">
        <w:tc>
          <w:tcPr>
            <w:tcW w:w="4503" w:type="dxa"/>
          </w:tcPr>
          <w:p w14:paraId="064F363D" w14:textId="77777777" w:rsidR="00A832B4" w:rsidRPr="0000301F" w:rsidRDefault="00A832B4" w:rsidP="00C616DA">
            <w:pPr>
              <w:spacing w:after="0"/>
              <w:rPr>
                <w:sz w:val="20"/>
              </w:rPr>
            </w:pPr>
            <w:r w:rsidRPr="0000301F">
              <w:rPr>
                <w:sz w:val="20"/>
              </w:rPr>
              <w:t>Protein:</w:t>
            </w:r>
          </w:p>
          <w:p w14:paraId="27E06634" w14:textId="77777777" w:rsidR="00A832B4" w:rsidRPr="0000301F" w:rsidRDefault="00A832B4" w:rsidP="00C616DA">
            <w:pPr>
              <w:spacing w:after="0"/>
              <w:rPr>
                <w:sz w:val="20"/>
              </w:rPr>
            </w:pPr>
            <w:r w:rsidRPr="0000301F">
              <w:rPr>
                <w:sz w:val="20"/>
              </w:rPr>
              <w:t>(Serum)</w:t>
            </w:r>
          </w:p>
          <w:p w14:paraId="66BD9A87" w14:textId="77777777" w:rsidR="00A832B4" w:rsidRDefault="00A832B4" w:rsidP="00C616DA">
            <w:pPr>
              <w:spacing w:after="0"/>
              <w:rPr>
                <w:sz w:val="20"/>
              </w:rPr>
            </w:pPr>
            <w:r w:rsidRPr="0000301F">
              <w:rPr>
                <w:sz w:val="20"/>
              </w:rPr>
              <w:t>(Urine</w:t>
            </w:r>
            <w:r w:rsidR="000F26A2">
              <w:rPr>
                <w:sz w:val="20"/>
              </w:rPr>
              <w:t xml:space="preserve"> total</w:t>
            </w:r>
            <w:r w:rsidRPr="0000301F">
              <w:rPr>
                <w:sz w:val="20"/>
              </w:rPr>
              <w:t>)</w:t>
            </w:r>
          </w:p>
          <w:p w14:paraId="12DE0B61" w14:textId="77777777" w:rsidR="00293B96" w:rsidRPr="0000301F" w:rsidRDefault="00293B96" w:rsidP="00C616DA">
            <w:pPr>
              <w:spacing w:after="0"/>
              <w:rPr>
                <w:sz w:val="20"/>
              </w:rPr>
            </w:pPr>
            <w:r>
              <w:rPr>
                <w:sz w:val="20"/>
              </w:rPr>
              <w:t>(CSF)</w:t>
            </w:r>
          </w:p>
        </w:tc>
        <w:tc>
          <w:tcPr>
            <w:tcW w:w="6580" w:type="dxa"/>
          </w:tcPr>
          <w:p w14:paraId="6B675603" w14:textId="77777777" w:rsidR="00A832B4" w:rsidRPr="0000301F" w:rsidRDefault="00A832B4" w:rsidP="00C616DA">
            <w:pPr>
              <w:spacing w:after="0"/>
              <w:rPr>
                <w:sz w:val="20"/>
              </w:rPr>
            </w:pPr>
          </w:p>
          <w:p w14:paraId="765B9FC2" w14:textId="77777777" w:rsidR="00A832B4" w:rsidRPr="0000301F" w:rsidRDefault="00A832B4" w:rsidP="00C616DA">
            <w:pPr>
              <w:spacing w:after="0"/>
              <w:rPr>
                <w:sz w:val="20"/>
              </w:rPr>
            </w:pPr>
            <w:r w:rsidRPr="0000301F">
              <w:rPr>
                <w:sz w:val="20"/>
              </w:rPr>
              <w:t>60 – 80 g/L</w:t>
            </w:r>
          </w:p>
          <w:p w14:paraId="340CBA42" w14:textId="77777777" w:rsidR="00A832B4" w:rsidRDefault="000F26A2" w:rsidP="00C616DA">
            <w:pPr>
              <w:spacing w:after="0"/>
              <w:rPr>
                <w:sz w:val="20"/>
              </w:rPr>
            </w:pPr>
            <w:r>
              <w:rPr>
                <w:sz w:val="20"/>
              </w:rPr>
              <w:t>&lt; 0.15</w:t>
            </w:r>
            <w:r w:rsidR="00A832B4" w:rsidRPr="0000301F">
              <w:rPr>
                <w:sz w:val="20"/>
              </w:rPr>
              <w:t xml:space="preserve"> g/L</w:t>
            </w:r>
          </w:p>
          <w:p w14:paraId="6752354A" w14:textId="77777777" w:rsidR="00293B96" w:rsidRPr="0000301F" w:rsidRDefault="00293B96" w:rsidP="00C616DA">
            <w:pPr>
              <w:spacing w:after="0"/>
              <w:rPr>
                <w:sz w:val="20"/>
              </w:rPr>
            </w:pPr>
            <w:r>
              <w:rPr>
                <w:sz w:val="20"/>
              </w:rPr>
              <w:t>0.00-0.40 g/L</w:t>
            </w:r>
          </w:p>
        </w:tc>
      </w:tr>
      <w:tr w:rsidR="00A832B4" w14:paraId="68DABEB3" w14:textId="77777777" w:rsidTr="00881C46">
        <w:tc>
          <w:tcPr>
            <w:tcW w:w="4503" w:type="dxa"/>
          </w:tcPr>
          <w:p w14:paraId="5EF317AD" w14:textId="77777777" w:rsidR="00A832B4" w:rsidRPr="0000301F" w:rsidRDefault="00A832B4" w:rsidP="00C616DA">
            <w:pPr>
              <w:spacing w:after="0"/>
              <w:rPr>
                <w:sz w:val="20"/>
              </w:rPr>
            </w:pPr>
            <w:r w:rsidRPr="0000301F">
              <w:rPr>
                <w:sz w:val="20"/>
              </w:rPr>
              <w:t>Protein Electrophoresis</w:t>
            </w:r>
          </w:p>
        </w:tc>
        <w:tc>
          <w:tcPr>
            <w:tcW w:w="6580" w:type="dxa"/>
          </w:tcPr>
          <w:p w14:paraId="2EE02AE7" w14:textId="77777777" w:rsidR="00A832B4" w:rsidRPr="0000301F" w:rsidRDefault="00A832B4" w:rsidP="00C616DA">
            <w:pPr>
              <w:spacing w:after="0"/>
              <w:rPr>
                <w:sz w:val="20"/>
              </w:rPr>
            </w:pPr>
            <w:r w:rsidRPr="0000301F">
              <w:rPr>
                <w:sz w:val="20"/>
              </w:rPr>
              <w:t>Normal Pattern</w:t>
            </w:r>
          </w:p>
        </w:tc>
      </w:tr>
      <w:tr w:rsidR="00A832B4" w14:paraId="46D77DA6" w14:textId="77777777" w:rsidTr="00881C46">
        <w:tc>
          <w:tcPr>
            <w:tcW w:w="4503" w:type="dxa"/>
          </w:tcPr>
          <w:p w14:paraId="2AD2D09D" w14:textId="77777777" w:rsidR="00A832B4" w:rsidRPr="0000301F" w:rsidRDefault="00A832B4" w:rsidP="00C616DA">
            <w:pPr>
              <w:spacing w:after="0"/>
              <w:rPr>
                <w:sz w:val="20"/>
              </w:rPr>
            </w:pPr>
            <w:r w:rsidRPr="0000301F">
              <w:rPr>
                <w:sz w:val="20"/>
              </w:rPr>
              <w:t>Potassium:</w:t>
            </w:r>
          </w:p>
          <w:p w14:paraId="7499ECFA" w14:textId="77777777" w:rsidR="00A832B4" w:rsidRPr="0000301F" w:rsidRDefault="00A832B4" w:rsidP="00C616DA">
            <w:pPr>
              <w:spacing w:after="0"/>
              <w:rPr>
                <w:sz w:val="20"/>
              </w:rPr>
            </w:pPr>
            <w:r w:rsidRPr="0000301F">
              <w:rPr>
                <w:sz w:val="20"/>
              </w:rPr>
              <w:t>(Serum)</w:t>
            </w:r>
          </w:p>
          <w:p w14:paraId="502519C5" w14:textId="77777777" w:rsidR="00A832B4" w:rsidRPr="0000301F" w:rsidRDefault="00A832B4" w:rsidP="00C616DA">
            <w:pPr>
              <w:spacing w:after="0"/>
              <w:rPr>
                <w:sz w:val="20"/>
              </w:rPr>
            </w:pPr>
            <w:r w:rsidRPr="0000301F">
              <w:rPr>
                <w:sz w:val="20"/>
              </w:rPr>
              <w:t>(Urine)</w:t>
            </w:r>
          </w:p>
        </w:tc>
        <w:tc>
          <w:tcPr>
            <w:tcW w:w="6580" w:type="dxa"/>
          </w:tcPr>
          <w:p w14:paraId="3A5A8A96" w14:textId="77777777" w:rsidR="00A832B4" w:rsidRPr="0000301F" w:rsidRDefault="00A832B4" w:rsidP="00C616DA">
            <w:pPr>
              <w:spacing w:after="0"/>
              <w:rPr>
                <w:sz w:val="20"/>
              </w:rPr>
            </w:pPr>
          </w:p>
          <w:p w14:paraId="3E83652C" w14:textId="77777777" w:rsidR="00A832B4" w:rsidRPr="0000301F" w:rsidRDefault="00A832B4" w:rsidP="00C616DA">
            <w:pPr>
              <w:spacing w:after="0"/>
              <w:rPr>
                <w:sz w:val="20"/>
              </w:rPr>
            </w:pPr>
            <w:r w:rsidRPr="0000301F">
              <w:rPr>
                <w:sz w:val="20"/>
              </w:rPr>
              <w:t>3.5 – 5.3 mmol/L</w:t>
            </w:r>
          </w:p>
          <w:p w14:paraId="51CD2A2A" w14:textId="77777777" w:rsidR="00A832B4" w:rsidRPr="0000301F" w:rsidRDefault="00A832B4" w:rsidP="00C616DA">
            <w:pPr>
              <w:spacing w:after="0"/>
              <w:rPr>
                <w:sz w:val="20"/>
              </w:rPr>
            </w:pPr>
            <w:r w:rsidRPr="0000301F">
              <w:rPr>
                <w:sz w:val="20"/>
              </w:rPr>
              <w:t>25 – 125 mmol/d</w:t>
            </w:r>
          </w:p>
        </w:tc>
      </w:tr>
      <w:tr w:rsidR="00A832B4" w14:paraId="2EB76DFD" w14:textId="77777777" w:rsidTr="00881C46">
        <w:tc>
          <w:tcPr>
            <w:tcW w:w="4503" w:type="dxa"/>
          </w:tcPr>
          <w:p w14:paraId="53FC34D3" w14:textId="77777777" w:rsidR="00A832B4" w:rsidRPr="0000301F" w:rsidRDefault="00A832B4" w:rsidP="00C616DA">
            <w:pPr>
              <w:spacing w:after="0"/>
              <w:rPr>
                <w:sz w:val="20"/>
              </w:rPr>
            </w:pPr>
            <w:r w:rsidRPr="0000301F">
              <w:rPr>
                <w:sz w:val="20"/>
              </w:rPr>
              <w:t>PSA</w:t>
            </w:r>
          </w:p>
        </w:tc>
        <w:tc>
          <w:tcPr>
            <w:tcW w:w="6580" w:type="dxa"/>
          </w:tcPr>
          <w:p w14:paraId="0D837599" w14:textId="77777777" w:rsidR="00A832B4" w:rsidRPr="0000301F" w:rsidRDefault="00A832B4" w:rsidP="00C616DA">
            <w:pPr>
              <w:spacing w:after="0"/>
              <w:rPr>
                <w:sz w:val="20"/>
              </w:rPr>
            </w:pPr>
            <w:r w:rsidRPr="0000301F">
              <w:rPr>
                <w:sz w:val="20"/>
              </w:rPr>
              <w:t>0.5 – 4.0 ug/L Normal, although does not absolutely exclude a localised prostatic cancer.</w:t>
            </w:r>
          </w:p>
          <w:p w14:paraId="07431420" w14:textId="77777777" w:rsidR="00A832B4" w:rsidRPr="0000301F" w:rsidRDefault="00A832B4" w:rsidP="00C616DA">
            <w:pPr>
              <w:spacing w:after="0"/>
              <w:rPr>
                <w:sz w:val="20"/>
              </w:rPr>
            </w:pPr>
          </w:p>
          <w:p w14:paraId="3367C32D" w14:textId="77777777" w:rsidR="00A832B4" w:rsidRPr="0000301F" w:rsidRDefault="00A832B4" w:rsidP="00C616DA">
            <w:pPr>
              <w:spacing w:after="0"/>
              <w:rPr>
                <w:sz w:val="20"/>
              </w:rPr>
            </w:pPr>
            <w:r w:rsidRPr="0000301F">
              <w:rPr>
                <w:sz w:val="20"/>
              </w:rPr>
              <w:t>PSA is also raised in other conditions, e.g. BPH, prostatitis, prostatic infarction, UTI, transuretheralresection of prostate (TURP) and prostate biopsy. A rise of &gt;20%/year refer for further investigation.</w:t>
            </w:r>
          </w:p>
        </w:tc>
      </w:tr>
      <w:tr w:rsidR="00A832B4" w14:paraId="3E6AE44B" w14:textId="77777777" w:rsidTr="00881C46">
        <w:tc>
          <w:tcPr>
            <w:tcW w:w="4503" w:type="dxa"/>
          </w:tcPr>
          <w:p w14:paraId="4E03582E" w14:textId="77777777" w:rsidR="00A832B4" w:rsidRPr="0000301F" w:rsidRDefault="00A832B4" w:rsidP="00C616DA">
            <w:pPr>
              <w:spacing w:after="0"/>
              <w:rPr>
                <w:sz w:val="20"/>
              </w:rPr>
            </w:pPr>
            <w:r w:rsidRPr="0000301F">
              <w:rPr>
                <w:sz w:val="20"/>
              </w:rPr>
              <w:t>Progesterone</w:t>
            </w:r>
          </w:p>
        </w:tc>
        <w:tc>
          <w:tcPr>
            <w:tcW w:w="6580" w:type="dxa"/>
          </w:tcPr>
          <w:p w14:paraId="715AAB4F" w14:textId="77777777" w:rsidR="00A832B4" w:rsidRPr="0000301F" w:rsidRDefault="00A832B4" w:rsidP="00C616DA">
            <w:pPr>
              <w:spacing w:after="0"/>
              <w:rPr>
                <w:sz w:val="20"/>
              </w:rPr>
            </w:pPr>
            <w:r w:rsidRPr="0000301F">
              <w:rPr>
                <w:sz w:val="20"/>
              </w:rPr>
              <w:t>Levels of &lt;20 nmol/L, probably non-ovulatory. Ovulation likely if level &gt;30 nmol/L. These interpretations apply only for samples taken 7 days before the next cycle.</w:t>
            </w:r>
          </w:p>
        </w:tc>
      </w:tr>
      <w:tr w:rsidR="00A832B4" w14:paraId="18B7E177" w14:textId="77777777" w:rsidTr="00881C46">
        <w:tc>
          <w:tcPr>
            <w:tcW w:w="4503" w:type="dxa"/>
          </w:tcPr>
          <w:p w14:paraId="25C4EEFC" w14:textId="77777777" w:rsidR="00A832B4" w:rsidRPr="0000301F" w:rsidRDefault="00A832B4" w:rsidP="00C616DA">
            <w:pPr>
              <w:spacing w:after="0"/>
              <w:rPr>
                <w:sz w:val="20"/>
              </w:rPr>
            </w:pPr>
            <w:r w:rsidRPr="0000301F">
              <w:rPr>
                <w:sz w:val="20"/>
              </w:rPr>
              <w:t>Rheumatoid Factor</w:t>
            </w:r>
          </w:p>
        </w:tc>
        <w:tc>
          <w:tcPr>
            <w:tcW w:w="6580" w:type="dxa"/>
          </w:tcPr>
          <w:p w14:paraId="0F10F5F1" w14:textId="77777777" w:rsidR="00A832B4" w:rsidRPr="0000301F" w:rsidRDefault="00A832B4" w:rsidP="00C616DA">
            <w:pPr>
              <w:spacing w:after="0"/>
              <w:rPr>
                <w:sz w:val="20"/>
              </w:rPr>
            </w:pPr>
            <w:r w:rsidRPr="0000301F">
              <w:rPr>
                <w:sz w:val="20"/>
              </w:rPr>
              <w:t>&lt; 14 iu/ml</w:t>
            </w:r>
          </w:p>
        </w:tc>
      </w:tr>
      <w:tr w:rsidR="00A832B4" w14:paraId="05075783" w14:textId="77777777" w:rsidTr="00881C46">
        <w:tc>
          <w:tcPr>
            <w:tcW w:w="4503" w:type="dxa"/>
          </w:tcPr>
          <w:p w14:paraId="61514D92" w14:textId="77777777" w:rsidR="00A832B4" w:rsidRPr="0000301F" w:rsidRDefault="00A832B4" w:rsidP="00C616DA">
            <w:pPr>
              <w:spacing w:after="0"/>
              <w:rPr>
                <w:sz w:val="20"/>
              </w:rPr>
            </w:pPr>
            <w:r w:rsidRPr="0000301F">
              <w:rPr>
                <w:sz w:val="20"/>
              </w:rPr>
              <w:t>Salicylate</w:t>
            </w:r>
          </w:p>
        </w:tc>
        <w:tc>
          <w:tcPr>
            <w:tcW w:w="6580" w:type="dxa"/>
          </w:tcPr>
          <w:p w14:paraId="0719D4DA" w14:textId="77777777" w:rsidR="00A832B4" w:rsidRPr="0000301F" w:rsidRDefault="00A832B4" w:rsidP="00C616DA">
            <w:pPr>
              <w:spacing w:after="0"/>
              <w:rPr>
                <w:sz w:val="20"/>
              </w:rPr>
            </w:pPr>
            <w:r w:rsidRPr="0000301F">
              <w:rPr>
                <w:sz w:val="20"/>
              </w:rPr>
              <w:t>Available for suspected overdose</w:t>
            </w:r>
          </w:p>
        </w:tc>
      </w:tr>
      <w:tr w:rsidR="00A832B4" w14:paraId="59FF9407" w14:textId="77777777" w:rsidTr="00881C46">
        <w:tc>
          <w:tcPr>
            <w:tcW w:w="4503" w:type="dxa"/>
          </w:tcPr>
          <w:p w14:paraId="05B4E56E" w14:textId="77777777" w:rsidR="00A832B4" w:rsidRPr="0000301F" w:rsidRDefault="00A832B4" w:rsidP="00C616DA">
            <w:pPr>
              <w:spacing w:after="0"/>
              <w:rPr>
                <w:sz w:val="20"/>
              </w:rPr>
            </w:pPr>
            <w:r w:rsidRPr="0000301F">
              <w:rPr>
                <w:sz w:val="20"/>
              </w:rPr>
              <w:t>Sex Hormone Binding Globulin</w:t>
            </w:r>
          </w:p>
        </w:tc>
        <w:tc>
          <w:tcPr>
            <w:tcW w:w="6580" w:type="dxa"/>
          </w:tcPr>
          <w:p w14:paraId="07D26037" w14:textId="77777777" w:rsidR="00A832B4" w:rsidRDefault="00A832B4" w:rsidP="00C616DA">
            <w:pPr>
              <w:spacing w:after="0"/>
              <w:rPr>
                <w:sz w:val="20"/>
              </w:rPr>
            </w:pPr>
            <w:r w:rsidRPr="0000301F">
              <w:rPr>
                <w:sz w:val="20"/>
              </w:rPr>
              <w:t>Male</w:t>
            </w:r>
            <w:r w:rsidR="000F26A2">
              <w:rPr>
                <w:sz w:val="20"/>
              </w:rPr>
              <w:t>:</w:t>
            </w:r>
            <w:r w:rsidR="002D5CBA">
              <w:rPr>
                <w:sz w:val="20"/>
              </w:rPr>
              <w:t xml:space="preserve"> &lt;49</w:t>
            </w:r>
            <w:r w:rsidR="000F26A2">
              <w:rPr>
                <w:sz w:val="20"/>
              </w:rPr>
              <w:t>yrs</w:t>
            </w:r>
            <w:r w:rsidR="002D5CBA">
              <w:rPr>
                <w:sz w:val="20"/>
              </w:rPr>
              <w:t xml:space="preserve"> 18-54</w:t>
            </w:r>
            <w:r w:rsidRPr="0000301F">
              <w:rPr>
                <w:sz w:val="20"/>
              </w:rPr>
              <w:t xml:space="preserve"> nmol/L</w:t>
            </w:r>
          </w:p>
          <w:p w14:paraId="2CC1DAC0" w14:textId="77777777" w:rsidR="002D5CBA" w:rsidRPr="0000301F" w:rsidRDefault="002D5CBA" w:rsidP="00C616DA">
            <w:pPr>
              <w:spacing w:after="0"/>
              <w:rPr>
                <w:sz w:val="20"/>
              </w:rPr>
            </w:pPr>
            <w:r>
              <w:rPr>
                <w:sz w:val="20"/>
              </w:rPr>
              <w:t>&gt;49</w:t>
            </w:r>
            <w:r w:rsidR="000F26A2">
              <w:rPr>
                <w:sz w:val="20"/>
              </w:rPr>
              <w:t>yrs</w:t>
            </w:r>
            <w:r>
              <w:rPr>
                <w:sz w:val="20"/>
              </w:rPr>
              <w:t xml:space="preserve"> 21-77 nmol/L</w:t>
            </w:r>
          </w:p>
          <w:p w14:paraId="23F1B724" w14:textId="77777777" w:rsidR="00A832B4" w:rsidRDefault="00A832B4" w:rsidP="002D5CBA">
            <w:pPr>
              <w:spacing w:after="0"/>
              <w:rPr>
                <w:sz w:val="20"/>
              </w:rPr>
            </w:pPr>
            <w:r w:rsidRPr="0000301F">
              <w:rPr>
                <w:sz w:val="20"/>
              </w:rPr>
              <w:t>Female</w:t>
            </w:r>
            <w:r w:rsidR="000F26A2">
              <w:rPr>
                <w:sz w:val="20"/>
              </w:rPr>
              <w:t>:</w:t>
            </w:r>
            <w:r w:rsidR="002D5CBA">
              <w:rPr>
                <w:sz w:val="20"/>
              </w:rPr>
              <w:t xml:space="preserve"> &lt;49</w:t>
            </w:r>
            <w:r w:rsidR="000F26A2">
              <w:rPr>
                <w:sz w:val="20"/>
              </w:rPr>
              <w:t>yrs</w:t>
            </w:r>
            <w:r w:rsidR="002D5CBA">
              <w:rPr>
                <w:sz w:val="20"/>
              </w:rPr>
              <w:t xml:space="preserve"> 32-128</w:t>
            </w:r>
            <w:r w:rsidRPr="0000301F">
              <w:rPr>
                <w:sz w:val="20"/>
              </w:rPr>
              <w:t xml:space="preserve"> nmol/L</w:t>
            </w:r>
          </w:p>
          <w:p w14:paraId="0B0BAD2F" w14:textId="77777777" w:rsidR="002D5CBA" w:rsidRPr="0000301F" w:rsidRDefault="002D5CBA" w:rsidP="002D5CBA">
            <w:pPr>
              <w:spacing w:after="0"/>
              <w:rPr>
                <w:sz w:val="20"/>
              </w:rPr>
            </w:pPr>
            <w:r>
              <w:rPr>
                <w:sz w:val="20"/>
              </w:rPr>
              <w:t>&gt;49</w:t>
            </w:r>
            <w:r w:rsidR="000F26A2">
              <w:rPr>
                <w:sz w:val="20"/>
              </w:rPr>
              <w:t>yrs</w:t>
            </w:r>
            <w:r>
              <w:rPr>
                <w:sz w:val="20"/>
              </w:rPr>
              <w:t xml:space="preserve"> 27-128</w:t>
            </w:r>
          </w:p>
        </w:tc>
      </w:tr>
      <w:tr w:rsidR="00A832B4" w14:paraId="5E5B822D" w14:textId="77777777" w:rsidTr="00881C46">
        <w:tc>
          <w:tcPr>
            <w:tcW w:w="4503" w:type="dxa"/>
          </w:tcPr>
          <w:p w14:paraId="3CDEB3F9" w14:textId="77777777" w:rsidR="00A832B4" w:rsidRPr="0000301F" w:rsidRDefault="00A832B4" w:rsidP="00C616DA">
            <w:pPr>
              <w:spacing w:after="0"/>
              <w:rPr>
                <w:sz w:val="20"/>
              </w:rPr>
            </w:pPr>
            <w:r w:rsidRPr="0000301F">
              <w:rPr>
                <w:sz w:val="20"/>
              </w:rPr>
              <w:t>Sodium:</w:t>
            </w:r>
          </w:p>
          <w:p w14:paraId="46AB32B8" w14:textId="77777777" w:rsidR="00A832B4" w:rsidRPr="0000301F" w:rsidRDefault="00A832B4" w:rsidP="00C616DA">
            <w:pPr>
              <w:spacing w:after="0"/>
              <w:rPr>
                <w:sz w:val="20"/>
              </w:rPr>
            </w:pPr>
            <w:r w:rsidRPr="0000301F">
              <w:rPr>
                <w:sz w:val="20"/>
              </w:rPr>
              <w:t>(Serum)</w:t>
            </w:r>
          </w:p>
          <w:p w14:paraId="30C59FD3" w14:textId="77777777" w:rsidR="00A832B4" w:rsidRPr="0000301F" w:rsidRDefault="00A832B4" w:rsidP="00C616DA">
            <w:pPr>
              <w:spacing w:after="0"/>
              <w:rPr>
                <w:sz w:val="20"/>
              </w:rPr>
            </w:pPr>
            <w:r w:rsidRPr="0000301F">
              <w:rPr>
                <w:sz w:val="20"/>
              </w:rPr>
              <w:t>(Sweat)</w:t>
            </w:r>
          </w:p>
          <w:p w14:paraId="28913978" w14:textId="77777777" w:rsidR="00A832B4" w:rsidRPr="0000301F" w:rsidRDefault="00A832B4" w:rsidP="00C616DA">
            <w:pPr>
              <w:spacing w:after="0"/>
              <w:rPr>
                <w:sz w:val="20"/>
              </w:rPr>
            </w:pPr>
            <w:r w:rsidRPr="0000301F">
              <w:rPr>
                <w:sz w:val="20"/>
              </w:rPr>
              <w:t>(Urine)</w:t>
            </w:r>
          </w:p>
        </w:tc>
        <w:tc>
          <w:tcPr>
            <w:tcW w:w="6580" w:type="dxa"/>
          </w:tcPr>
          <w:p w14:paraId="665685EF" w14:textId="77777777" w:rsidR="00A832B4" w:rsidRPr="0000301F" w:rsidRDefault="00A832B4" w:rsidP="00C616DA">
            <w:pPr>
              <w:spacing w:after="0"/>
              <w:rPr>
                <w:sz w:val="20"/>
              </w:rPr>
            </w:pPr>
          </w:p>
          <w:p w14:paraId="205D1DC2" w14:textId="77777777" w:rsidR="00A832B4" w:rsidRPr="0000301F" w:rsidRDefault="00A832B4" w:rsidP="00C616DA">
            <w:pPr>
              <w:spacing w:after="0"/>
              <w:rPr>
                <w:sz w:val="20"/>
              </w:rPr>
            </w:pPr>
            <w:r w:rsidRPr="0000301F">
              <w:rPr>
                <w:sz w:val="20"/>
              </w:rPr>
              <w:t>133 – 146 mmol/L</w:t>
            </w:r>
          </w:p>
          <w:p w14:paraId="2F4B5F96" w14:textId="77777777" w:rsidR="00A832B4" w:rsidRPr="0000301F" w:rsidRDefault="00A832B4" w:rsidP="00C616DA">
            <w:pPr>
              <w:spacing w:after="0"/>
              <w:rPr>
                <w:sz w:val="20"/>
              </w:rPr>
            </w:pPr>
            <w:r w:rsidRPr="0000301F">
              <w:rPr>
                <w:sz w:val="20"/>
              </w:rPr>
              <w:t>&lt; 60 mmol/L</w:t>
            </w:r>
          </w:p>
          <w:p w14:paraId="799EDB99" w14:textId="77777777" w:rsidR="00A832B4" w:rsidRPr="0000301F" w:rsidRDefault="00A832B4" w:rsidP="00C616DA">
            <w:pPr>
              <w:spacing w:after="0"/>
              <w:rPr>
                <w:sz w:val="20"/>
              </w:rPr>
            </w:pPr>
            <w:r w:rsidRPr="0000301F">
              <w:rPr>
                <w:sz w:val="20"/>
              </w:rPr>
              <w:t>Interpret in the light of clinical features + plasma and urine osmolality and serum sodium.</w:t>
            </w:r>
          </w:p>
        </w:tc>
      </w:tr>
      <w:tr w:rsidR="00A832B4" w14:paraId="271F4286" w14:textId="77777777" w:rsidTr="00881C46">
        <w:tc>
          <w:tcPr>
            <w:tcW w:w="4503" w:type="dxa"/>
          </w:tcPr>
          <w:p w14:paraId="779DF374" w14:textId="77777777" w:rsidR="00A832B4" w:rsidRPr="0000301F" w:rsidRDefault="00A832B4" w:rsidP="00C616DA">
            <w:pPr>
              <w:spacing w:after="0"/>
              <w:rPr>
                <w:sz w:val="20"/>
              </w:rPr>
            </w:pPr>
            <w:r w:rsidRPr="0000301F">
              <w:rPr>
                <w:sz w:val="20"/>
              </w:rPr>
              <w:t>Testosterone</w:t>
            </w:r>
          </w:p>
        </w:tc>
        <w:tc>
          <w:tcPr>
            <w:tcW w:w="6580" w:type="dxa"/>
          </w:tcPr>
          <w:p w14:paraId="019193B1" w14:textId="77777777" w:rsidR="00A832B4" w:rsidRDefault="00A832B4" w:rsidP="00C616DA">
            <w:pPr>
              <w:spacing w:after="0"/>
              <w:rPr>
                <w:sz w:val="20"/>
              </w:rPr>
            </w:pPr>
            <w:r w:rsidRPr="0000301F">
              <w:rPr>
                <w:sz w:val="20"/>
              </w:rPr>
              <w:t>Male</w:t>
            </w:r>
            <w:r w:rsidR="000F26A2">
              <w:rPr>
                <w:sz w:val="20"/>
              </w:rPr>
              <w:t>: &lt;49yrs 8.6 – 29.0</w:t>
            </w:r>
            <w:r w:rsidRPr="0000301F">
              <w:rPr>
                <w:sz w:val="20"/>
              </w:rPr>
              <w:t xml:space="preserve"> nmol/L</w:t>
            </w:r>
          </w:p>
          <w:p w14:paraId="48DBAC2A" w14:textId="77777777" w:rsidR="000F26A2" w:rsidRPr="0000301F" w:rsidRDefault="000F26A2" w:rsidP="00C616DA">
            <w:pPr>
              <w:spacing w:after="0"/>
              <w:rPr>
                <w:sz w:val="20"/>
              </w:rPr>
            </w:pPr>
            <w:r>
              <w:rPr>
                <w:sz w:val="20"/>
              </w:rPr>
              <w:t xml:space="preserve">&gt;49yrs 6.7-25.7 nmol/L </w:t>
            </w:r>
          </w:p>
          <w:p w14:paraId="2E68B04F" w14:textId="77777777" w:rsidR="00A832B4" w:rsidRDefault="00A832B4" w:rsidP="00C616DA">
            <w:pPr>
              <w:spacing w:after="0"/>
              <w:rPr>
                <w:sz w:val="20"/>
              </w:rPr>
            </w:pPr>
            <w:r w:rsidRPr="0000301F">
              <w:rPr>
                <w:sz w:val="20"/>
              </w:rPr>
              <w:t>Female</w:t>
            </w:r>
            <w:r w:rsidR="000F26A2">
              <w:rPr>
                <w:sz w:val="20"/>
              </w:rPr>
              <w:t>: &lt;49yrs 0.3-1.7</w:t>
            </w:r>
            <w:r w:rsidRPr="0000301F">
              <w:rPr>
                <w:sz w:val="20"/>
              </w:rPr>
              <w:t xml:space="preserve"> nmol/L</w:t>
            </w:r>
          </w:p>
          <w:p w14:paraId="01409EF8" w14:textId="77777777" w:rsidR="000F26A2" w:rsidRPr="0000301F" w:rsidRDefault="000F26A2" w:rsidP="00C616DA">
            <w:pPr>
              <w:spacing w:after="0"/>
              <w:rPr>
                <w:sz w:val="20"/>
              </w:rPr>
            </w:pPr>
            <w:r>
              <w:rPr>
                <w:sz w:val="20"/>
              </w:rPr>
              <w:t>&gt;49yrs 0.1- 1.4 nmol/L</w:t>
            </w:r>
          </w:p>
        </w:tc>
      </w:tr>
      <w:tr w:rsidR="00A832B4" w14:paraId="38C1B2A7" w14:textId="77777777" w:rsidTr="00881C46">
        <w:tc>
          <w:tcPr>
            <w:tcW w:w="4503" w:type="dxa"/>
          </w:tcPr>
          <w:p w14:paraId="7547CB85" w14:textId="77777777" w:rsidR="00A832B4" w:rsidRPr="0000301F" w:rsidRDefault="00A832B4" w:rsidP="00C616DA">
            <w:pPr>
              <w:spacing w:after="0"/>
              <w:rPr>
                <w:sz w:val="20"/>
              </w:rPr>
            </w:pPr>
            <w:r w:rsidRPr="0000301F">
              <w:rPr>
                <w:sz w:val="20"/>
              </w:rPr>
              <w:t>Testosterone/SHBG Ratio</w:t>
            </w:r>
          </w:p>
          <w:p w14:paraId="5E57A58A" w14:textId="77777777" w:rsidR="00A832B4" w:rsidRPr="0000301F" w:rsidRDefault="00A832B4" w:rsidP="00C616DA">
            <w:pPr>
              <w:spacing w:after="0"/>
              <w:rPr>
                <w:sz w:val="20"/>
              </w:rPr>
            </w:pPr>
            <w:r w:rsidRPr="0000301F">
              <w:rPr>
                <w:sz w:val="20"/>
              </w:rPr>
              <w:t>Free Testosterone Index (FTI)</w:t>
            </w:r>
          </w:p>
        </w:tc>
        <w:tc>
          <w:tcPr>
            <w:tcW w:w="6580" w:type="dxa"/>
          </w:tcPr>
          <w:p w14:paraId="637676DF" w14:textId="77777777" w:rsidR="00A832B4" w:rsidRPr="0000301F" w:rsidRDefault="00A832B4" w:rsidP="00C616DA">
            <w:pPr>
              <w:spacing w:after="0"/>
              <w:rPr>
                <w:sz w:val="20"/>
              </w:rPr>
            </w:pPr>
            <w:r w:rsidRPr="0000301F">
              <w:rPr>
                <w:sz w:val="20"/>
              </w:rPr>
              <w:t>Male  25-90</w:t>
            </w:r>
          </w:p>
          <w:p w14:paraId="52BB3DC0" w14:textId="77777777" w:rsidR="00A832B4" w:rsidRPr="0000301F" w:rsidRDefault="00A832B4" w:rsidP="00C616DA">
            <w:pPr>
              <w:spacing w:after="0"/>
              <w:rPr>
                <w:sz w:val="20"/>
              </w:rPr>
            </w:pPr>
            <w:r w:rsidRPr="0000301F">
              <w:rPr>
                <w:sz w:val="20"/>
              </w:rPr>
              <w:t>Female  0.2 – 5.6</w:t>
            </w:r>
          </w:p>
          <w:p w14:paraId="743CC870" w14:textId="77777777" w:rsidR="00A832B4" w:rsidRPr="0000301F" w:rsidRDefault="00A832B4" w:rsidP="00C616DA">
            <w:pPr>
              <w:spacing w:after="0"/>
              <w:rPr>
                <w:sz w:val="20"/>
              </w:rPr>
            </w:pPr>
            <w:r w:rsidRPr="0000301F">
              <w:rPr>
                <w:sz w:val="20"/>
              </w:rPr>
              <w:t>In males low FTI indicates androgen insufficiency</w:t>
            </w:r>
          </w:p>
          <w:p w14:paraId="5AE25AC9" w14:textId="77777777" w:rsidR="00A832B4" w:rsidRPr="0000301F" w:rsidRDefault="00A832B4" w:rsidP="00C616DA">
            <w:pPr>
              <w:spacing w:after="0"/>
              <w:rPr>
                <w:sz w:val="20"/>
              </w:rPr>
            </w:pPr>
            <w:r w:rsidRPr="0000301F">
              <w:rPr>
                <w:sz w:val="20"/>
              </w:rPr>
              <w:t>In females high FTI indicates androgen excess.</w:t>
            </w:r>
          </w:p>
        </w:tc>
      </w:tr>
      <w:tr w:rsidR="00A832B4" w14:paraId="39C6070F" w14:textId="77777777" w:rsidTr="00881C46">
        <w:tc>
          <w:tcPr>
            <w:tcW w:w="4503" w:type="dxa"/>
          </w:tcPr>
          <w:p w14:paraId="79EF7E24" w14:textId="77777777" w:rsidR="00A832B4" w:rsidRPr="00F305A5" w:rsidRDefault="00A832B4" w:rsidP="00C616DA">
            <w:pPr>
              <w:spacing w:after="0"/>
              <w:rPr>
                <w:sz w:val="20"/>
              </w:rPr>
            </w:pPr>
            <w:r w:rsidRPr="00F305A5">
              <w:rPr>
                <w:sz w:val="20"/>
              </w:rPr>
              <w:t>Theophyline</w:t>
            </w:r>
          </w:p>
        </w:tc>
        <w:tc>
          <w:tcPr>
            <w:tcW w:w="6580" w:type="dxa"/>
          </w:tcPr>
          <w:p w14:paraId="73C7243C" w14:textId="77777777" w:rsidR="00A832B4" w:rsidRPr="00F305A5" w:rsidRDefault="000F26A2" w:rsidP="000F26A2">
            <w:pPr>
              <w:rPr>
                <w:sz w:val="20"/>
              </w:rPr>
            </w:pPr>
            <w:r>
              <w:rPr>
                <w:sz w:val="20"/>
              </w:rPr>
              <w:t>10.0 – 20.0 mg/L</w:t>
            </w:r>
          </w:p>
        </w:tc>
      </w:tr>
      <w:tr w:rsidR="00A832B4" w14:paraId="17DC41E4" w14:textId="77777777" w:rsidTr="00881C46">
        <w:tc>
          <w:tcPr>
            <w:tcW w:w="4503" w:type="dxa"/>
          </w:tcPr>
          <w:p w14:paraId="7D09AEA0" w14:textId="77777777" w:rsidR="00A832B4" w:rsidRPr="00F305A5" w:rsidRDefault="00A832B4" w:rsidP="00C616DA">
            <w:pPr>
              <w:spacing w:after="0"/>
              <w:rPr>
                <w:sz w:val="20"/>
              </w:rPr>
            </w:pPr>
            <w:r w:rsidRPr="00F305A5">
              <w:rPr>
                <w:sz w:val="20"/>
              </w:rPr>
              <w:t>Thyroxine (FT4)</w:t>
            </w:r>
          </w:p>
        </w:tc>
        <w:tc>
          <w:tcPr>
            <w:tcW w:w="6580" w:type="dxa"/>
          </w:tcPr>
          <w:p w14:paraId="777D2AB4" w14:textId="77777777" w:rsidR="00A832B4" w:rsidRPr="00F305A5" w:rsidRDefault="002D7D23" w:rsidP="00C616DA">
            <w:pPr>
              <w:spacing w:after="0"/>
              <w:rPr>
                <w:sz w:val="20"/>
              </w:rPr>
            </w:pPr>
            <w:r>
              <w:rPr>
                <w:sz w:val="20"/>
              </w:rPr>
              <w:t>11</w:t>
            </w:r>
            <w:r w:rsidR="00A832B4" w:rsidRPr="00F305A5">
              <w:rPr>
                <w:sz w:val="20"/>
              </w:rPr>
              <w:t xml:space="preserve"> –22  pmol/L</w:t>
            </w:r>
          </w:p>
        </w:tc>
      </w:tr>
      <w:tr w:rsidR="00A832B4" w14:paraId="1DA1E0A5" w14:textId="77777777" w:rsidTr="00881C46">
        <w:tc>
          <w:tcPr>
            <w:tcW w:w="4503" w:type="dxa"/>
          </w:tcPr>
          <w:p w14:paraId="77D87D19" w14:textId="77777777" w:rsidR="00A832B4" w:rsidRPr="00F305A5" w:rsidRDefault="00A832B4" w:rsidP="00C616DA">
            <w:pPr>
              <w:spacing w:after="0"/>
              <w:rPr>
                <w:sz w:val="20"/>
              </w:rPr>
            </w:pPr>
            <w:r w:rsidRPr="00F305A5">
              <w:rPr>
                <w:sz w:val="20"/>
              </w:rPr>
              <w:t>Tri-Iodothyronine (FT3)</w:t>
            </w:r>
          </w:p>
        </w:tc>
        <w:tc>
          <w:tcPr>
            <w:tcW w:w="6580" w:type="dxa"/>
          </w:tcPr>
          <w:p w14:paraId="47442DE7" w14:textId="77777777" w:rsidR="00A832B4" w:rsidRPr="00F305A5" w:rsidRDefault="00A832B4" w:rsidP="00C616DA">
            <w:pPr>
              <w:spacing w:after="0"/>
              <w:rPr>
                <w:sz w:val="20"/>
                <w:lang w:val="de-DE"/>
              </w:rPr>
            </w:pPr>
            <w:r w:rsidRPr="00F305A5">
              <w:rPr>
                <w:sz w:val="20"/>
                <w:lang w:val="de-DE"/>
              </w:rPr>
              <w:t>3.1 – 6.8 pmol/L</w:t>
            </w:r>
          </w:p>
        </w:tc>
      </w:tr>
      <w:tr w:rsidR="00A832B4" w14:paraId="38864A60" w14:textId="77777777" w:rsidTr="00881C46">
        <w:tc>
          <w:tcPr>
            <w:tcW w:w="4503" w:type="dxa"/>
          </w:tcPr>
          <w:p w14:paraId="6633D8BB" w14:textId="77777777" w:rsidR="00A832B4" w:rsidRPr="00F305A5" w:rsidRDefault="00A832B4" w:rsidP="00C616DA">
            <w:pPr>
              <w:spacing w:after="0"/>
              <w:rPr>
                <w:sz w:val="20"/>
              </w:rPr>
            </w:pPr>
            <w:r w:rsidRPr="00F305A5">
              <w:rPr>
                <w:sz w:val="20"/>
              </w:rPr>
              <w:t>TSH (Thyroid Stimulating Hormone)</w:t>
            </w:r>
          </w:p>
        </w:tc>
        <w:tc>
          <w:tcPr>
            <w:tcW w:w="6580" w:type="dxa"/>
          </w:tcPr>
          <w:p w14:paraId="6E0E6003" w14:textId="77777777" w:rsidR="00A832B4" w:rsidRPr="00F305A5" w:rsidRDefault="008F6820" w:rsidP="00C616DA">
            <w:pPr>
              <w:spacing w:after="0"/>
              <w:rPr>
                <w:sz w:val="20"/>
                <w:lang w:val="de-DE"/>
              </w:rPr>
            </w:pPr>
            <w:r>
              <w:rPr>
                <w:sz w:val="20"/>
                <w:lang w:val="de-DE"/>
              </w:rPr>
              <w:t>0.27 – 4.20 mIU</w:t>
            </w:r>
            <w:r w:rsidR="00A832B4" w:rsidRPr="00F305A5">
              <w:rPr>
                <w:sz w:val="20"/>
                <w:lang w:val="de-DE"/>
              </w:rPr>
              <w:t>/L</w:t>
            </w:r>
          </w:p>
        </w:tc>
      </w:tr>
      <w:tr w:rsidR="00A832B4" w14:paraId="539D5F04" w14:textId="77777777" w:rsidTr="00881C46">
        <w:tc>
          <w:tcPr>
            <w:tcW w:w="4503" w:type="dxa"/>
          </w:tcPr>
          <w:p w14:paraId="12E02550" w14:textId="77777777" w:rsidR="00A832B4" w:rsidRPr="00F305A5" w:rsidRDefault="00A832B4" w:rsidP="00881C46">
            <w:pPr>
              <w:spacing w:after="0"/>
              <w:rPr>
                <w:sz w:val="20"/>
              </w:rPr>
            </w:pPr>
            <w:r w:rsidRPr="00F305A5">
              <w:rPr>
                <w:sz w:val="20"/>
              </w:rPr>
              <w:t>Transferrin</w:t>
            </w:r>
          </w:p>
        </w:tc>
        <w:tc>
          <w:tcPr>
            <w:tcW w:w="6580" w:type="dxa"/>
          </w:tcPr>
          <w:p w14:paraId="3C0418C6" w14:textId="77777777" w:rsidR="00A832B4" w:rsidRDefault="000F26A2" w:rsidP="00881C46">
            <w:pPr>
              <w:spacing w:after="0"/>
              <w:rPr>
                <w:sz w:val="20"/>
                <w:lang w:val="de-DE"/>
              </w:rPr>
            </w:pPr>
            <w:r>
              <w:rPr>
                <w:sz w:val="20"/>
                <w:lang w:val="de-DE"/>
              </w:rPr>
              <w:t>2.00- 3.60 g/L</w:t>
            </w:r>
          </w:p>
          <w:p w14:paraId="04372BF1" w14:textId="77777777" w:rsidR="00A832B4" w:rsidRPr="00F305A5" w:rsidRDefault="00A832B4" w:rsidP="00881C46">
            <w:pPr>
              <w:spacing w:after="0"/>
              <w:jc w:val="both"/>
              <w:rPr>
                <w:sz w:val="20"/>
                <w:lang w:val="de-DE"/>
              </w:rPr>
            </w:pPr>
          </w:p>
        </w:tc>
      </w:tr>
      <w:tr w:rsidR="00A832B4" w14:paraId="657545DE" w14:textId="77777777" w:rsidTr="00881C46">
        <w:tc>
          <w:tcPr>
            <w:tcW w:w="4503" w:type="dxa"/>
          </w:tcPr>
          <w:p w14:paraId="57530B92" w14:textId="77777777" w:rsidR="00A832B4" w:rsidRPr="00F305A5" w:rsidRDefault="00A832B4" w:rsidP="00C616DA">
            <w:pPr>
              <w:spacing w:after="0"/>
              <w:rPr>
                <w:sz w:val="20"/>
              </w:rPr>
            </w:pPr>
            <w:r w:rsidRPr="00F305A5">
              <w:rPr>
                <w:sz w:val="20"/>
              </w:rPr>
              <w:t>Troponin T</w:t>
            </w:r>
          </w:p>
        </w:tc>
        <w:tc>
          <w:tcPr>
            <w:tcW w:w="6580" w:type="dxa"/>
          </w:tcPr>
          <w:p w14:paraId="27EFC831" w14:textId="77777777" w:rsidR="00A832B4" w:rsidRPr="00F305A5" w:rsidRDefault="00A832B4" w:rsidP="00C616DA">
            <w:pPr>
              <w:spacing w:after="0"/>
              <w:rPr>
                <w:sz w:val="20"/>
              </w:rPr>
            </w:pPr>
            <w:r w:rsidRPr="00F305A5">
              <w:rPr>
                <w:sz w:val="20"/>
              </w:rPr>
              <w:t>The following interpretive comments only apply if the sample is taken at least 6 hours after the onset of chest pain:</w:t>
            </w:r>
          </w:p>
          <w:p w14:paraId="34DFC5B6" w14:textId="77777777" w:rsidR="00A832B4" w:rsidRPr="00F305A5" w:rsidRDefault="00A832B4" w:rsidP="00C616DA">
            <w:pPr>
              <w:spacing w:after="0"/>
              <w:rPr>
                <w:sz w:val="20"/>
              </w:rPr>
            </w:pPr>
            <w:r w:rsidRPr="00F305A5">
              <w:rPr>
                <w:sz w:val="20"/>
              </w:rPr>
              <w:t>&lt;14 ng/L: Myocardial damage may be ruled out.</w:t>
            </w:r>
          </w:p>
          <w:p w14:paraId="07B09CA8" w14:textId="77777777" w:rsidR="00A832B4" w:rsidRPr="00F305A5" w:rsidRDefault="00A832B4" w:rsidP="00C616DA">
            <w:pPr>
              <w:spacing w:after="0"/>
              <w:rPr>
                <w:sz w:val="20"/>
              </w:rPr>
            </w:pPr>
            <w:r w:rsidRPr="00F305A5">
              <w:rPr>
                <w:sz w:val="20"/>
              </w:rPr>
              <w:t>&gt;= 50</w:t>
            </w:r>
            <w:r w:rsidRPr="00F305A5">
              <w:rPr>
                <w:bCs/>
                <w:sz w:val="20"/>
              </w:rPr>
              <w:t xml:space="preserve"> ng/L:</w:t>
            </w:r>
            <w:r w:rsidRPr="00F305A5">
              <w:rPr>
                <w:sz w:val="20"/>
              </w:rPr>
              <w:t xml:space="preserve"> Myocardial damage present. Consider cardiology opinion</w:t>
            </w:r>
          </w:p>
          <w:p w14:paraId="1D767BBA" w14:textId="77777777" w:rsidR="00A832B4" w:rsidRPr="00F305A5" w:rsidRDefault="00A832B4" w:rsidP="00C616DA">
            <w:pPr>
              <w:spacing w:after="0"/>
              <w:rPr>
                <w:sz w:val="20"/>
              </w:rPr>
            </w:pPr>
            <w:r w:rsidRPr="00F305A5">
              <w:rPr>
                <w:bCs/>
                <w:sz w:val="20"/>
              </w:rPr>
              <w:t xml:space="preserve">14-49ng/L: </w:t>
            </w:r>
            <w:r w:rsidRPr="00F305A5">
              <w:rPr>
                <w:sz w:val="20"/>
              </w:rPr>
              <w:t>Borderline Troponin T concentration. It would be prudent to repeat test after a further 6 hours. If the clinical picture is that of acute coronary syndrome, consider cardiology opinion.</w:t>
            </w:r>
          </w:p>
        </w:tc>
      </w:tr>
      <w:tr w:rsidR="00A832B4" w14:paraId="64555C6E" w14:textId="77777777" w:rsidTr="00881C46">
        <w:tc>
          <w:tcPr>
            <w:tcW w:w="4503" w:type="dxa"/>
          </w:tcPr>
          <w:p w14:paraId="5F06316F" w14:textId="77777777" w:rsidR="00A832B4" w:rsidRPr="00F305A5" w:rsidRDefault="00A832B4" w:rsidP="00C616DA">
            <w:pPr>
              <w:spacing w:after="0"/>
              <w:rPr>
                <w:sz w:val="20"/>
              </w:rPr>
            </w:pPr>
            <w:r w:rsidRPr="00F305A5">
              <w:rPr>
                <w:sz w:val="20"/>
              </w:rPr>
              <w:t>Urate:</w:t>
            </w:r>
          </w:p>
          <w:p w14:paraId="0BA35CB9" w14:textId="77777777" w:rsidR="00A832B4" w:rsidRDefault="00A832B4" w:rsidP="00C616DA">
            <w:pPr>
              <w:spacing w:after="0"/>
              <w:rPr>
                <w:sz w:val="20"/>
              </w:rPr>
            </w:pPr>
            <w:r w:rsidRPr="00F305A5">
              <w:rPr>
                <w:sz w:val="20"/>
              </w:rPr>
              <w:t>(Serum)</w:t>
            </w:r>
          </w:p>
          <w:p w14:paraId="1528E02E" w14:textId="77777777" w:rsidR="000F26A2" w:rsidRDefault="000F26A2" w:rsidP="00C616DA">
            <w:pPr>
              <w:spacing w:after="0"/>
              <w:rPr>
                <w:sz w:val="20"/>
              </w:rPr>
            </w:pPr>
          </w:p>
          <w:p w14:paraId="5C2CF650" w14:textId="77777777" w:rsidR="000F26A2" w:rsidRPr="00F305A5" w:rsidRDefault="000F26A2" w:rsidP="00C616DA">
            <w:pPr>
              <w:spacing w:after="0"/>
              <w:rPr>
                <w:sz w:val="20"/>
              </w:rPr>
            </w:pPr>
          </w:p>
          <w:p w14:paraId="43F23E58" w14:textId="77777777" w:rsidR="00A832B4" w:rsidRDefault="00A832B4" w:rsidP="00C616DA">
            <w:pPr>
              <w:spacing w:after="0"/>
              <w:rPr>
                <w:sz w:val="20"/>
              </w:rPr>
            </w:pPr>
            <w:r w:rsidRPr="00F305A5">
              <w:rPr>
                <w:sz w:val="20"/>
              </w:rPr>
              <w:t>(</w:t>
            </w:r>
            <w:r w:rsidR="000F26A2">
              <w:rPr>
                <w:sz w:val="20"/>
              </w:rPr>
              <w:t xml:space="preserve">24hr </w:t>
            </w:r>
            <w:r w:rsidRPr="00F305A5">
              <w:rPr>
                <w:sz w:val="20"/>
              </w:rPr>
              <w:t>Urine)</w:t>
            </w:r>
          </w:p>
          <w:p w14:paraId="3F4E834C" w14:textId="77777777" w:rsidR="000F26A2" w:rsidRPr="00F305A5" w:rsidRDefault="000F26A2" w:rsidP="00C616DA">
            <w:pPr>
              <w:spacing w:after="0"/>
              <w:rPr>
                <w:sz w:val="20"/>
              </w:rPr>
            </w:pPr>
            <w:r>
              <w:rPr>
                <w:sz w:val="20"/>
              </w:rPr>
              <w:t>(Urine)</w:t>
            </w:r>
          </w:p>
        </w:tc>
        <w:tc>
          <w:tcPr>
            <w:tcW w:w="6580" w:type="dxa"/>
          </w:tcPr>
          <w:p w14:paraId="420FBF78" w14:textId="77777777" w:rsidR="00A832B4" w:rsidRPr="00F305A5" w:rsidRDefault="00A832B4" w:rsidP="00C616DA">
            <w:pPr>
              <w:spacing w:after="0"/>
              <w:rPr>
                <w:sz w:val="20"/>
              </w:rPr>
            </w:pPr>
          </w:p>
          <w:p w14:paraId="713135A8" w14:textId="77777777" w:rsidR="00A832B4" w:rsidRDefault="000F26A2" w:rsidP="00C616DA">
            <w:pPr>
              <w:spacing w:after="0"/>
              <w:rPr>
                <w:sz w:val="20"/>
              </w:rPr>
            </w:pPr>
            <w:r>
              <w:rPr>
                <w:sz w:val="20"/>
              </w:rPr>
              <w:t>Male: 200-430 umol/L</w:t>
            </w:r>
          </w:p>
          <w:p w14:paraId="07E470C9" w14:textId="77777777" w:rsidR="000F26A2" w:rsidRDefault="000F26A2" w:rsidP="00C616DA">
            <w:pPr>
              <w:spacing w:after="0"/>
              <w:rPr>
                <w:sz w:val="20"/>
              </w:rPr>
            </w:pPr>
            <w:r>
              <w:rPr>
                <w:sz w:val="20"/>
              </w:rPr>
              <w:t>Female: 140-360 umol/L</w:t>
            </w:r>
          </w:p>
          <w:p w14:paraId="61C78125" w14:textId="77777777" w:rsidR="000F26A2" w:rsidRPr="00F305A5" w:rsidRDefault="000F26A2" w:rsidP="00C616DA">
            <w:pPr>
              <w:spacing w:after="0"/>
              <w:rPr>
                <w:sz w:val="20"/>
              </w:rPr>
            </w:pPr>
          </w:p>
          <w:p w14:paraId="3DB25623" w14:textId="77777777" w:rsidR="00A832B4" w:rsidRDefault="000F26A2" w:rsidP="00C616DA">
            <w:pPr>
              <w:spacing w:after="0"/>
              <w:rPr>
                <w:sz w:val="20"/>
              </w:rPr>
            </w:pPr>
            <w:r>
              <w:rPr>
                <w:sz w:val="20"/>
              </w:rPr>
              <w:t>1.5 – 4.5 mmol/24hr</w:t>
            </w:r>
          </w:p>
          <w:p w14:paraId="7D9F538E" w14:textId="77777777" w:rsidR="000F26A2" w:rsidRPr="00F305A5" w:rsidRDefault="000F26A2" w:rsidP="00C616DA">
            <w:pPr>
              <w:spacing w:after="0"/>
              <w:rPr>
                <w:sz w:val="20"/>
              </w:rPr>
            </w:pPr>
            <w:r>
              <w:rPr>
                <w:sz w:val="20"/>
              </w:rPr>
              <w:t>2200-5475 umol/L</w:t>
            </w:r>
          </w:p>
        </w:tc>
      </w:tr>
      <w:tr w:rsidR="00A832B4" w14:paraId="514B9C20" w14:textId="77777777" w:rsidTr="00881C46">
        <w:tc>
          <w:tcPr>
            <w:tcW w:w="4503" w:type="dxa"/>
          </w:tcPr>
          <w:p w14:paraId="39C7CCE4" w14:textId="77777777" w:rsidR="00A832B4" w:rsidRPr="00F305A5" w:rsidRDefault="00A832B4" w:rsidP="00C616DA">
            <w:pPr>
              <w:spacing w:after="0"/>
              <w:rPr>
                <w:sz w:val="20"/>
              </w:rPr>
            </w:pPr>
            <w:r w:rsidRPr="00F305A5">
              <w:rPr>
                <w:sz w:val="20"/>
              </w:rPr>
              <w:t>Urea:</w:t>
            </w:r>
          </w:p>
          <w:p w14:paraId="410C1401" w14:textId="77777777" w:rsidR="00A832B4" w:rsidRPr="00F305A5" w:rsidRDefault="00A832B4" w:rsidP="00C616DA">
            <w:pPr>
              <w:spacing w:after="0"/>
              <w:rPr>
                <w:sz w:val="20"/>
              </w:rPr>
            </w:pPr>
            <w:r w:rsidRPr="00F305A5">
              <w:rPr>
                <w:sz w:val="20"/>
              </w:rPr>
              <w:t>(Serum)</w:t>
            </w:r>
          </w:p>
          <w:p w14:paraId="076847A7" w14:textId="77777777" w:rsidR="00A832B4" w:rsidRPr="00F305A5" w:rsidRDefault="00A832B4" w:rsidP="00C616DA">
            <w:pPr>
              <w:spacing w:after="0"/>
              <w:rPr>
                <w:sz w:val="20"/>
              </w:rPr>
            </w:pPr>
            <w:r w:rsidRPr="00F305A5">
              <w:rPr>
                <w:sz w:val="20"/>
              </w:rPr>
              <w:t>(Urine)</w:t>
            </w:r>
          </w:p>
        </w:tc>
        <w:tc>
          <w:tcPr>
            <w:tcW w:w="6580" w:type="dxa"/>
          </w:tcPr>
          <w:p w14:paraId="46918A9D" w14:textId="77777777" w:rsidR="00A832B4" w:rsidRPr="00F305A5" w:rsidRDefault="00A832B4" w:rsidP="00C616DA">
            <w:pPr>
              <w:spacing w:after="0"/>
              <w:rPr>
                <w:sz w:val="20"/>
              </w:rPr>
            </w:pPr>
          </w:p>
          <w:p w14:paraId="587F84AC" w14:textId="77777777" w:rsidR="00A832B4" w:rsidRPr="00F305A5" w:rsidRDefault="008F6820" w:rsidP="00C616DA">
            <w:pPr>
              <w:spacing w:after="0"/>
              <w:rPr>
                <w:sz w:val="20"/>
              </w:rPr>
            </w:pPr>
            <w:r>
              <w:rPr>
                <w:sz w:val="20"/>
              </w:rPr>
              <w:t xml:space="preserve">Adults </w:t>
            </w:r>
            <w:r w:rsidR="00A832B4" w:rsidRPr="00F305A5">
              <w:rPr>
                <w:sz w:val="20"/>
              </w:rPr>
              <w:t>2.5 – 7.8 mmol/L</w:t>
            </w:r>
          </w:p>
          <w:p w14:paraId="2F1199F2" w14:textId="77777777" w:rsidR="00A832B4" w:rsidRPr="00F305A5" w:rsidRDefault="00A832B4" w:rsidP="00C616DA">
            <w:pPr>
              <w:spacing w:after="0"/>
              <w:rPr>
                <w:sz w:val="20"/>
              </w:rPr>
            </w:pPr>
            <w:r w:rsidRPr="00F305A5">
              <w:rPr>
                <w:sz w:val="20"/>
              </w:rPr>
              <w:t>250 – 600 mmol/d</w:t>
            </w:r>
          </w:p>
        </w:tc>
      </w:tr>
      <w:tr w:rsidR="00A832B4" w14:paraId="72EED3D3" w14:textId="77777777" w:rsidTr="00881C46">
        <w:tc>
          <w:tcPr>
            <w:tcW w:w="4503" w:type="dxa"/>
          </w:tcPr>
          <w:p w14:paraId="5CB14ED7" w14:textId="77777777" w:rsidR="00A832B4" w:rsidRPr="00F305A5" w:rsidRDefault="00A832B4" w:rsidP="00C616DA">
            <w:pPr>
              <w:spacing w:after="0"/>
              <w:rPr>
                <w:sz w:val="20"/>
              </w:rPr>
            </w:pPr>
            <w:r w:rsidRPr="00F305A5">
              <w:rPr>
                <w:sz w:val="20"/>
              </w:rPr>
              <w:t>Valproate</w:t>
            </w:r>
          </w:p>
        </w:tc>
        <w:tc>
          <w:tcPr>
            <w:tcW w:w="6580" w:type="dxa"/>
          </w:tcPr>
          <w:p w14:paraId="192A786E" w14:textId="77777777" w:rsidR="00A832B4" w:rsidRPr="00F305A5" w:rsidRDefault="00A832B4" w:rsidP="00C616DA">
            <w:pPr>
              <w:spacing w:after="0"/>
              <w:rPr>
                <w:sz w:val="20"/>
              </w:rPr>
            </w:pPr>
            <w:r w:rsidRPr="00F305A5">
              <w:rPr>
                <w:sz w:val="20"/>
              </w:rPr>
              <w:t>50 – 100 mg/L</w:t>
            </w:r>
          </w:p>
          <w:p w14:paraId="0D5AE423" w14:textId="77777777" w:rsidR="00A832B4" w:rsidRPr="00F305A5" w:rsidRDefault="00A832B4" w:rsidP="00C616DA">
            <w:pPr>
              <w:spacing w:after="0"/>
              <w:rPr>
                <w:sz w:val="20"/>
              </w:rPr>
            </w:pPr>
            <w:r w:rsidRPr="00F305A5">
              <w:rPr>
                <w:sz w:val="20"/>
              </w:rPr>
              <w:t>Some patients are effectively controlled with concentrations below 50 mg/L and others require concentrations far in excess of 100 mg/L</w:t>
            </w:r>
          </w:p>
        </w:tc>
      </w:tr>
      <w:tr w:rsidR="00A832B4" w14:paraId="33FAF0DC" w14:textId="77777777" w:rsidTr="00881C46">
        <w:tc>
          <w:tcPr>
            <w:tcW w:w="4503" w:type="dxa"/>
          </w:tcPr>
          <w:p w14:paraId="4F413FEF" w14:textId="77777777" w:rsidR="00A832B4" w:rsidRPr="00F305A5" w:rsidRDefault="00A832B4" w:rsidP="00C616DA">
            <w:pPr>
              <w:spacing w:after="0"/>
              <w:rPr>
                <w:sz w:val="20"/>
              </w:rPr>
            </w:pPr>
            <w:r w:rsidRPr="00F305A5">
              <w:rPr>
                <w:sz w:val="20"/>
              </w:rPr>
              <w:t>Vancomycin</w:t>
            </w:r>
          </w:p>
        </w:tc>
        <w:tc>
          <w:tcPr>
            <w:tcW w:w="6580" w:type="dxa"/>
          </w:tcPr>
          <w:p w14:paraId="153E9E73" w14:textId="77777777" w:rsidR="000F26A2" w:rsidRDefault="000F26A2" w:rsidP="00C616DA">
            <w:pPr>
              <w:spacing w:after="0"/>
              <w:rPr>
                <w:sz w:val="20"/>
              </w:rPr>
            </w:pPr>
            <w:r>
              <w:rPr>
                <w:sz w:val="20"/>
              </w:rPr>
              <w:t>Pre dose 5.0-15.0 mg/L, Post dose 20.0-30.0 mg/L</w:t>
            </w:r>
          </w:p>
          <w:p w14:paraId="1E516777" w14:textId="77777777" w:rsidR="00A832B4" w:rsidRPr="00F305A5" w:rsidRDefault="00A832B4" w:rsidP="00C616DA">
            <w:pPr>
              <w:spacing w:after="0"/>
              <w:rPr>
                <w:sz w:val="20"/>
              </w:rPr>
            </w:pPr>
            <w:r w:rsidRPr="00F305A5">
              <w:rPr>
                <w:sz w:val="20"/>
              </w:rPr>
              <w:t xml:space="preserve"> Antibiotic policy is available on the Trust intranet.</w:t>
            </w:r>
          </w:p>
        </w:tc>
      </w:tr>
    </w:tbl>
    <w:p w14:paraId="3CF6FD57" w14:textId="77777777" w:rsidR="00376702" w:rsidRDefault="00376702" w:rsidP="0066013E">
      <w:pPr>
        <w:jc w:val="both"/>
      </w:pPr>
    </w:p>
    <w:p w14:paraId="6A61CF24" w14:textId="77777777" w:rsidR="001E360B" w:rsidRDefault="001E360B" w:rsidP="0066013E">
      <w:pPr>
        <w:jc w:val="both"/>
      </w:pPr>
    </w:p>
    <w:p w14:paraId="45547E6E" w14:textId="77777777" w:rsidR="00C616DA" w:rsidRDefault="00C616DA" w:rsidP="00C616DA">
      <w:pPr>
        <w:pStyle w:val="Heading4"/>
      </w:pPr>
      <w:bookmarkStart w:id="69" w:name="_Toc123650938"/>
      <w:r>
        <w:t>Lipid Interpretation</w:t>
      </w:r>
      <w:bookmarkEnd w:id="69"/>
    </w:p>
    <w:p w14:paraId="55832072" w14:textId="77777777" w:rsidR="00C616DA" w:rsidRDefault="00C616DA" w:rsidP="00C616DA"/>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2"/>
        <w:gridCol w:w="3115"/>
        <w:gridCol w:w="3826"/>
      </w:tblGrid>
      <w:tr w:rsidR="00C616DA" w14:paraId="456B9EEB" w14:textId="77777777" w:rsidTr="00C616DA">
        <w:trPr>
          <w:trHeight w:val="4522"/>
          <w:jc w:val="center"/>
        </w:trPr>
        <w:tc>
          <w:tcPr>
            <w:tcW w:w="3412" w:type="dxa"/>
          </w:tcPr>
          <w:p w14:paraId="22809121" w14:textId="77777777" w:rsidR="00C616DA" w:rsidRPr="00E61337" w:rsidRDefault="00C616DA" w:rsidP="00C616DA">
            <w:pPr>
              <w:rPr>
                <w:rFonts w:cs="Arial"/>
                <w:sz w:val="20"/>
                <w:szCs w:val="22"/>
              </w:rPr>
            </w:pPr>
            <w:r w:rsidRPr="00E61337">
              <w:rPr>
                <w:rFonts w:cs="Arial"/>
                <w:sz w:val="20"/>
                <w:szCs w:val="22"/>
              </w:rPr>
              <w:t>Cholesterol</w:t>
            </w:r>
          </w:p>
          <w:p w14:paraId="394C5F0D" w14:textId="77777777" w:rsidR="00C616DA" w:rsidRPr="00E61337" w:rsidRDefault="00C616DA" w:rsidP="00C616DA">
            <w:pPr>
              <w:jc w:val="both"/>
              <w:rPr>
                <w:rFonts w:cs="Arial"/>
                <w:sz w:val="20"/>
                <w:szCs w:val="22"/>
              </w:rPr>
            </w:pPr>
          </w:p>
          <w:p w14:paraId="41E75B2D" w14:textId="77777777" w:rsidR="00C616DA" w:rsidRPr="00E61337" w:rsidRDefault="00C616DA" w:rsidP="00C616DA">
            <w:pPr>
              <w:rPr>
                <w:rFonts w:cs="Arial"/>
                <w:sz w:val="20"/>
                <w:szCs w:val="22"/>
              </w:rPr>
            </w:pPr>
            <w:r w:rsidRPr="00E61337">
              <w:rPr>
                <w:rFonts w:cs="Arial"/>
                <w:sz w:val="20"/>
                <w:szCs w:val="22"/>
              </w:rPr>
              <w:t>Triglyceride</w:t>
            </w:r>
          </w:p>
          <w:p w14:paraId="63A1A4F0" w14:textId="77777777" w:rsidR="00C616DA" w:rsidRPr="00E61337" w:rsidRDefault="00C616DA" w:rsidP="00C616DA">
            <w:pPr>
              <w:rPr>
                <w:rFonts w:cs="Arial"/>
                <w:sz w:val="20"/>
                <w:szCs w:val="22"/>
              </w:rPr>
            </w:pPr>
          </w:p>
          <w:p w14:paraId="4B4171FD" w14:textId="77777777" w:rsidR="00C616DA" w:rsidRPr="00E61337" w:rsidRDefault="00C616DA" w:rsidP="00C616DA">
            <w:pPr>
              <w:rPr>
                <w:rFonts w:cs="Arial"/>
                <w:sz w:val="20"/>
                <w:szCs w:val="22"/>
              </w:rPr>
            </w:pPr>
            <w:r w:rsidRPr="00E61337">
              <w:rPr>
                <w:rFonts w:cs="Arial"/>
                <w:sz w:val="20"/>
                <w:szCs w:val="22"/>
              </w:rPr>
              <w:t>HDL Cholesterol</w:t>
            </w:r>
          </w:p>
          <w:p w14:paraId="28BED8D8" w14:textId="77777777" w:rsidR="00C616DA" w:rsidRPr="00E61337" w:rsidRDefault="00C616DA" w:rsidP="00C616DA">
            <w:pPr>
              <w:jc w:val="both"/>
              <w:rPr>
                <w:rFonts w:cs="Arial"/>
                <w:sz w:val="20"/>
                <w:szCs w:val="22"/>
              </w:rPr>
            </w:pPr>
          </w:p>
          <w:p w14:paraId="3C919975" w14:textId="77777777" w:rsidR="00C616DA" w:rsidRPr="00E61337" w:rsidRDefault="00C616DA" w:rsidP="00C616DA">
            <w:pPr>
              <w:rPr>
                <w:rFonts w:cs="Arial"/>
                <w:sz w:val="20"/>
                <w:szCs w:val="22"/>
              </w:rPr>
            </w:pPr>
            <w:r w:rsidRPr="00E61337">
              <w:rPr>
                <w:rFonts w:cs="Arial"/>
                <w:sz w:val="20"/>
                <w:szCs w:val="22"/>
              </w:rPr>
              <w:t>LDL Cholesterol</w:t>
            </w:r>
          </w:p>
          <w:p w14:paraId="38B8DFD1" w14:textId="77777777" w:rsidR="00C616DA" w:rsidRPr="00E61337" w:rsidRDefault="00C616DA" w:rsidP="00C616DA">
            <w:pPr>
              <w:rPr>
                <w:rFonts w:cs="Arial"/>
                <w:sz w:val="20"/>
                <w:szCs w:val="22"/>
              </w:rPr>
            </w:pPr>
          </w:p>
          <w:p w14:paraId="276F2540" w14:textId="77777777" w:rsidR="00C616DA" w:rsidRPr="00E61337" w:rsidRDefault="00C616DA" w:rsidP="00C616DA">
            <w:pPr>
              <w:rPr>
                <w:rFonts w:cs="Arial"/>
                <w:sz w:val="20"/>
                <w:szCs w:val="22"/>
              </w:rPr>
            </w:pPr>
          </w:p>
          <w:p w14:paraId="6DF4D74C" w14:textId="77777777" w:rsidR="00C616DA" w:rsidRPr="00E61337" w:rsidRDefault="00C616DA" w:rsidP="00C616DA">
            <w:pPr>
              <w:rPr>
                <w:rFonts w:cs="Arial"/>
                <w:sz w:val="20"/>
                <w:szCs w:val="22"/>
              </w:rPr>
            </w:pPr>
          </w:p>
          <w:p w14:paraId="64F470A6" w14:textId="77777777" w:rsidR="00C616DA" w:rsidRPr="00E61337" w:rsidRDefault="00C616DA" w:rsidP="00C616DA">
            <w:pPr>
              <w:rPr>
                <w:rFonts w:cs="Arial"/>
                <w:sz w:val="20"/>
                <w:szCs w:val="22"/>
              </w:rPr>
            </w:pPr>
          </w:p>
          <w:p w14:paraId="10927BD4" w14:textId="77777777" w:rsidR="00C616DA" w:rsidRPr="00E61337" w:rsidRDefault="00C616DA" w:rsidP="00C616DA">
            <w:pPr>
              <w:rPr>
                <w:rFonts w:cs="Arial"/>
                <w:sz w:val="20"/>
                <w:szCs w:val="22"/>
              </w:rPr>
            </w:pPr>
            <w:r w:rsidRPr="00E61337">
              <w:rPr>
                <w:rFonts w:cs="Arial"/>
                <w:sz w:val="20"/>
                <w:szCs w:val="22"/>
              </w:rPr>
              <w:t>Non-HDL Cholesterol</w:t>
            </w:r>
          </w:p>
          <w:p w14:paraId="5EA54097" w14:textId="77777777" w:rsidR="00C616DA" w:rsidRPr="00E61337" w:rsidRDefault="00C616DA" w:rsidP="00C616DA">
            <w:pPr>
              <w:rPr>
                <w:rFonts w:cs="Arial"/>
                <w:sz w:val="20"/>
                <w:szCs w:val="22"/>
              </w:rPr>
            </w:pPr>
          </w:p>
          <w:p w14:paraId="04ABD320" w14:textId="77777777" w:rsidR="00C616DA" w:rsidRPr="00E61337" w:rsidRDefault="00C616DA" w:rsidP="00C616DA">
            <w:pPr>
              <w:rPr>
                <w:rFonts w:cs="Arial"/>
                <w:sz w:val="20"/>
                <w:szCs w:val="22"/>
              </w:rPr>
            </w:pPr>
          </w:p>
          <w:p w14:paraId="4ECF262D" w14:textId="77777777" w:rsidR="00C616DA" w:rsidRPr="00E61337" w:rsidRDefault="00C616DA" w:rsidP="00C616DA">
            <w:pPr>
              <w:rPr>
                <w:rFonts w:cs="Arial"/>
                <w:sz w:val="20"/>
                <w:szCs w:val="22"/>
              </w:rPr>
            </w:pPr>
          </w:p>
          <w:p w14:paraId="7BF864FC" w14:textId="77777777" w:rsidR="00C616DA" w:rsidRPr="00E61337" w:rsidRDefault="00C616DA" w:rsidP="00C616DA">
            <w:pPr>
              <w:rPr>
                <w:rFonts w:cs="Arial"/>
                <w:sz w:val="20"/>
                <w:szCs w:val="22"/>
              </w:rPr>
            </w:pPr>
          </w:p>
        </w:tc>
        <w:tc>
          <w:tcPr>
            <w:tcW w:w="3115" w:type="dxa"/>
          </w:tcPr>
          <w:p w14:paraId="0347132F" w14:textId="77777777" w:rsidR="00C616DA" w:rsidRPr="00E61337" w:rsidRDefault="00C616DA" w:rsidP="00C616DA">
            <w:pPr>
              <w:rPr>
                <w:rFonts w:cs="Arial"/>
                <w:sz w:val="20"/>
                <w:szCs w:val="22"/>
              </w:rPr>
            </w:pPr>
          </w:p>
          <w:p w14:paraId="58B79A76" w14:textId="77777777" w:rsidR="00C616DA" w:rsidRPr="00E61337" w:rsidRDefault="00C616DA" w:rsidP="00C616DA">
            <w:pPr>
              <w:rPr>
                <w:rFonts w:cs="Arial"/>
                <w:sz w:val="20"/>
                <w:szCs w:val="22"/>
              </w:rPr>
            </w:pPr>
          </w:p>
          <w:p w14:paraId="16AD770A" w14:textId="77777777" w:rsidR="00C616DA" w:rsidRPr="00E61337" w:rsidRDefault="00C616DA" w:rsidP="00C616DA">
            <w:pPr>
              <w:jc w:val="both"/>
              <w:rPr>
                <w:rFonts w:cs="Arial"/>
                <w:sz w:val="20"/>
                <w:szCs w:val="22"/>
              </w:rPr>
            </w:pPr>
            <w:r w:rsidRPr="00E61337">
              <w:rPr>
                <w:rFonts w:cs="Arial"/>
                <w:sz w:val="20"/>
                <w:szCs w:val="22"/>
              </w:rPr>
              <w:t>Fasted sample</w:t>
            </w:r>
          </w:p>
          <w:p w14:paraId="17BC80C5" w14:textId="77777777" w:rsidR="00C616DA" w:rsidRPr="00E61337" w:rsidRDefault="00C616DA" w:rsidP="00C616DA">
            <w:pPr>
              <w:rPr>
                <w:rFonts w:cs="Arial"/>
                <w:sz w:val="20"/>
                <w:szCs w:val="22"/>
              </w:rPr>
            </w:pPr>
          </w:p>
          <w:p w14:paraId="35A4B9A4" w14:textId="77777777" w:rsidR="00C616DA" w:rsidRPr="00E61337" w:rsidRDefault="00C616DA" w:rsidP="00C616DA">
            <w:pPr>
              <w:rPr>
                <w:rFonts w:cs="Arial"/>
                <w:sz w:val="20"/>
                <w:szCs w:val="22"/>
              </w:rPr>
            </w:pPr>
          </w:p>
          <w:p w14:paraId="0B72ABA3" w14:textId="77777777" w:rsidR="00C616DA" w:rsidRPr="00E61337" w:rsidRDefault="00C616DA" w:rsidP="00C616DA">
            <w:pPr>
              <w:rPr>
                <w:rFonts w:cs="Arial"/>
                <w:sz w:val="20"/>
                <w:szCs w:val="22"/>
              </w:rPr>
            </w:pPr>
          </w:p>
          <w:p w14:paraId="492F44A3" w14:textId="77777777" w:rsidR="00C616DA" w:rsidRPr="00E61337" w:rsidRDefault="00C616DA" w:rsidP="00C616DA">
            <w:pPr>
              <w:rPr>
                <w:rFonts w:cs="Arial"/>
                <w:sz w:val="20"/>
                <w:szCs w:val="22"/>
              </w:rPr>
            </w:pPr>
          </w:p>
          <w:p w14:paraId="3568F270" w14:textId="77777777" w:rsidR="00C616DA" w:rsidRPr="00E61337" w:rsidRDefault="00C616DA" w:rsidP="00C616DA">
            <w:pPr>
              <w:rPr>
                <w:rFonts w:cs="Arial"/>
                <w:sz w:val="20"/>
                <w:szCs w:val="22"/>
              </w:rPr>
            </w:pPr>
          </w:p>
          <w:p w14:paraId="162988A2" w14:textId="77777777" w:rsidR="00C616DA" w:rsidRPr="00E61337" w:rsidRDefault="00C616DA" w:rsidP="00C616DA">
            <w:pPr>
              <w:rPr>
                <w:rFonts w:cs="Arial"/>
                <w:sz w:val="20"/>
                <w:szCs w:val="22"/>
              </w:rPr>
            </w:pPr>
          </w:p>
          <w:p w14:paraId="526B6F70" w14:textId="77777777" w:rsidR="00C616DA" w:rsidRPr="00E61337" w:rsidRDefault="00C616DA" w:rsidP="00C616DA">
            <w:pPr>
              <w:rPr>
                <w:rFonts w:cs="Arial"/>
                <w:sz w:val="20"/>
                <w:szCs w:val="22"/>
              </w:rPr>
            </w:pPr>
          </w:p>
          <w:p w14:paraId="7E9F0B8D" w14:textId="77777777" w:rsidR="00C616DA" w:rsidRPr="00E61337" w:rsidRDefault="00C616DA" w:rsidP="00C616DA">
            <w:pPr>
              <w:rPr>
                <w:rFonts w:cs="Arial"/>
                <w:sz w:val="20"/>
                <w:szCs w:val="22"/>
              </w:rPr>
            </w:pPr>
            <w:r w:rsidRPr="00E61337">
              <w:rPr>
                <w:rFonts w:cs="Arial"/>
                <w:sz w:val="20"/>
                <w:szCs w:val="22"/>
              </w:rPr>
              <w:t>Calculated test.</w:t>
            </w:r>
          </w:p>
          <w:p w14:paraId="368B27B2" w14:textId="77777777" w:rsidR="00C616DA" w:rsidRPr="00E61337" w:rsidRDefault="00C616DA" w:rsidP="00C616DA">
            <w:pPr>
              <w:rPr>
                <w:rFonts w:cs="Arial"/>
                <w:sz w:val="20"/>
                <w:szCs w:val="22"/>
              </w:rPr>
            </w:pPr>
            <w:r w:rsidRPr="00E61337">
              <w:rPr>
                <w:rFonts w:cs="Arial"/>
                <w:sz w:val="20"/>
                <w:szCs w:val="22"/>
              </w:rPr>
              <w:t>Valid if patient fasted and Triglyceride does not exceed 4.5 mmol/L</w:t>
            </w:r>
          </w:p>
          <w:p w14:paraId="137E9ABA" w14:textId="77777777" w:rsidR="00C616DA" w:rsidRPr="00E61337" w:rsidRDefault="00C616DA" w:rsidP="00C616DA">
            <w:pPr>
              <w:rPr>
                <w:rFonts w:cs="Arial"/>
                <w:sz w:val="20"/>
                <w:szCs w:val="22"/>
              </w:rPr>
            </w:pPr>
          </w:p>
          <w:p w14:paraId="7B029AD9" w14:textId="77777777" w:rsidR="00C616DA" w:rsidRPr="00E61337" w:rsidRDefault="00C616DA" w:rsidP="00C616DA">
            <w:pPr>
              <w:rPr>
                <w:rFonts w:cs="Arial"/>
                <w:sz w:val="20"/>
                <w:szCs w:val="22"/>
              </w:rPr>
            </w:pPr>
          </w:p>
        </w:tc>
        <w:tc>
          <w:tcPr>
            <w:tcW w:w="3826" w:type="dxa"/>
          </w:tcPr>
          <w:p w14:paraId="2DFB6966" w14:textId="77777777" w:rsidR="00C616DA" w:rsidRDefault="00C616DA" w:rsidP="00C616DA">
            <w:pPr>
              <w:rPr>
                <w:sz w:val="20"/>
              </w:rPr>
            </w:pPr>
            <w:r w:rsidRPr="005A1315">
              <w:rPr>
                <w:sz w:val="20"/>
              </w:rPr>
              <w:t>In patients at very high cardiovascular risk (established CVD, type 2 diabetes, type 1 diabetes with target organ damage, moderate to severe CKD or SCORE equal or greater than 10%) target concentrations:</w:t>
            </w:r>
          </w:p>
          <w:p w14:paraId="21073D8E" w14:textId="77777777" w:rsidR="00C616DA" w:rsidRPr="005A1315" w:rsidRDefault="00C616DA" w:rsidP="00C616DA">
            <w:pPr>
              <w:rPr>
                <w:sz w:val="20"/>
              </w:rPr>
            </w:pPr>
          </w:p>
          <w:p w14:paraId="2DD13FB6" w14:textId="77777777" w:rsidR="00C616DA" w:rsidRPr="005A1315" w:rsidRDefault="00C616DA" w:rsidP="00C616DA">
            <w:pPr>
              <w:rPr>
                <w:sz w:val="20"/>
              </w:rPr>
            </w:pPr>
            <w:r w:rsidRPr="005A1315">
              <w:rPr>
                <w:sz w:val="20"/>
              </w:rPr>
              <w:t>-LDL cholesterol less than 1.8 mmol/L</w:t>
            </w:r>
          </w:p>
          <w:p w14:paraId="4F85FBC3" w14:textId="77777777" w:rsidR="00C616DA" w:rsidRPr="005A1315" w:rsidRDefault="00C616DA" w:rsidP="00C616DA">
            <w:pPr>
              <w:rPr>
                <w:sz w:val="20"/>
              </w:rPr>
            </w:pPr>
            <w:r w:rsidRPr="005A1315">
              <w:rPr>
                <w:sz w:val="20"/>
              </w:rPr>
              <w:t>-HDL cholesterol ideally greater than 1.2 mmol/L</w:t>
            </w:r>
          </w:p>
          <w:p w14:paraId="62184F17" w14:textId="77777777" w:rsidR="00C616DA" w:rsidRPr="005A1315" w:rsidRDefault="00C616DA" w:rsidP="00C616DA">
            <w:pPr>
              <w:rPr>
                <w:sz w:val="20"/>
              </w:rPr>
            </w:pPr>
            <w:r w:rsidRPr="005A1315">
              <w:rPr>
                <w:sz w:val="20"/>
              </w:rPr>
              <w:t>-Non-HDL cholesterol less than 2.6 mmol/L</w:t>
            </w:r>
          </w:p>
          <w:p w14:paraId="599F0ABB" w14:textId="77777777" w:rsidR="00C616DA" w:rsidRPr="00E61337" w:rsidRDefault="00C616DA" w:rsidP="00C616DA">
            <w:r w:rsidRPr="005A1315">
              <w:rPr>
                <w:sz w:val="20"/>
              </w:rPr>
              <w:t>-Fasting Triglyceride less than 1.7 mmol/L</w:t>
            </w:r>
          </w:p>
        </w:tc>
      </w:tr>
    </w:tbl>
    <w:p w14:paraId="4CBC884B" w14:textId="77777777" w:rsidR="00C616DA" w:rsidRDefault="00C616DA" w:rsidP="002C6652">
      <w:pPr>
        <w:jc w:val="both"/>
        <w:rPr>
          <w:rFonts w:cs="Arial"/>
          <w:bCs/>
          <w:szCs w:val="22"/>
        </w:rPr>
      </w:pPr>
    </w:p>
    <w:p w14:paraId="77C586CD" w14:textId="77777777" w:rsidR="00C616DA" w:rsidRDefault="00F8126E" w:rsidP="00F8126E">
      <w:pPr>
        <w:jc w:val="both"/>
        <w:rPr>
          <w:rFonts w:cs="Arial"/>
          <w:bCs/>
          <w:szCs w:val="22"/>
        </w:rPr>
      </w:pPr>
      <w:r>
        <w:rPr>
          <w:rFonts w:cs="Arial"/>
          <w:bCs/>
          <w:szCs w:val="22"/>
        </w:rPr>
        <w:t>2.11.3</w:t>
      </w:r>
      <w:r>
        <w:rPr>
          <w:rFonts w:cs="Arial"/>
          <w:bCs/>
          <w:szCs w:val="22"/>
        </w:rPr>
        <w:tab/>
        <w:t>High dose Biotin (vitamin B7): a potential interfer</w:t>
      </w:r>
      <w:r w:rsidR="004353C9">
        <w:rPr>
          <w:rFonts w:cs="Arial"/>
          <w:bCs/>
          <w:szCs w:val="22"/>
        </w:rPr>
        <w:t>ence</w:t>
      </w:r>
    </w:p>
    <w:p w14:paraId="6FD15357" w14:textId="77777777" w:rsidR="004353C9" w:rsidRDefault="004353C9" w:rsidP="00F8126E">
      <w:pPr>
        <w:jc w:val="both"/>
        <w:rPr>
          <w:rFonts w:cs="Arial"/>
          <w:bCs/>
          <w:szCs w:val="22"/>
        </w:rPr>
      </w:pPr>
    </w:p>
    <w:p w14:paraId="4C772DF6" w14:textId="77777777" w:rsidR="004353C9" w:rsidRDefault="004353C9" w:rsidP="00F8126E">
      <w:pPr>
        <w:jc w:val="both"/>
        <w:rPr>
          <w:rFonts w:cs="Arial"/>
          <w:bCs/>
          <w:szCs w:val="22"/>
        </w:rPr>
      </w:pPr>
      <w:r>
        <w:rPr>
          <w:rFonts w:cs="Arial"/>
          <w:bCs/>
          <w:szCs w:val="22"/>
        </w:rPr>
        <w:t>The use of over-the-counter (OTC) high-dose biotin (also known as vitamin B7) supplements has gained popularity in recent times. Many patients take biotin supplement (generally 5-10mg) marketed as a beauty product to improve the health of hair, skin and nails. High-dose biotin (100 mg/day) is sometimes prescribed to treat some metabolic disorders, and there are also on-going trials of mega-dose (up to 300 mg/day) biotin in multiple sclerosis.</w:t>
      </w:r>
    </w:p>
    <w:p w14:paraId="132B0BDD" w14:textId="77777777" w:rsidR="004353C9" w:rsidRDefault="004353C9" w:rsidP="00F8126E">
      <w:pPr>
        <w:jc w:val="both"/>
        <w:rPr>
          <w:rFonts w:cs="Arial"/>
          <w:bCs/>
          <w:szCs w:val="22"/>
        </w:rPr>
      </w:pPr>
    </w:p>
    <w:p w14:paraId="7572DA6C" w14:textId="77777777" w:rsidR="004353C9" w:rsidRDefault="004353C9" w:rsidP="00F8126E">
      <w:pPr>
        <w:jc w:val="both"/>
      </w:pPr>
      <w:r>
        <w:rPr>
          <w:rFonts w:cs="Arial"/>
          <w:bCs/>
          <w:szCs w:val="22"/>
        </w:rPr>
        <w:t xml:space="preserve">There is now an increasing awareness that taking large doses of biotin can interfere with some laboratory immunoassay test results. At Bedford, we use Roche immunoassays that could produce positive or negative interference depending on the assay design. Sandwich- type immunoassays </w:t>
      </w:r>
      <w:commentRangeStart w:id="70"/>
      <w:r>
        <w:rPr>
          <w:rFonts w:cs="Arial"/>
          <w:bCs/>
          <w:szCs w:val="22"/>
        </w:rPr>
        <w:t>(TSH, troponin T, NT-pro BNP, LH, FSH, HCG and most tumour markers) are generally negatively affected and competitive immunoassays (free T4, free T3, cortisol, testosterone) are usually positively affected</w:t>
      </w:r>
      <w:commentRangeEnd w:id="70"/>
      <w:r w:rsidR="00B76382">
        <w:rPr>
          <w:rStyle w:val="CommentReference"/>
        </w:rPr>
        <w:commentReference w:id="70"/>
      </w:r>
      <w:r>
        <w:rPr>
          <w:rFonts w:cs="Arial"/>
          <w:bCs/>
          <w:szCs w:val="22"/>
        </w:rPr>
        <w:t xml:space="preserve">. As such, appropriate steps must be taken to reduce the potential for clinically misleading test results in order to avoid patient harm. While the laboratory may be on occasion be able to pick up some of these interferences, nonetheless, given the nature of interference this may not be possible in many circumstances. It is therefore essential to interpret result in light of the clinical status and use other non-biochemical investigations (e.g. ECG in a patient with chest pain) to support the diagnosis. As TSH is negatively affected, a false hyperthyroid data could be obtained in a patient who is clinically euthyroid. As such, if the clinicians have hyperthyroid data that does not fit with the patient’s clinical status, biotin ingestion as a potential cause of this interference needs to be excluded. Similarly, biotin ingestion needs to be excluded as a cause for false negative troponin T result in a patient who has typical history of chest pain of possible myocardial origin and typical ECG changes. </w:t>
      </w:r>
    </w:p>
    <w:p w14:paraId="523269D4" w14:textId="77777777" w:rsidR="00C42911" w:rsidRDefault="00C42911" w:rsidP="00C616DA">
      <w:pPr>
        <w:jc w:val="both"/>
      </w:pPr>
    </w:p>
    <w:p w14:paraId="7312C8F2" w14:textId="77777777" w:rsidR="004353C9" w:rsidRDefault="004353C9" w:rsidP="00C616DA">
      <w:pPr>
        <w:jc w:val="both"/>
      </w:pPr>
      <w:r>
        <w:t>Clinicians are encourages to talk to their patients about any biotin supplement that they may be taking, including supplements marketed as beauty products. Clinicians must recognise that product labelling is sometimes obscure, and patients may not even know that they are on biotin. Close communication between the laboratory, clinician and patient is vital in this context, as it is difficult to positively identify samples that contain biotin.</w:t>
      </w:r>
    </w:p>
    <w:p w14:paraId="32B3F170" w14:textId="77777777" w:rsidR="004353C9" w:rsidRDefault="004353C9" w:rsidP="00C616DA">
      <w:pPr>
        <w:jc w:val="both"/>
      </w:pPr>
    </w:p>
    <w:p w14:paraId="3C42238A" w14:textId="77777777" w:rsidR="004353C9" w:rsidRDefault="004353C9" w:rsidP="00C616DA">
      <w:pPr>
        <w:jc w:val="both"/>
      </w:pPr>
      <w:r>
        <w:t xml:space="preserve">It would be prudent to discuss with the laboratory any immunoassay result that is not consistent with the clinical status of other non-biochemical investigations. </w:t>
      </w:r>
    </w:p>
    <w:p w14:paraId="505A3468" w14:textId="77777777" w:rsidR="004353C9" w:rsidRDefault="004353C9" w:rsidP="00C616DA">
      <w:pPr>
        <w:jc w:val="both"/>
      </w:pPr>
    </w:p>
    <w:p w14:paraId="2F995A5D" w14:textId="77777777" w:rsidR="004353C9" w:rsidRDefault="00EC279B" w:rsidP="00C616DA">
      <w:pPr>
        <w:jc w:val="both"/>
      </w:pPr>
      <w:r>
        <w:t>2.11.4 Porphyria service</w:t>
      </w:r>
    </w:p>
    <w:p w14:paraId="292C80CC" w14:textId="77777777" w:rsidR="004353C9" w:rsidRDefault="004353C9" w:rsidP="00C616DA">
      <w:pPr>
        <w:jc w:val="both"/>
      </w:pPr>
    </w:p>
    <w:p w14:paraId="2B55D1E0" w14:textId="77777777" w:rsidR="00EC279B" w:rsidRPr="00EC279B" w:rsidRDefault="00EC279B" w:rsidP="00EC279B">
      <w:pPr>
        <w:spacing w:line="240" w:lineRule="auto"/>
        <w:jc w:val="left"/>
        <w:rPr>
          <w:rFonts w:cs="Calibri"/>
          <w:szCs w:val="22"/>
          <w:lang w:val="en-US" w:eastAsia="en-GB"/>
        </w:rPr>
      </w:pPr>
      <w:r w:rsidRPr="00EC279B">
        <w:rPr>
          <w:rFonts w:cs="Calibri"/>
          <w:szCs w:val="22"/>
          <w:lang w:val="en-US" w:eastAsia="en-GB"/>
        </w:rPr>
        <w:t xml:space="preserve">Please supply full clinical details, enabling us to provide the most appropriate tests and minimise costs. </w:t>
      </w:r>
    </w:p>
    <w:p w14:paraId="166147F5" w14:textId="77777777" w:rsidR="00EC279B" w:rsidRPr="00EC279B" w:rsidRDefault="00EC279B" w:rsidP="00EC279B">
      <w:pPr>
        <w:spacing w:line="240" w:lineRule="auto"/>
        <w:jc w:val="left"/>
        <w:rPr>
          <w:rFonts w:cs="Calibri"/>
          <w:szCs w:val="22"/>
          <w:lang w:val="en-US" w:eastAsia="en-GB"/>
        </w:rPr>
      </w:pPr>
      <w:r w:rsidRPr="00EC279B">
        <w:rPr>
          <w:rFonts w:cs="Calibri"/>
          <w:szCs w:val="22"/>
          <w:lang w:val="en-US" w:eastAsia="en-GB"/>
        </w:rPr>
        <w:t xml:space="preserve">For urgent urinary PBG requests, please contact the laboratory prior to sending. </w:t>
      </w:r>
    </w:p>
    <w:p w14:paraId="2D1243B8" w14:textId="77777777" w:rsidR="00EC279B" w:rsidRPr="00EC279B" w:rsidRDefault="00EC279B" w:rsidP="00EC279B">
      <w:pPr>
        <w:spacing w:line="240" w:lineRule="auto"/>
        <w:jc w:val="left"/>
        <w:rPr>
          <w:rFonts w:cs="Calibri"/>
          <w:szCs w:val="22"/>
          <w:lang w:val="en-US" w:eastAsia="en-GB"/>
        </w:rPr>
      </w:pPr>
      <w:r w:rsidRPr="00EC279B">
        <w:rPr>
          <w:rFonts w:cs="Calibri"/>
          <w:szCs w:val="22"/>
          <w:lang w:val="en-US" w:eastAsia="en-GB"/>
        </w:rPr>
        <w:t>Please provide the sample collection date on all request forms.</w:t>
      </w:r>
    </w:p>
    <w:p w14:paraId="30BCA8C9" w14:textId="77777777" w:rsidR="00EC279B" w:rsidRPr="00EC279B" w:rsidRDefault="00EC279B" w:rsidP="00EC279B">
      <w:pPr>
        <w:spacing w:line="240" w:lineRule="auto"/>
        <w:jc w:val="left"/>
        <w:rPr>
          <w:rFonts w:ascii="Calibri" w:hAnsi="Calibri" w:cs="Calibri"/>
          <w:b/>
          <w:szCs w:val="22"/>
          <w:lang w:val="en-US" w:eastAsia="en-GB"/>
        </w:rPr>
      </w:pPr>
    </w:p>
    <w:p w14:paraId="50A3F0AC" w14:textId="77777777" w:rsidR="00EC279B" w:rsidRPr="00EC279B" w:rsidRDefault="00EC279B" w:rsidP="00EC279B">
      <w:pPr>
        <w:spacing w:line="240" w:lineRule="auto"/>
        <w:jc w:val="left"/>
        <w:rPr>
          <w:rFonts w:ascii="Calibri" w:hAnsi="Calibri" w:cs="Calibri"/>
          <w:szCs w:val="22"/>
          <w:lang w:val="en-US" w:eastAsia="en-GB"/>
        </w:rPr>
      </w:pPr>
    </w:p>
    <w:tbl>
      <w:tblPr>
        <w:tblStyle w:val="TableGrid"/>
        <w:tblW w:w="0" w:type="auto"/>
        <w:tblInd w:w="-176" w:type="dxa"/>
        <w:tblLook w:val="04A0" w:firstRow="1" w:lastRow="0" w:firstColumn="1" w:lastColumn="0" w:noHBand="0" w:noVBand="1"/>
      </w:tblPr>
      <w:tblGrid>
        <w:gridCol w:w="1394"/>
        <w:gridCol w:w="1365"/>
        <w:gridCol w:w="1643"/>
        <w:gridCol w:w="1637"/>
        <w:gridCol w:w="1465"/>
        <w:gridCol w:w="1180"/>
        <w:gridCol w:w="1378"/>
        <w:gridCol w:w="735"/>
      </w:tblGrid>
      <w:tr w:rsidR="00EC279B" w:rsidRPr="00EC279B" w14:paraId="1FF64D3A" w14:textId="77777777" w:rsidTr="007D3D8E">
        <w:trPr>
          <w:gridAfter w:val="1"/>
          <w:wAfter w:w="738" w:type="dxa"/>
        </w:trPr>
        <w:tc>
          <w:tcPr>
            <w:tcW w:w="10285" w:type="dxa"/>
            <w:gridSpan w:val="7"/>
          </w:tcPr>
          <w:p w14:paraId="3C54E587"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Available porphyrin tests: </w:t>
            </w:r>
          </w:p>
        </w:tc>
      </w:tr>
      <w:tr w:rsidR="00EC279B" w:rsidRPr="00EC279B" w14:paraId="2D56F3E4" w14:textId="77777777" w:rsidTr="007D3D8E">
        <w:trPr>
          <w:gridAfter w:val="1"/>
          <w:wAfter w:w="738" w:type="dxa"/>
        </w:trPr>
        <w:tc>
          <w:tcPr>
            <w:tcW w:w="1576" w:type="dxa"/>
          </w:tcPr>
          <w:p w14:paraId="46FD7419"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Assay </w:t>
            </w:r>
          </w:p>
        </w:tc>
        <w:tc>
          <w:tcPr>
            <w:tcW w:w="1372" w:type="dxa"/>
          </w:tcPr>
          <w:p w14:paraId="045BCE9C"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Specimen </w:t>
            </w:r>
          </w:p>
          <w:p w14:paraId="5111DCE2"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Requirements </w:t>
            </w:r>
          </w:p>
          <w:p w14:paraId="3553BC5E"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(mL) </w:t>
            </w:r>
          </w:p>
        </w:tc>
        <w:tc>
          <w:tcPr>
            <w:tcW w:w="1651" w:type="dxa"/>
          </w:tcPr>
          <w:p w14:paraId="686E3C0F"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Sample Stability/Storage Conditions* </w:t>
            </w:r>
          </w:p>
          <w:p w14:paraId="68030A73" w14:textId="77777777" w:rsidR="00EC279B" w:rsidRPr="00EC279B" w:rsidRDefault="00EC279B" w:rsidP="00EC279B">
            <w:pPr>
              <w:spacing w:line="240" w:lineRule="auto"/>
              <w:jc w:val="left"/>
              <w:rPr>
                <w:rFonts w:cs="Calibri"/>
                <w:b/>
                <w:sz w:val="20"/>
                <w:lang w:val="en-US" w:eastAsia="en-GB"/>
              </w:rPr>
            </w:pPr>
          </w:p>
        </w:tc>
        <w:tc>
          <w:tcPr>
            <w:tcW w:w="1645" w:type="dxa"/>
          </w:tcPr>
          <w:p w14:paraId="57B4D968"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Method Principle</w:t>
            </w:r>
          </w:p>
          <w:p w14:paraId="50055FBE" w14:textId="77777777" w:rsidR="00EC279B" w:rsidRPr="00EC279B" w:rsidRDefault="00EC279B" w:rsidP="00EC279B">
            <w:pPr>
              <w:spacing w:line="240" w:lineRule="auto"/>
              <w:jc w:val="left"/>
              <w:rPr>
                <w:rFonts w:cs="Calibri"/>
                <w:b/>
                <w:sz w:val="20"/>
                <w:lang w:val="en-US" w:eastAsia="en-GB"/>
              </w:rPr>
            </w:pPr>
          </w:p>
        </w:tc>
        <w:tc>
          <w:tcPr>
            <w:tcW w:w="1472" w:type="dxa"/>
          </w:tcPr>
          <w:p w14:paraId="7936EA9D"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Reference </w:t>
            </w:r>
          </w:p>
          <w:p w14:paraId="4AD38D22"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Range </w:t>
            </w:r>
          </w:p>
          <w:p w14:paraId="30DA342F" w14:textId="77777777" w:rsidR="00EC279B" w:rsidRPr="00EC279B" w:rsidRDefault="00EC279B" w:rsidP="00EC279B">
            <w:pPr>
              <w:spacing w:line="240" w:lineRule="auto"/>
              <w:jc w:val="left"/>
              <w:rPr>
                <w:rFonts w:cs="Calibri"/>
                <w:b/>
                <w:sz w:val="20"/>
                <w:lang w:val="en-US" w:eastAsia="en-GB"/>
              </w:rPr>
            </w:pPr>
          </w:p>
        </w:tc>
        <w:tc>
          <w:tcPr>
            <w:tcW w:w="1185" w:type="dxa"/>
          </w:tcPr>
          <w:p w14:paraId="3E10B8F4"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 xml:space="preserve">Turnaround Time (Working days) </w:t>
            </w:r>
          </w:p>
        </w:tc>
        <w:tc>
          <w:tcPr>
            <w:tcW w:w="1384" w:type="dxa"/>
          </w:tcPr>
          <w:p w14:paraId="2294463A" w14:textId="77777777" w:rsidR="00EC279B" w:rsidRPr="00EC279B" w:rsidRDefault="00EC279B" w:rsidP="00EC279B">
            <w:pPr>
              <w:spacing w:line="240" w:lineRule="auto"/>
              <w:jc w:val="left"/>
              <w:rPr>
                <w:rFonts w:cs="Calibri"/>
                <w:b/>
                <w:sz w:val="20"/>
                <w:lang w:val="en-US" w:eastAsia="en-GB"/>
              </w:rPr>
            </w:pPr>
            <w:r w:rsidRPr="00EC279B">
              <w:rPr>
                <w:rFonts w:cs="Calibri"/>
                <w:b/>
                <w:sz w:val="20"/>
                <w:lang w:val="en-US" w:eastAsia="en-GB"/>
              </w:rPr>
              <w:t>Clinical Use</w:t>
            </w:r>
          </w:p>
        </w:tc>
      </w:tr>
      <w:tr w:rsidR="00EC279B" w:rsidRPr="00EC279B" w14:paraId="309B9BD7" w14:textId="77777777" w:rsidTr="007D3D8E">
        <w:trPr>
          <w:gridAfter w:val="1"/>
          <w:wAfter w:w="738" w:type="dxa"/>
        </w:trPr>
        <w:tc>
          <w:tcPr>
            <w:tcW w:w="1576" w:type="dxa"/>
          </w:tcPr>
          <w:p w14:paraId="7BD73CFA" w14:textId="77777777" w:rsidR="00EC279B" w:rsidRPr="00EC279B" w:rsidRDefault="00EC279B" w:rsidP="00EC279B">
            <w:pPr>
              <w:spacing w:after="200"/>
              <w:jc w:val="left"/>
              <w:rPr>
                <w:sz w:val="20"/>
              </w:rPr>
            </w:pPr>
            <w:r w:rsidRPr="00EC279B">
              <w:rPr>
                <w:sz w:val="20"/>
              </w:rPr>
              <w:t xml:space="preserve">Urine 5-Aminolevulinic acid (ALA)  </w:t>
            </w:r>
          </w:p>
        </w:tc>
        <w:tc>
          <w:tcPr>
            <w:tcW w:w="1372" w:type="dxa"/>
          </w:tcPr>
          <w:p w14:paraId="0B4B4A25" w14:textId="77777777" w:rsidR="00EC279B" w:rsidRPr="00EC279B" w:rsidRDefault="00EC279B" w:rsidP="00EC279B">
            <w:pPr>
              <w:spacing w:after="200"/>
              <w:rPr>
                <w:sz w:val="20"/>
              </w:rPr>
            </w:pPr>
            <w:r w:rsidRPr="00EC279B">
              <w:rPr>
                <w:sz w:val="20"/>
              </w:rPr>
              <w:t>Plain universal urine (preferably EMU). 1mL</w:t>
            </w:r>
          </w:p>
        </w:tc>
        <w:tc>
          <w:tcPr>
            <w:tcW w:w="1651" w:type="dxa"/>
          </w:tcPr>
          <w:p w14:paraId="626822B7" w14:textId="77777777" w:rsidR="00EC279B" w:rsidRPr="00EC279B" w:rsidRDefault="00EC279B" w:rsidP="00EC279B">
            <w:pPr>
              <w:spacing w:after="200"/>
              <w:rPr>
                <w:sz w:val="20"/>
              </w:rPr>
            </w:pPr>
            <w:r w:rsidRPr="00EC279B">
              <w:rPr>
                <w:sz w:val="20"/>
              </w:rPr>
              <w:t>48 hours at room temperature. Protect from light.</w:t>
            </w:r>
          </w:p>
          <w:p w14:paraId="5008A5F0" w14:textId="77777777" w:rsidR="00EC279B" w:rsidRPr="00EC279B" w:rsidRDefault="00EC279B" w:rsidP="00EC279B">
            <w:pPr>
              <w:spacing w:after="200"/>
              <w:rPr>
                <w:sz w:val="20"/>
              </w:rPr>
            </w:pPr>
          </w:p>
        </w:tc>
        <w:tc>
          <w:tcPr>
            <w:tcW w:w="1645" w:type="dxa"/>
          </w:tcPr>
          <w:p w14:paraId="76D2D1C2" w14:textId="77777777" w:rsidR="00EC279B" w:rsidRPr="00EC279B" w:rsidRDefault="00EC279B" w:rsidP="00EC279B">
            <w:pPr>
              <w:spacing w:after="200"/>
              <w:rPr>
                <w:sz w:val="20"/>
              </w:rPr>
            </w:pPr>
            <w:r w:rsidRPr="00EC279B">
              <w:rPr>
                <w:sz w:val="20"/>
              </w:rPr>
              <w:t>Ion-exchange chromatography</w:t>
            </w:r>
          </w:p>
        </w:tc>
        <w:tc>
          <w:tcPr>
            <w:tcW w:w="1472" w:type="dxa"/>
          </w:tcPr>
          <w:p w14:paraId="10C5FD0F" w14:textId="77777777" w:rsidR="00EC279B" w:rsidRPr="00EC279B" w:rsidRDefault="00EC279B" w:rsidP="00EC279B">
            <w:pPr>
              <w:spacing w:after="200"/>
              <w:rPr>
                <w:sz w:val="20"/>
              </w:rPr>
            </w:pPr>
            <w:r w:rsidRPr="00EC279B">
              <w:rPr>
                <w:sz w:val="20"/>
              </w:rPr>
              <w:t>&lt;3.8µmoI/mmoI creat</w:t>
            </w:r>
          </w:p>
        </w:tc>
        <w:tc>
          <w:tcPr>
            <w:tcW w:w="1185" w:type="dxa"/>
          </w:tcPr>
          <w:p w14:paraId="1689EC69" w14:textId="77777777" w:rsidR="00EC279B" w:rsidRPr="00EC279B" w:rsidRDefault="00EC279B" w:rsidP="00EC279B">
            <w:pPr>
              <w:spacing w:after="200"/>
              <w:rPr>
                <w:sz w:val="20"/>
              </w:rPr>
            </w:pPr>
            <w:r w:rsidRPr="00EC279B">
              <w:rPr>
                <w:sz w:val="20"/>
              </w:rPr>
              <w:t>15</w:t>
            </w:r>
          </w:p>
        </w:tc>
        <w:tc>
          <w:tcPr>
            <w:tcW w:w="1384" w:type="dxa"/>
          </w:tcPr>
          <w:p w14:paraId="443F4851" w14:textId="77777777" w:rsidR="00EC279B" w:rsidRPr="00EC279B" w:rsidRDefault="00EC279B" w:rsidP="00EC279B">
            <w:pPr>
              <w:spacing w:after="200"/>
              <w:rPr>
                <w:sz w:val="20"/>
              </w:rPr>
            </w:pPr>
            <w:r w:rsidRPr="00EC279B">
              <w:rPr>
                <w:sz w:val="20"/>
              </w:rPr>
              <w:t>Suspected acute</w:t>
            </w:r>
          </w:p>
          <w:p w14:paraId="4AC632E7" w14:textId="77777777" w:rsidR="00EC279B" w:rsidRPr="00EC279B" w:rsidRDefault="00EC279B" w:rsidP="00EC279B">
            <w:pPr>
              <w:spacing w:after="200"/>
              <w:rPr>
                <w:sz w:val="20"/>
              </w:rPr>
            </w:pPr>
            <w:r w:rsidRPr="00EC279B">
              <w:rPr>
                <w:sz w:val="20"/>
              </w:rPr>
              <w:t>porphyria.</w:t>
            </w:r>
          </w:p>
        </w:tc>
      </w:tr>
      <w:tr w:rsidR="00EC279B" w:rsidRPr="00EC279B" w14:paraId="1034E293" w14:textId="77777777" w:rsidTr="007D3D8E">
        <w:trPr>
          <w:gridAfter w:val="1"/>
          <w:wAfter w:w="738" w:type="dxa"/>
        </w:trPr>
        <w:tc>
          <w:tcPr>
            <w:tcW w:w="1576" w:type="dxa"/>
          </w:tcPr>
          <w:p w14:paraId="5CB64B5D"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 xml:space="preserve">Urine Porphobilinogen (PBG) </w:t>
            </w:r>
          </w:p>
          <w:p w14:paraId="58761AD5"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 xml:space="preserve"> </w:t>
            </w:r>
          </w:p>
        </w:tc>
        <w:tc>
          <w:tcPr>
            <w:tcW w:w="1372" w:type="dxa"/>
          </w:tcPr>
          <w:p w14:paraId="45F0345F" w14:textId="77777777" w:rsidR="00EC279B" w:rsidRPr="00EC279B" w:rsidRDefault="00EC279B" w:rsidP="00EC279B">
            <w:pPr>
              <w:spacing w:before="100" w:beforeAutospacing="1" w:after="100" w:afterAutospacing="1" w:line="240" w:lineRule="auto"/>
              <w:rPr>
                <w:rFonts w:cs="Calibri"/>
                <w:sz w:val="20"/>
                <w:lang w:val="en-US" w:eastAsia="en-GB"/>
              </w:rPr>
            </w:pPr>
            <w:r w:rsidRPr="00EC279B">
              <w:rPr>
                <w:rFonts w:cs="Calibri"/>
                <w:sz w:val="20"/>
                <w:lang w:val="en-US" w:eastAsia="en-GB"/>
              </w:rPr>
              <w:t>Plain universal urine (preferably EMU). 1mL</w:t>
            </w:r>
          </w:p>
        </w:tc>
        <w:tc>
          <w:tcPr>
            <w:tcW w:w="1651" w:type="dxa"/>
          </w:tcPr>
          <w:p w14:paraId="2B15F5EE"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48 hours at room temperature. Protect from light.</w:t>
            </w:r>
          </w:p>
        </w:tc>
        <w:tc>
          <w:tcPr>
            <w:tcW w:w="1645" w:type="dxa"/>
          </w:tcPr>
          <w:p w14:paraId="04888800"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Ion-exchange chromatography</w:t>
            </w:r>
          </w:p>
          <w:p w14:paraId="04D627FE" w14:textId="77777777" w:rsidR="00EC279B" w:rsidRPr="00EC279B" w:rsidRDefault="00EC279B" w:rsidP="00EC279B">
            <w:pPr>
              <w:spacing w:line="240" w:lineRule="auto"/>
              <w:rPr>
                <w:rFonts w:cs="Calibri"/>
                <w:sz w:val="20"/>
                <w:lang w:val="en-US" w:eastAsia="en-GB"/>
              </w:rPr>
            </w:pPr>
          </w:p>
        </w:tc>
        <w:tc>
          <w:tcPr>
            <w:tcW w:w="1472" w:type="dxa"/>
          </w:tcPr>
          <w:p w14:paraId="26C8F366"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&lt;1.5µmoI/mmoI creat</w:t>
            </w:r>
          </w:p>
          <w:p w14:paraId="062E4568" w14:textId="77777777" w:rsidR="00EC279B" w:rsidRPr="00EC279B" w:rsidRDefault="00EC279B" w:rsidP="00EC279B">
            <w:pPr>
              <w:spacing w:line="240" w:lineRule="auto"/>
              <w:rPr>
                <w:rFonts w:cs="Calibri"/>
                <w:sz w:val="20"/>
                <w:lang w:val="en-US" w:eastAsia="en-GB"/>
              </w:rPr>
            </w:pPr>
          </w:p>
        </w:tc>
        <w:tc>
          <w:tcPr>
            <w:tcW w:w="1185" w:type="dxa"/>
          </w:tcPr>
          <w:p w14:paraId="382966D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p w14:paraId="275B51EC" w14:textId="77777777" w:rsidR="00EC279B" w:rsidRPr="00EC279B" w:rsidRDefault="00EC279B" w:rsidP="00EC279B">
            <w:pPr>
              <w:spacing w:line="240" w:lineRule="auto"/>
              <w:rPr>
                <w:rFonts w:cs="Calibri"/>
                <w:sz w:val="20"/>
                <w:lang w:val="en-US" w:eastAsia="en-GB"/>
              </w:rPr>
            </w:pPr>
          </w:p>
        </w:tc>
        <w:tc>
          <w:tcPr>
            <w:tcW w:w="1384" w:type="dxa"/>
          </w:tcPr>
          <w:p w14:paraId="7562A253"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Suspected acute</w:t>
            </w:r>
          </w:p>
          <w:p w14:paraId="63FA30F4"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porphyria. Monitoring known acute porphyria.</w:t>
            </w:r>
          </w:p>
        </w:tc>
      </w:tr>
      <w:tr w:rsidR="00EC279B" w:rsidRPr="00EC279B" w14:paraId="5965BDA4" w14:textId="77777777" w:rsidTr="007D3D8E">
        <w:trPr>
          <w:gridAfter w:val="1"/>
          <w:wAfter w:w="738" w:type="dxa"/>
        </w:trPr>
        <w:tc>
          <w:tcPr>
            <w:tcW w:w="1576" w:type="dxa"/>
          </w:tcPr>
          <w:p w14:paraId="57E4E463"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 xml:space="preserve">Urine Total Porphyrin </w:t>
            </w:r>
          </w:p>
        </w:tc>
        <w:tc>
          <w:tcPr>
            <w:tcW w:w="1372" w:type="dxa"/>
          </w:tcPr>
          <w:p w14:paraId="031A92A5"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Plain universal urine (preferably EMU). 3mL</w:t>
            </w:r>
          </w:p>
        </w:tc>
        <w:tc>
          <w:tcPr>
            <w:tcW w:w="1651" w:type="dxa"/>
          </w:tcPr>
          <w:p w14:paraId="2D786DE7"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48 hours at room temperature. Protect from light.</w:t>
            </w:r>
          </w:p>
        </w:tc>
        <w:tc>
          <w:tcPr>
            <w:tcW w:w="1645" w:type="dxa"/>
          </w:tcPr>
          <w:p w14:paraId="001D05F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Spectrophotometry</w:t>
            </w:r>
          </w:p>
          <w:p w14:paraId="747ADDC5" w14:textId="77777777" w:rsidR="00EC279B" w:rsidRPr="00EC279B" w:rsidRDefault="00EC279B" w:rsidP="00EC279B">
            <w:pPr>
              <w:spacing w:line="240" w:lineRule="auto"/>
              <w:rPr>
                <w:rFonts w:cs="Calibri"/>
                <w:sz w:val="20"/>
                <w:lang w:val="en-US" w:eastAsia="en-GB"/>
              </w:rPr>
            </w:pPr>
          </w:p>
        </w:tc>
        <w:tc>
          <w:tcPr>
            <w:tcW w:w="1472" w:type="dxa"/>
          </w:tcPr>
          <w:p w14:paraId="289AD73D"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&lt;35nmol/mmol creat</w:t>
            </w:r>
          </w:p>
          <w:p w14:paraId="57400D02" w14:textId="77777777" w:rsidR="00EC279B" w:rsidRPr="00EC279B" w:rsidRDefault="00EC279B" w:rsidP="00EC279B">
            <w:pPr>
              <w:spacing w:line="240" w:lineRule="auto"/>
              <w:rPr>
                <w:rFonts w:cs="Calibri"/>
                <w:sz w:val="20"/>
                <w:lang w:val="en-US" w:eastAsia="en-GB"/>
              </w:rPr>
            </w:pPr>
          </w:p>
        </w:tc>
        <w:tc>
          <w:tcPr>
            <w:tcW w:w="1185" w:type="dxa"/>
          </w:tcPr>
          <w:p w14:paraId="4F3FFB5D"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p w14:paraId="649AFF5E" w14:textId="77777777" w:rsidR="00EC279B" w:rsidRPr="00EC279B" w:rsidRDefault="00EC279B" w:rsidP="00EC279B">
            <w:pPr>
              <w:spacing w:line="240" w:lineRule="auto"/>
              <w:rPr>
                <w:rFonts w:cs="Calibri"/>
                <w:sz w:val="20"/>
                <w:lang w:val="en-US" w:eastAsia="en-GB"/>
              </w:rPr>
            </w:pPr>
          </w:p>
          <w:p w14:paraId="29439829" w14:textId="77777777" w:rsidR="00EC279B" w:rsidRPr="00EC279B" w:rsidRDefault="00EC279B" w:rsidP="00EC279B">
            <w:pPr>
              <w:spacing w:line="240" w:lineRule="auto"/>
              <w:rPr>
                <w:rFonts w:cs="Calibri"/>
                <w:sz w:val="20"/>
                <w:lang w:val="en-US" w:eastAsia="en-GB"/>
              </w:rPr>
            </w:pPr>
          </w:p>
          <w:p w14:paraId="21311CA9" w14:textId="77777777" w:rsidR="00EC279B" w:rsidRPr="00EC279B" w:rsidRDefault="00EC279B" w:rsidP="00EC279B">
            <w:pPr>
              <w:spacing w:line="240" w:lineRule="auto"/>
              <w:rPr>
                <w:rFonts w:cs="Calibri"/>
                <w:sz w:val="20"/>
                <w:lang w:val="en-US" w:eastAsia="en-GB"/>
              </w:rPr>
            </w:pPr>
          </w:p>
          <w:p w14:paraId="742548F9" w14:textId="77777777" w:rsidR="00EC279B" w:rsidRPr="00EC279B" w:rsidRDefault="00EC279B" w:rsidP="00EC279B">
            <w:pPr>
              <w:spacing w:line="240" w:lineRule="auto"/>
              <w:rPr>
                <w:rFonts w:cs="Calibri"/>
                <w:sz w:val="20"/>
                <w:lang w:val="en-US" w:eastAsia="en-GB"/>
              </w:rPr>
            </w:pPr>
          </w:p>
        </w:tc>
        <w:tc>
          <w:tcPr>
            <w:tcW w:w="1384" w:type="dxa"/>
          </w:tcPr>
          <w:p w14:paraId="556D6088"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Suspected cutaneous porphyria. Monitoring PCT</w:t>
            </w:r>
          </w:p>
          <w:p w14:paraId="601D26C8" w14:textId="77777777" w:rsidR="00EC279B" w:rsidRPr="00EC279B" w:rsidRDefault="00EC279B" w:rsidP="00EC279B">
            <w:pPr>
              <w:spacing w:line="240" w:lineRule="auto"/>
              <w:rPr>
                <w:rFonts w:cs="Calibri"/>
                <w:sz w:val="20"/>
                <w:lang w:val="en-US" w:eastAsia="en-GB"/>
              </w:rPr>
            </w:pPr>
          </w:p>
        </w:tc>
      </w:tr>
      <w:tr w:rsidR="00EC279B" w:rsidRPr="00EC279B" w14:paraId="28B0BB9B" w14:textId="77777777" w:rsidTr="007D3D8E">
        <w:trPr>
          <w:gridAfter w:val="1"/>
          <w:wAfter w:w="738" w:type="dxa"/>
        </w:trPr>
        <w:tc>
          <w:tcPr>
            <w:tcW w:w="1576" w:type="dxa"/>
          </w:tcPr>
          <w:p w14:paraId="2F292781"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 xml:space="preserve">HPLC (urine) </w:t>
            </w:r>
          </w:p>
          <w:p w14:paraId="58DD3B0E" w14:textId="77777777" w:rsidR="00EC279B" w:rsidRPr="00EC279B" w:rsidRDefault="00EC279B" w:rsidP="00EC279B">
            <w:pPr>
              <w:spacing w:line="240" w:lineRule="auto"/>
              <w:jc w:val="left"/>
              <w:rPr>
                <w:rFonts w:cs="Calibri"/>
                <w:sz w:val="20"/>
                <w:lang w:val="en-US" w:eastAsia="en-GB"/>
              </w:rPr>
            </w:pPr>
          </w:p>
        </w:tc>
        <w:tc>
          <w:tcPr>
            <w:tcW w:w="1372" w:type="dxa"/>
          </w:tcPr>
          <w:p w14:paraId="3A2F74F5"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Plain universal urine (preferably EMU). 2mL</w:t>
            </w:r>
          </w:p>
        </w:tc>
        <w:tc>
          <w:tcPr>
            <w:tcW w:w="1651" w:type="dxa"/>
          </w:tcPr>
          <w:p w14:paraId="49A6B1EC"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48 hours at room temperature. Protect from light.</w:t>
            </w:r>
          </w:p>
        </w:tc>
        <w:tc>
          <w:tcPr>
            <w:tcW w:w="1645" w:type="dxa"/>
          </w:tcPr>
          <w:p w14:paraId="1B047930"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RP-HPLC with fluorimetric detection</w:t>
            </w:r>
          </w:p>
          <w:p w14:paraId="15A9E0BC" w14:textId="77777777" w:rsidR="00EC279B" w:rsidRPr="00EC279B" w:rsidRDefault="00EC279B" w:rsidP="00EC279B">
            <w:pPr>
              <w:spacing w:line="240" w:lineRule="auto"/>
              <w:rPr>
                <w:rFonts w:cs="Calibri"/>
                <w:sz w:val="20"/>
                <w:lang w:val="en-US" w:eastAsia="en-GB"/>
              </w:rPr>
            </w:pPr>
          </w:p>
          <w:p w14:paraId="311F4BEA" w14:textId="77777777" w:rsidR="00EC279B" w:rsidRPr="00EC279B" w:rsidRDefault="00EC279B" w:rsidP="00EC279B">
            <w:pPr>
              <w:spacing w:line="240" w:lineRule="auto"/>
              <w:rPr>
                <w:rFonts w:cs="Calibri"/>
                <w:sz w:val="20"/>
                <w:lang w:val="en-US" w:eastAsia="en-GB"/>
              </w:rPr>
            </w:pPr>
          </w:p>
        </w:tc>
        <w:tc>
          <w:tcPr>
            <w:tcW w:w="1472" w:type="dxa"/>
          </w:tcPr>
          <w:p w14:paraId="18B00BA7"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Full interpretative report provided</w:t>
            </w:r>
          </w:p>
        </w:tc>
        <w:tc>
          <w:tcPr>
            <w:tcW w:w="1185" w:type="dxa"/>
          </w:tcPr>
          <w:p w14:paraId="34BBCFA0"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tc>
        <w:tc>
          <w:tcPr>
            <w:tcW w:w="1384" w:type="dxa"/>
          </w:tcPr>
          <w:p w14:paraId="2418EB51"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Confirmatory testing</w:t>
            </w:r>
          </w:p>
          <w:p w14:paraId="6B08531F"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Exclusion of 2° causes of raised</w:t>
            </w:r>
          </w:p>
          <w:p w14:paraId="3969BE27"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total porphyrins</w:t>
            </w:r>
          </w:p>
        </w:tc>
      </w:tr>
      <w:tr w:rsidR="00EC279B" w:rsidRPr="00EC279B" w14:paraId="05A877B9" w14:textId="77777777" w:rsidTr="007D3D8E">
        <w:trPr>
          <w:gridAfter w:val="1"/>
          <w:wAfter w:w="738" w:type="dxa"/>
        </w:trPr>
        <w:tc>
          <w:tcPr>
            <w:tcW w:w="1576" w:type="dxa"/>
          </w:tcPr>
          <w:p w14:paraId="1F19F031"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 xml:space="preserve">Faecal Total Porphyrin </w:t>
            </w:r>
          </w:p>
          <w:p w14:paraId="41205B32" w14:textId="77777777" w:rsidR="00EC279B" w:rsidRPr="00EC279B" w:rsidRDefault="00EC279B" w:rsidP="00EC279B">
            <w:pPr>
              <w:spacing w:line="240" w:lineRule="auto"/>
              <w:jc w:val="left"/>
              <w:rPr>
                <w:rFonts w:cs="Calibri"/>
                <w:sz w:val="20"/>
                <w:lang w:val="en-US" w:eastAsia="en-GB"/>
              </w:rPr>
            </w:pPr>
          </w:p>
        </w:tc>
        <w:tc>
          <w:tcPr>
            <w:tcW w:w="1372" w:type="dxa"/>
          </w:tcPr>
          <w:p w14:paraId="11576D60"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Stool universal container</w:t>
            </w:r>
          </w:p>
          <w:p w14:paraId="620BB80A"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Approx 5g</w:t>
            </w:r>
          </w:p>
        </w:tc>
        <w:tc>
          <w:tcPr>
            <w:tcW w:w="1651" w:type="dxa"/>
          </w:tcPr>
          <w:p w14:paraId="76A0525D" w14:textId="77777777" w:rsidR="00EC279B" w:rsidRPr="00EC279B" w:rsidRDefault="00EC279B" w:rsidP="00EC279B">
            <w:pPr>
              <w:spacing w:line="240" w:lineRule="auto"/>
              <w:rPr>
                <w:rFonts w:cs="Calibri"/>
                <w:sz w:val="20"/>
                <w:lang w:val="en-US" w:eastAsia="en-GB"/>
              </w:rPr>
            </w:pPr>
            <w:r w:rsidRPr="00EC279B">
              <w:rPr>
                <w:sz w:val="20"/>
                <w:lang w:eastAsia="en-GB"/>
              </w:rPr>
              <w:t>48 hours at room temperature. Protect from light</w:t>
            </w:r>
          </w:p>
        </w:tc>
        <w:tc>
          <w:tcPr>
            <w:tcW w:w="1645" w:type="dxa"/>
          </w:tcPr>
          <w:p w14:paraId="7F84A7DA"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Solvent extraction/ spectrophotometry</w:t>
            </w:r>
          </w:p>
          <w:p w14:paraId="1F284FF5" w14:textId="77777777" w:rsidR="00EC279B" w:rsidRPr="00EC279B" w:rsidRDefault="00EC279B" w:rsidP="00EC279B">
            <w:pPr>
              <w:spacing w:line="240" w:lineRule="auto"/>
              <w:rPr>
                <w:rFonts w:cs="Calibri"/>
                <w:sz w:val="20"/>
                <w:lang w:val="en-US" w:eastAsia="en-GB"/>
              </w:rPr>
            </w:pPr>
          </w:p>
        </w:tc>
        <w:tc>
          <w:tcPr>
            <w:tcW w:w="1472" w:type="dxa"/>
          </w:tcPr>
          <w:p w14:paraId="689023EC"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&lt;50nmol/g wet weight faeces</w:t>
            </w:r>
          </w:p>
        </w:tc>
        <w:tc>
          <w:tcPr>
            <w:tcW w:w="1185" w:type="dxa"/>
          </w:tcPr>
          <w:p w14:paraId="7CBEFE3B"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p w14:paraId="462C140C" w14:textId="77777777" w:rsidR="00EC279B" w:rsidRPr="00EC279B" w:rsidRDefault="00EC279B" w:rsidP="00EC279B">
            <w:pPr>
              <w:spacing w:line="240" w:lineRule="auto"/>
              <w:rPr>
                <w:rFonts w:cs="Calibri"/>
                <w:sz w:val="20"/>
                <w:lang w:val="en-US" w:eastAsia="en-GB"/>
              </w:rPr>
            </w:pPr>
          </w:p>
        </w:tc>
        <w:tc>
          <w:tcPr>
            <w:tcW w:w="1384" w:type="dxa"/>
          </w:tcPr>
          <w:p w14:paraId="2409D884"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Suspected HCP/VP</w:t>
            </w:r>
          </w:p>
          <w:p w14:paraId="28C416B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Suspected PCT</w:t>
            </w:r>
          </w:p>
        </w:tc>
      </w:tr>
      <w:tr w:rsidR="00EC279B" w:rsidRPr="00EC279B" w14:paraId="2515F8F6" w14:textId="77777777" w:rsidTr="007D3D8E">
        <w:trPr>
          <w:gridAfter w:val="1"/>
          <w:wAfter w:w="738" w:type="dxa"/>
        </w:trPr>
        <w:tc>
          <w:tcPr>
            <w:tcW w:w="1576" w:type="dxa"/>
          </w:tcPr>
          <w:p w14:paraId="2B05B6BF"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 xml:space="preserve">HPLC (Faeces) </w:t>
            </w:r>
          </w:p>
          <w:p w14:paraId="15407C41" w14:textId="77777777" w:rsidR="00EC279B" w:rsidRPr="00EC279B" w:rsidRDefault="00EC279B" w:rsidP="00EC279B">
            <w:pPr>
              <w:spacing w:line="240" w:lineRule="auto"/>
              <w:jc w:val="left"/>
              <w:rPr>
                <w:rFonts w:cs="Calibri"/>
                <w:sz w:val="20"/>
                <w:lang w:val="en-US" w:eastAsia="en-GB"/>
              </w:rPr>
            </w:pPr>
          </w:p>
        </w:tc>
        <w:tc>
          <w:tcPr>
            <w:tcW w:w="1372" w:type="dxa"/>
          </w:tcPr>
          <w:p w14:paraId="65EB8C4C" w14:textId="77777777" w:rsidR="00EC279B" w:rsidRPr="00EC279B" w:rsidRDefault="00EC279B" w:rsidP="00EC279B">
            <w:pPr>
              <w:spacing w:before="100" w:beforeAutospacing="1" w:afterAutospacing="1" w:line="240" w:lineRule="auto"/>
              <w:rPr>
                <w:rFonts w:cs="Calibri"/>
                <w:sz w:val="20"/>
                <w:lang w:val="en-US" w:eastAsia="en-GB"/>
              </w:rPr>
            </w:pPr>
            <w:r w:rsidRPr="00EC279B">
              <w:rPr>
                <w:rFonts w:cs="Calibri"/>
                <w:sz w:val="20"/>
                <w:lang w:val="en-US" w:eastAsia="en-GB"/>
              </w:rPr>
              <w:t>Stool universal container Approx 5g</w:t>
            </w:r>
          </w:p>
        </w:tc>
        <w:tc>
          <w:tcPr>
            <w:tcW w:w="1651" w:type="dxa"/>
          </w:tcPr>
          <w:p w14:paraId="187232C7" w14:textId="77777777" w:rsidR="00EC279B" w:rsidRPr="00EC279B" w:rsidRDefault="00EC279B" w:rsidP="00EC279B">
            <w:pPr>
              <w:spacing w:line="240" w:lineRule="auto"/>
              <w:rPr>
                <w:rFonts w:cs="Calibri"/>
                <w:sz w:val="20"/>
                <w:lang w:val="en-US" w:eastAsia="en-GB"/>
              </w:rPr>
            </w:pPr>
            <w:r w:rsidRPr="00EC279B">
              <w:rPr>
                <w:sz w:val="20"/>
                <w:lang w:eastAsia="en-GB"/>
              </w:rPr>
              <w:t>48 hours at room temperature. Protect from light</w:t>
            </w:r>
          </w:p>
        </w:tc>
        <w:tc>
          <w:tcPr>
            <w:tcW w:w="1645" w:type="dxa"/>
          </w:tcPr>
          <w:p w14:paraId="7012B6BC"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RP-HPLC with fluorimetric detection</w:t>
            </w:r>
          </w:p>
        </w:tc>
        <w:tc>
          <w:tcPr>
            <w:tcW w:w="1472" w:type="dxa"/>
          </w:tcPr>
          <w:p w14:paraId="18F93E37"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Full interpretative report provided</w:t>
            </w:r>
          </w:p>
        </w:tc>
        <w:tc>
          <w:tcPr>
            <w:tcW w:w="1185" w:type="dxa"/>
          </w:tcPr>
          <w:p w14:paraId="2CD47775"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tc>
        <w:tc>
          <w:tcPr>
            <w:tcW w:w="1384" w:type="dxa"/>
          </w:tcPr>
          <w:p w14:paraId="6DF7952C" w14:textId="77777777" w:rsidR="00EC279B" w:rsidRPr="00EC279B" w:rsidRDefault="00EC279B" w:rsidP="00EC279B">
            <w:pPr>
              <w:spacing w:before="100" w:beforeAutospacing="1" w:afterAutospacing="1" w:line="240" w:lineRule="auto"/>
              <w:rPr>
                <w:rFonts w:cs="Calibri"/>
                <w:sz w:val="20"/>
                <w:lang w:val="en-US" w:eastAsia="en-GB"/>
              </w:rPr>
            </w:pPr>
            <w:r w:rsidRPr="00EC279B">
              <w:rPr>
                <w:rFonts w:cs="Calibri"/>
                <w:sz w:val="20"/>
                <w:lang w:val="en-US" w:eastAsia="en-GB"/>
              </w:rPr>
              <w:t>Confirmatory testing</w:t>
            </w:r>
          </w:p>
          <w:p w14:paraId="4E22B8BD" w14:textId="77777777" w:rsidR="00EC279B" w:rsidRPr="00EC279B" w:rsidRDefault="00EC279B" w:rsidP="00EC279B">
            <w:pPr>
              <w:spacing w:before="100" w:beforeAutospacing="1" w:afterAutospacing="1" w:line="240" w:lineRule="auto"/>
              <w:rPr>
                <w:rFonts w:cs="Calibri"/>
                <w:sz w:val="20"/>
                <w:lang w:val="en-US" w:eastAsia="en-GB"/>
              </w:rPr>
            </w:pPr>
            <w:r w:rsidRPr="00EC279B">
              <w:rPr>
                <w:rFonts w:cs="Calibri"/>
                <w:sz w:val="20"/>
                <w:lang w:val="en-US" w:eastAsia="en-GB"/>
              </w:rPr>
              <w:t>Exclusion of 2° causes of raised total porphyrins</w:t>
            </w:r>
          </w:p>
        </w:tc>
      </w:tr>
      <w:tr w:rsidR="00EC279B" w:rsidRPr="00EC279B" w14:paraId="3DADA123" w14:textId="77777777" w:rsidTr="007D3D8E">
        <w:tc>
          <w:tcPr>
            <w:tcW w:w="1576" w:type="dxa"/>
          </w:tcPr>
          <w:p w14:paraId="56FCC816"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Plasma Fluorescence Spectroscopy</w:t>
            </w:r>
          </w:p>
        </w:tc>
        <w:tc>
          <w:tcPr>
            <w:tcW w:w="1372" w:type="dxa"/>
          </w:tcPr>
          <w:p w14:paraId="3A94E236"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Plasma separated from EDTA blood. (Free from haemolysis)</w:t>
            </w:r>
          </w:p>
          <w:p w14:paraId="7CB712DF"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500µL</w:t>
            </w:r>
          </w:p>
        </w:tc>
        <w:tc>
          <w:tcPr>
            <w:tcW w:w="1651" w:type="dxa"/>
          </w:tcPr>
          <w:p w14:paraId="165BEC60" w14:textId="77777777" w:rsidR="00EC279B" w:rsidRPr="00EC279B" w:rsidRDefault="00EC279B" w:rsidP="00EC279B">
            <w:pPr>
              <w:spacing w:line="240" w:lineRule="auto"/>
              <w:rPr>
                <w:rFonts w:cs="Calibri"/>
                <w:sz w:val="20"/>
                <w:lang w:val="en-US" w:eastAsia="en-GB"/>
              </w:rPr>
            </w:pPr>
            <w:r w:rsidRPr="00EC279B">
              <w:rPr>
                <w:sz w:val="20"/>
                <w:lang w:eastAsia="en-GB"/>
              </w:rPr>
              <w:t>48 hours at room temperature. Protect from light</w:t>
            </w:r>
          </w:p>
        </w:tc>
        <w:tc>
          <w:tcPr>
            <w:tcW w:w="1645" w:type="dxa"/>
          </w:tcPr>
          <w:p w14:paraId="5F87DFFC"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Fluorimetry</w:t>
            </w:r>
          </w:p>
          <w:p w14:paraId="7AA8C0D4" w14:textId="77777777" w:rsidR="00EC279B" w:rsidRPr="00EC279B" w:rsidRDefault="00EC279B" w:rsidP="00EC279B">
            <w:pPr>
              <w:spacing w:line="240" w:lineRule="auto"/>
              <w:rPr>
                <w:rFonts w:cs="Calibri"/>
                <w:sz w:val="20"/>
                <w:lang w:val="en-US" w:eastAsia="en-GB"/>
              </w:rPr>
            </w:pPr>
          </w:p>
        </w:tc>
        <w:tc>
          <w:tcPr>
            <w:tcW w:w="1472" w:type="dxa"/>
          </w:tcPr>
          <w:p w14:paraId="36FA6FA4"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No visible peak present</w:t>
            </w:r>
          </w:p>
          <w:p w14:paraId="4099AC56" w14:textId="77777777" w:rsidR="00EC279B" w:rsidRPr="00EC279B" w:rsidRDefault="00EC279B" w:rsidP="00EC279B">
            <w:pPr>
              <w:spacing w:line="240" w:lineRule="auto"/>
              <w:rPr>
                <w:rFonts w:cs="Calibri"/>
                <w:sz w:val="20"/>
                <w:lang w:val="en-US" w:eastAsia="en-GB"/>
              </w:rPr>
            </w:pPr>
          </w:p>
        </w:tc>
        <w:tc>
          <w:tcPr>
            <w:tcW w:w="1185" w:type="dxa"/>
          </w:tcPr>
          <w:p w14:paraId="62753D33"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tc>
        <w:tc>
          <w:tcPr>
            <w:tcW w:w="1384" w:type="dxa"/>
          </w:tcPr>
          <w:p w14:paraId="46B9C530"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Suspected porphyria</w:t>
            </w:r>
          </w:p>
        </w:tc>
        <w:tc>
          <w:tcPr>
            <w:tcW w:w="738" w:type="dxa"/>
          </w:tcPr>
          <w:p w14:paraId="5FCE9F5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£19.75</w:t>
            </w:r>
          </w:p>
          <w:p w14:paraId="14C3FC2A" w14:textId="77777777" w:rsidR="00EC279B" w:rsidRPr="00EC279B" w:rsidRDefault="00EC279B" w:rsidP="00EC279B">
            <w:pPr>
              <w:spacing w:line="240" w:lineRule="auto"/>
              <w:rPr>
                <w:rFonts w:cs="Calibri"/>
                <w:sz w:val="20"/>
                <w:lang w:val="en-US" w:eastAsia="en-GB"/>
              </w:rPr>
            </w:pPr>
          </w:p>
        </w:tc>
      </w:tr>
      <w:tr w:rsidR="00EC279B" w:rsidRPr="00EC279B" w14:paraId="5F725F31" w14:textId="77777777" w:rsidTr="007D3D8E">
        <w:tc>
          <w:tcPr>
            <w:tcW w:w="1576" w:type="dxa"/>
          </w:tcPr>
          <w:p w14:paraId="490B994D"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 xml:space="preserve">Erythrocyte Free Protoporphyrin </w:t>
            </w:r>
          </w:p>
        </w:tc>
        <w:tc>
          <w:tcPr>
            <w:tcW w:w="1372" w:type="dxa"/>
          </w:tcPr>
          <w:p w14:paraId="5D04F3CA"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EDTA red blood cells (separated from plasma)</w:t>
            </w:r>
          </w:p>
          <w:p w14:paraId="22097DE7"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200µL</w:t>
            </w:r>
          </w:p>
          <w:p w14:paraId="612FC183" w14:textId="77777777" w:rsidR="00EC279B" w:rsidRPr="00EC279B" w:rsidRDefault="00EC279B" w:rsidP="00EC279B">
            <w:pPr>
              <w:spacing w:line="240" w:lineRule="auto"/>
              <w:rPr>
                <w:rFonts w:cs="Calibri"/>
                <w:sz w:val="20"/>
                <w:lang w:val="en-US" w:eastAsia="en-GB"/>
              </w:rPr>
            </w:pPr>
          </w:p>
        </w:tc>
        <w:tc>
          <w:tcPr>
            <w:tcW w:w="1651" w:type="dxa"/>
          </w:tcPr>
          <w:p w14:paraId="001F9A15" w14:textId="77777777" w:rsidR="00EC279B" w:rsidRPr="00EC279B" w:rsidRDefault="00EC279B" w:rsidP="00EC279B">
            <w:pPr>
              <w:spacing w:after="200"/>
              <w:rPr>
                <w:sz w:val="20"/>
              </w:rPr>
            </w:pPr>
            <w:r w:rsidRPr="00EC279B">
              <w:rPr>
                <w:sz w:val="20"/>
              </w:rPr>
              <w:t>48 hours at room temperature. Protect from light</w:t>
            </w:r>
          </w:p>
        </w:tc>
        <w:tc>
          <w:tcPr>
            <w:tcW w:w="1645" w:type="dxa"/>
          </w:tcPr>
          <w:p w14:paraId="5766C2C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Fluorimetry</w:t>
            </w:r>
          </w:p>
        </w:tc>
        <w:tc>
          <w:tcPr>
            <w:tcW w:w="1472" w:type="dxa"/>
          </w:tcPr>
          <w:p w14:paraId="1C4B8AD7"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&lt;0.20µmol/L cells</w:t>
            </w:r>
          </w:p>
        </w:tc>
        <w:tc>
          <w:tcPr>
            <w:tcW w:w="1185" w:type="dxa"/>
          </w:tcPr>
          <w:p w14:paraId="191A189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tc>
        <w:tc>
          <w:tcPr>
            <w:tcW w:w="1384" w:type="dxa"/>
          </w:tcPr>
          <w:p w14:paraId="192E6BCB"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Investigation of photosensitivity</w:t>
            </w:r>
          </w:p>
          <w:p w14:paraId="24EA05CB"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EPP  monitoring</w:t>
            </w:r>
          </w:p>
        </w:tc>
        <w:tc>
          <w:tcPr>
            <w:tcW w:w="738" w:type="dxa"/>
          </w:tcPr>
          <w:p w14:paraId="40ECF551"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£26.75</w:t>
            </w:r>
          </w:p>
          <w:p w14:paraId="5D8C0395" w14:textId="77777777" w:rsidR="00EC279B" w:rsidRPr="00EC279B" w:rsidRDefault="00EC279B" w:rsidP="00EC279B">
            <w:pPr>
              <w:spacing w:line="240" w:lineRule="auto"/>
              <w:rPr>
                <w:rFonts w:cs="Calibri"/>
                <w:sz w:val="20"/>
                <w:lang w:val="en-US" w:eastAsia="en-GB"/>
              </w:rPr>
            </w:pPr>
          </w:p>
        </w:tc>
      </w:tr>
      <w:tr w:rsidR="00EC279B" w:rsidRPr="00EC279B" w14:paraId="23818942" w14:textId="77777777" w:rsidTr="007D3D8E">
        <w:tc>
          <w:tcPr>
            <w:tcW w:w="1576" w:type="dxa"/>
          </w:tcPr>
          <w:p w14:paraId="41BAC280"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Erythrocyte Zinc Protoporphyrin</w:t>
            </w:r>
          </w:p>
        </w:tc>
        <w:tc>
          <w:tcPr>
            <w:tcW w:w="1372" w:type="dxa"/>
          </w:tcPr>
          <w:p w14:paraId="34C49153"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EDTA red blood cells (separated from plasma)</w:t>
            </w:r>
          </w:p>
          <w:p w14:paraId="7407FB6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200µL</w:t>
            </w:r>
          </w:p>
          <w:p w14:paraId="7144D850" w14:textId="77777777" w:rsidR="00EC279B" w:rsidRPr="00EC279B" w:rsidRDefault="00EC279B" w:rsidP="00EC279B">
            <w:pPr>
              <w:spacing w:line="240" w:lineRule="auto"/>
              <w:rPr>
                <w:rFonts w:cs="Calibri"/>
                <w:sz w:val="20"/>
                <w:lang w:val="en-US" w:eastAsia="en-GB"/>
              </w:rPr>
            </w:pPr>
          </w:p>
        </w:tc>
        <w:tc>
          <w:tcPr>
            <w:tcW w:w="1651" w:type="dxa"/>
          </w:tcPr>
          <w:p w14:paraId="792B67ED" w14:textId="77777777" w:rsidR="00EC279B" w:rsidRPr="00EC279B" w:rsidRDefault="00EC279B" w:rsidP="00EC279B">
            <w:pPr>
              <w:spacing w:after="200"/>
              <w:rPr>
                <w:sz w:val="20"/>
              </w:rPr>
            </w:pPr>
            <w:r w:rsidRPr="00EC279B">
              <w:rPr>
                <w:sz w:val="20"/>
              </w:rPr>
              <w:t>48 hours at room temperature. Protect from light</w:t>
            </w:r>
          </w:p>
        </w:tc>
        <w:tc>
          <w:tcPr>
            <w:tcW w:w="1645" w:type="dxa"/>
          </w:tcPr>
          <w:p w14:paraId="113EDA7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Fluorimetry</w:t>
            </w:r>
          </w:p>
        </w:tc>
        <w:tc>
          <w:tcPr>
            <w:tcW w:w="1472" w:type="dxa"/>
          </w:tcPr>
          <w:p w14:paraId="335012AC"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&lt;0.80µmol/L cells</w:t>
            </w:r>
          </w:p>
        </w:tc>
        <w:tc>
          <w:tcPr>
            <w:tcW w:w="1185" w:type="dxa"/>
          </w:tcPr>
          <w:p w14:paraId="21E92B9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tc>
        <w:tc>
          <w:tcPr>
            <w:tcW w:w="1384" w:type="dxa"/>
          </w:tcPr>
          <w:p w14:paraId="093A61A1"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Investigation of photosensitivity</w:t>
            </w:r>
          </w:p>
          <w:p w14:paraId="1FC0172F"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EPP monitoring</w:t>
            </w:r>
          </w:p>
        </w:tc>
        <w:tc>
          <w:tcPr>
            <w:tcW w:w="738" w:type="dxa"/>
          </w:tcPr>
          <w:p w14:paraId="27463AAC"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£26.75</w:t>
            </w:r>
          </w:p>
          <w:p w14:paraId="4C458EBB" w14:textId="77777777" w:rsidR="00EC279B" w:rsidRPr="00EC279B" w:rsidRDefault="00EC279B" w:rsidP="00EC279B">
            <w:pPr>
              <w:spacing w:line="240" w:lineRule="auto"/>
              <w:rPr>
                <w:rFonts w:cs="Calibri"/>
                <w:sz w:val="20"/>
                <w:lang w:val="en-US" w:eastAsia="en-GB"/>
              </w:rPr>
            </w:pPr>
          </w:p>
        </w:tc>
      </w:tr>
      <w:tr w:rsidR="00EC279B" w:rsidRPr="00EC279B" w14:paraId="3E45C175" w14:textId="77777777" w:rsidTr="007D3D8E">
        <w:tc>
          <w:tcPr>
            <w:tcW w:w="1576" w:type="dxa"/>
          </w:tcPr>
          <w:p w14:paraId="3B7B5CFA" w14:textId="77777777" w:rsidR="00EC279B" w:rsidRPr="00EC279B" w:rsidRDefault="00EC279B" w:rsidP="00EC279B">
            <w:pPr>
              <w:spacing w:line="240" w:lineRule="auto"/>
              <w:jc w:val="left"/>
              <w:rPr>
                <w:rFonts w:cs="Calibri"/>
                <w:sz w:val="20"/>
                <w:lang w:val="en-US" w:eastAsia="en-GB"/>
              </w:rPr>
            </w:pPr>
            <w:r w:rsidRPr="00EC279B">
              <w:rPr>
                <w:rFonts w:cs="Calibri"/>
                <w:sz w:val="20"/>
                <w:lang w:val="en-US" w:eastAsia="en-GB"/>
              </w:rPr>
              <w:t>Erythrocyte HMBS Activity</w:t>
            </w:r>
          </w:p>
          <w:p w14:paraId="06AABEE9" w14:textId="77777777" w:rsidR="00EC279B" w:rsidRPr="00EC279B" w:rsidRDefault="00EC279B" w:rsidP="00EC279B">
            <w:pPr>
              <w:spacing w:line="240" w:lineRule="auto"/>
              <w:jc w:val="left"/>
              <w:rPr>
                <w:rFonts w:cs="Calibri"/>
                <w:sz w:val="20"/>
                <w:lang w:val="en-US" w:eastAsia="en-GB"/>
              </w:rPr>
            </w:pPr>
          </w:p>
        </w:tc>
        <w:tc>
          <w:tcPr>
            <w:tcW w:w="1372" w:type="dxa"/>
          </w:tcPr>
          <w:p w14:paraId="5F6AAD2F"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EDTA red blood cells (separated from plasma)</w:t>
            </w:r>
          </w:p>
          <w:p w14:paraId="1A82DB4A"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200µL</w:t>
            </w:r>
          </w:p>
        </w:tc>
        <w:tc>
          <w:tcPr>
            <w:tcW w:w="1651" w:type="dxa"/>
          </w:tcPr>
          <w:p w14:paraId="292358FC" w14:textId="77777777" w:rsidR="00EC279B" w:rsidRPr="00EC279B" w:rsidRDefault="00EC279B" w:rsidP="00EC279B">
            <w:pPr>
              <w:spacing w:after="200"/>
              <w:rPr>
                <w:sz w:val="20"/>
              </w:rPr>
            </w:pPr>
            <w:r w:rsidRPr="00EC279B">
              <w:rPr>
                <w:sz w:val="20"/>
              </w:rPr>
              <w:t>48 hours at room temperature. Protect from light</w:t>
            </w:r>
          </w:p>
        </w:tc>
        <w:tc>
          <w:tcPr>
            <w:tcW w:w="1645" w:type="dxa"/>
          </w:tcPr>
          <w:p w14:paraId="4C1990BD"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Enzyme assay-fluorimetry</w:t>
            </w:r>
          </w:p>
        </w:tc>
        <w:tc>
          <w:tcPr>
            <w:tcW w:w="1472" w:type="dxa"/>
          </w:tcPr>
          <w:p w14:paraId="0BD290A9"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20-42 nmol uroporphyrin/mL cells @37°C</w:t>
            </w:r>
          </w:p>
        </w:tc>
        <w:tc>
          <w:tcPr>
            <w:tcW w:w="1185" w:type="dxa"/>
          </w:tcPr>
          <w:p w14:paraId="28044963"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15</w:t>
            </w:r>
          </w:p>
        </w:tc>
        <w:tc>
          <w:tcPr>
            <w:tcW w:w="1384" w:type="dxa"/>
          </w:tcPr>
          <w:p w14:paraId="478011F6"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Suspected AIP</w:t>
            </w:r>
          </w:p>
        </w:tc>
        <w:tc>
          <w:tcPr>
            <w:tcW w:w="738" w:type="dxa"/>
          </w:tcPr>
          <w:p w14:paraId="173DF0A6" w14:textId="77777777" w:rsidR="00EC279B" w:rsidRPr="00EC279B" w:rsidRDefault="00EC279B" w:rsidP="00EC279B">
            <w:pPr>
              <w:spacing w:line="240" w:lineRule="auto"/>
              <w:rPr>
                <w:rFonts w:cs="Calibri"/>
                <w:sz w:val="20"/>
                <w:lang w:val="en-US" w:eastAsia="en-GB"/>
              </w:rPr>
            </w:pPr>
            <w:r w:rsidRPr="00EC279B">
              <w:rPr>
                <w:rFonts w:cs="Calibri"/>
                <w:sz w:val="20"/>
                <w:lang w:val="en-US" w:eastAsia="en-GB"/>
              </w:rPr>
              <w:t>£44.90</w:t>
            </w:r>
          </w:p>
        </w:tc>
      </w:tr>
    </w:tbl>
    <w:p w14:paraId="151B8557" w14:textId="77777777" w:rsidR="004353C9" w:rsidRDefault="004353C9" w:rsidP="00C616DA">
      <w:pPr>
        <w:jc w:val="both"/>
      </w:pPr>
    </w:p>
    <w:p w14:paraId="5BD71A4B" w14:textId="77777777" w:rsidR="00B90A74" w:rsidRDefault="00993F7E" w:rsidP="004C5F38">
      <w:pPr>
        <w:pStyle w:val="Heading2"/>
      </w:pPr>
      <w:bookmarkStart w:id="71" w:name="_Toc482356137"/>
      <w:bookmarkStart w:id="72" w:name="_Toc482356199"/>
      <w:bookmarkStart w:id="73" w:name="_Toc482356276"/>
      <w:bookmarkStart w:id="74" w:name="_Toc482356573"/>
      <w:bookmarkStart w:id="75" w:name="_Toc123650939"/>
      <w:r>
        <w:t>Haematology</w:t>
      </w:r>
      <w:bookmarkEnd w:id="71"/>
      <w:bookmarkEnd w:id="72"/>
      <w:bookmarkEnd w:id="73"/>
      <w:bookmarkEnd w:id="74"/>
      <w:r w:rsidR="00025351">
        <w:t xml:space="preserve"> &amp; Blood Transfusion</w:t>
      </w:r>
      <w:bookmarkEnd w:id="75"/>
      <w:r w:rsidR="00A4427F">
        <w:t xml:space="preserve"> </w:t>
      </w:r>
    </w:p>
    <w:p w14:paraId="66189838" w14:textId="77777777" w:rsidR="00EE6819" w:rsidRDefault="00EE6819" w:rsidP="00EE6819"/>
    <w:p w14:paraId="5894888A" w14:textId="77777777" w:rsidR="00EE6819" w:rsidRDefault="00EE6819" w:rsidP="00EE6819">
      <w:pPr>
        <w:pStyle w:val="Heading3"/>
      </w:pPr>
      <w:bookmarkStart w:id="76" w:name="_Toc123650940"/>
      <w:r>
        <w:t>Key Contacts</w:t>
      </w:r>
      <w:bookmarkEnd w:id="76"/>
    </w:p>
    <w:p w14:paraId="5546FB0F" w14:textId="77777777" w:rsidR="00A97F66" w:rsidRDefault="00A97F66" w:rsidP="00A97F66"/>
    <w:tbl>
      <w:tblPr>
        <w:tblStyle w:val="TableGrid"/>
        <w:tblW w:w="0" w:type="auto"/>
        <w:tblLook w:val="04A0" w:firstRow="1" w:lastRow="0" w:firstColumn="1" w:lastColumn="0" w:noHBand="0" w:noVBand="1"/>
      </w:tblPr>
      <w:tblGrid>
        <w:gridCol w:w="3987"/>
        <w:gridCol w:w="2220"/>
        <w:gridCol w:w="2080"/>
        <w:gridCol w:w="2334"/>
      </w:tblGrid>
      <w:tr w:rsidR="00A97F66" w14:paraId="179FA8AE" w14:textId="77777777" w:rsidTr="00A97F66">
        <w:tc>
          <w:tcPr>
            <w:tcW w:w="4077" w:type="dxa"/>
          </w:tcPr>
          <w:p w14:paraId="1F1A61FE" w14:textId="77777777" w:rsidR="00A97F66" w:rsidRPr="00F018E4" w:rsidRDefault="00A97F66" w:rsidP="00A97F66">
            <w:pPr>
              <w:rPr>
                <w:b/>
              </w:rPr>
            </w:pPr>
          </w:p>
        </w:tc>
        <w:tc>
          <w:tcPr>
            <w:tcW w:w="2268" w:type="dxa"/>
          </w:tcPr>
          <w:p w14:paraId="522E0432" w14:textId="77777777" w:rsidR="00A97F66" w:rsidRPr="00F018E4" w:rsidRDefault="00A97F66" w:rsidP="00A97F66">
            <w:pPr>
              <w:rPr>
                <w:b/>
              </w:rPr>
            </w:pPr>
            <w:r w:rsidRPr="00F018E4">
              <w:rPr>
                <w:b/>
              </w:rPr>
              <w:t>Contact</w:t>
            </w:r>
          </w:p>
        </w:tc>
        <w:tc>
          <w:tcPr>
            <w:tcW w:w="2127" w:type="dxa"/>
          </w:tcPr>
          <w:p w14:paraId="4A63D179" w14:textId="77777777" w:rsidR="00A97F66" w:rsidRPr="00F018E4" w:rsidRDefault="00A97F66" w:rsidP="00A97F66">
            <w:pPr>
              <w:rPr>
                <w:b/>
              </w:rPr>
            </w:pPr>
            <w:r w:rsidRPr="00F018E4">
              <w:rPr>
                <w:b/>
              </w:rPr>
              <w:t>Direct Dial</w:t>
            </w:r>
          </w:p>
        </w:tc>
        <w:tc>
          <w:tcPr>
            <w:tcW w:w="2375" w:type="dxa"/>
          </w:tcPr>
          <w:p w14:paraId="7267EA97" w14:textId="77777777" w:rsidR="00A97F66" w:rsidRPr="00F018E4" w:rsidRDefault="00A97F66" w:rsidP="00A97F66">
            <w:pPr>
              <w:rPr>
                <w:b/>
              </w:rPr>
            </w:pPr>
            <w:r w:rsidRPr="00F018E4">
              <w:rPr>
                <w:b/>
              </w:rPr>
              <w:t>Hospital Ext</w:t>
            </w:r>
            <w:r>
              <w:rPr>
                <w:b/>
              </w:rPr>
              <w:t>.</w:t>
            </w:r>
          </w:p>
        </w:tc>
      </w:tr>
      <w:tr w:rsidR="00A97F66" w14:paraId="5E51168E" w14:textId="77777777" w:rsidTr="00A97F66">
        <w:tc>
          <w:tcPr>
            <w:tcW w:w="4077" w:type="dxa"/>
          </w:tcPr>
          <w:p w14:paraId="6316DE92" w14:textId="77777777" w:rsidR="00A97F66" w:rsidRPr="00F018E4" w:rsidRDefault="00A97F66" w:rsidP="00A97F66">
            <w:pPr>
              <w:spacing w:line="240" w:lineRule="auto"/>
              <w:rPr>
                <w:b/>
              </w:rPr>
            </w:pPr>
            <w:r>
              <w:rPr>
                <w:b/>
              </w:rPr>
              <w:t>Consultant Haematologist</w:t>
            </w:r>
          </w:p>
        </w:tc>
        <w:tc>
          <w:tcPr>
            <w:tcW w:w="2268" w:type="dxa"/>
          </w:tcPr>
          <w:p w14:paraId="7F656C30" w14:textId="77777777" w:rsidR="00A97F66" w:rsidRDefault="00B17621" w:rsidP="00B17621">
            <w:pPr>
              <w:spacing w:line="240" w:lineRule="auto"/>
            </w:pPr>
            <w:r>
              <w:t>Dr. S. Rabbani</w:t>
            </w:r>
          </w:p>
        </w:tc>
        <w:tc>
          <w:tcPr>
            <w:tcW w:w="2127" w:type="dxa"/>
          </w:tcPr>
          <w:p w14:paraId="70F475E1" w14:textId="77777777" w:rsidR="00A97F66" w:rsidRDefault="00A97F66" w:rsidP="00A97F66">
            <w:pPr>
              <w:spacing w:line="240" w:lineRule="auto"/>
            </w:pPr>
          </w:p>
        </w:tc>
        <w:tc>
          <w:tcPr>
            <w:tcW w:w="2375" w:type="dxa"/>
          </w:tcPr>
          <w:p w14:paraId="6D5B3019" w14:textId="77777777" w:rsidR="00A97F66" w:rsidRDefault="00A97F66" w:rsidP="00A97F66">
            <w:pPr>
              <w:spacing w:line="240" w:lineRule="auto"/>
            </w:pPr>
            <w:r>
              <w:t>2385</w:t>
            </w:r>
            <w:r w:rsidR="00603141">
              <w:t xml:space="preserve"> or bleep 387</w:t>
            </w:r>
          </w:p>
        </w:tc>
      </w:tr>
      <w:tr w:rsidR="00A97F66" w14:paraId="2CAAEFD5" w14:textId="77777777" w:rsidTr="00A97F66">
        <w:tc>
          <w:tcPr>
            <w:tcW w:w="4077" w:type="dxa"/>
          </w:tcPr>
          <w:p w14:paraId="67DB3FF1" w14:textId="77777777" w:rsidR="00A97F66" w:rsidRPr="00F018E4" w:rsidRDefault="00A97F66" w:rsidP="00A97F66">
            <w:pPr>
              <w:spacing w:line="240" w:lineRule="auto"/>
              <w:rPr>
                <w:b/>
              </w:rPr>
            </w:pPr>
            <w:r>
              <w:rPr>
                <w:b/>
              </w:rPr>
              <w:t>Consultant Secretary</w:t>
            </w:r>
          </w:p>
        </w:tc>
        <w:tc>
          <w:tcPr>
            <w:tcW w:w="2268" w:type="dxa"/>
          </w:tcPr>
          <w:p w14:paraId="6130F224" w14:textId="77777777" w:rsidR="00A97F66" w:rsidRDefault="00A97F66" w:rsidP="00A97F66">
            <w:pPr>
              <w:spacing w:line="240" w:lineRule="auto"/>
            </w:pPr>
          </w:p>
        </w:tc>
        <w:tc>
          <w:tcPr>
            <w:tcW w:w="2127" w:type="dxa"/>
          </w:tcPr>
          <w:p w14:paraId="2DC63701" w14:textId="77777777" w:rsidR="00A97F66" w:rsidRDefault="00A97F66" w:rsidP="00A97F66">
            <w:pPr>
              <w:spacing w:line="240" w:lineRule="auto"/>
            </w:pPr>
            <w:r>
              <w:t>01234 792145</w:t>
            </w:r>
          </w:p>
        </w:tc>
        <w:tc>
          <w:tcPr>
            <w:tcW w:w="2375" w:type="dxa"/>
          </w:tcPr>
          <w:p w14:paraId="2838F8BB" w14:textId="77777777" w:rsidR="00A97F66" w:rsidRDefault="00603141" w:rsidP="00A97F66">
            <w:pPr>
              <w:spacing w:line="240" w:lineRule="auto"/>
            </w:pPr>
            <w:r>
              <w:t>5925</w:t>
            </w:r>
            <w:r w:rsidR="00373098">
              <w:t>/2445</w:t>
            </w:r>
          </w:p>
        </w:tc>
      </w:tr>
      <w:tr w:rsidR="00392687" w14:paraId="79D50B39" w14:textId="77777777" w:rsidTr="00A97F66">
        <w:tc>
          <w:tcPr>
            <w:tcW w:w="4077" w:type="dxa"/>
          </w:tcPr>
          <w:p w14:paraId="34BF8650" w14:textId="77777777" w:rsidR="00392687" w:rsidRDefault="00392687" w:rsidP="00A97F66">
            <w:pPr>
              <w:spacing w:line="240" w:lineRule="auto"/>
              <w:rPr>
                <w:b/>
              </w:rPr>
            </w:pPr>
            <w:r>
              <w:rPr>
                <w:b/>
              </w:rPr>
              <w:t>Transfusion Laboratory Manager</w:t>
            </w:r>
          </w:p>
        </w:tc>
        <w:tc>
          <w:tcPr>
            <w:tcW w:w="2268" w:type="dxa"/>
          </w:tcPr>
          <w:p w14:paraId="32906CED" w14:textId="77777777" w:rsidR="00392687" w:rsidRDefault="00392687" w:rsidP="00A97F66">
            <w:pPr>
              <w:spacing w:line="240" w:lineRule="auto"/>
            </w:pPr>
          </w:p>
        </w:tc>
        <w:tc>
          <w:tcPr>
            <w:tcW w:w="2127" w:type="dxa"/>
          </w:tcPr>
          <w:p w14:paraId="69AF8CF9" w14:textId="77777777" w:rsidR="00392687" w:rsidRDefault="00392687" w:rsidP="00A97F66">
            <w:pPr>
              <w:spacing w:line="240" w:lineRule="auto"/>
            </w:pPr>
            <w:r>
              <w:t>01582 718832</w:t>
            </w:r>
          </w:p>
        </w:tc>
        <w:tc>
          <w:tcPr>
            <w:tcW w:w="2375" w:type="dxa"/>
          </w:tcPr>
          <w:p w14:paraId="0EC0143C" w14:textId="77777777" w:rsidR="00392687" w:rsidRDefault="00392687" w:rsidP="00A97F66">
            <w:pPr>
              <w:spacing w:line="240" w:lineRule="auto"/>
            </w:pPr>
            <w:r>
              <w:t>768832 or 768861</w:t>
            </w:r>
          </w:p>
        </w:tc>
      </w:tr>
      <w:tr w:rsidR="00A97F66" w14:paraId="55D3BC7D" w14:textId="77777777" w:rsidTr="00A97F66">
        <w:tc>
          <w:tcPr>
            <w:tcW w:w="4077" w:type="dxa"/>
          </w:tcPr>
          <w:p w14:paraId="7D1C8A35" w14:textId="77777777" w:rsidR="00A97F66" w:rsidRPr="00F018E4" w:rsidRDefault="003D767A" w:rsidP="00373098">
            <w:pPr>
              <w:spacing w:line="240" w:lineRule="auto"/>
              <w:rPr>
                <w:b/>
              </w:rPr>
            </w:pPr>
            <w:r>
              <w:rPr>
                <w:b/>
              </w:rPr>
              <w:t>Blood Sciences Laboratory</w:t>
            </w:r>
            <w:r w:rsidR="00373098">
              <w:rPr>
                <w:b/>
              </w:rPr>
              <w:t xml:space="preserve"> Manager</w:t>
            </w:r>
          </w:p>
        </w:tc>
        <w:tc>
          <w:tcPr>
            <w:tcW w:w="2268" w:type="dxa"/>
          </w:tcPr>
          <w:p w14:paraId="4AEF00E0" w14:textId="77777777" w:rsidR="00A97F66" w:rsidRDefault="00F61CC3" w:rsidP="00A97F66">
            <w:pPr>
              <w:spacing w:line="240" w:lineRule="auto"/>
            </w:pPr>
            <w:r>
              <w:t>Eleanor Leonard</w:t>
            </w:r>
          </w:p>
        </w:tc>
        <w:tc>
          <w:tcPr>
            <w:tcW w:w="2127" w:type="dxa"/>
          </w:tcPr>
          <w:p w14:paraId="4E016153" w14:textId="77777777" w:rsidR="00A97F66" w:rsidRDefault="00F61CC3" w:rsidP="00A97F66">
            <w:pPr>
              <w:spacing w:line="240" w:lineRule="auto"/>
            </w:pPr>
            <w:r>
              <w:t>01582 718770</w:t>
            </w:r>
          </w:p>
        </w:tc>
        <w:tc>
          <w:tcPr>
            <w:tcW w:w="2375" w:type="dxa"/>
          </w:tcPr>
          <w:p w14:paraId="25FF7FBA" w14:textId="77777777" w:rsidR="00A97F66" w:rsidRDefault="00F61CC3" w:rsidP="00A97F66">
            <w:pPr>
              <w:spacing w:line="240" w:lineRule="auto"/>
            </w:pPr>
            <w:r>
              <w:t>768770 or 768861</w:t>
            </w:r>
          </w:p>
        </w:tc>
      </w:tr>
      <w:tr w:rsidR="00A97F66" w14:paraId="0E9E1CB5" w14:textId="77777777" w:rsidTr="00A97F66">
        <w:tc>
          <w:tcPr>
            <w:tcW w:w="4077" w:type="dxa"/>
          </w:tcPr>
          <w:p w14:paraId="36F2F0E9" w14:textId="77777777" w:rsidR="00A97F66" w:rsidRDefault="00A97F66" w:rsidP="00A97F66">
            <w:pPr>
              <w:spacing w:line="240" w:lineRule="auto"/>
              <w:rPr>
                <w:b/>
              </w:rPr>
            </w:pPr>
            <w:r>
              <w:rPr>
                <w:b/>
              </w:rPr>
              <w:t>Laboratory</w:t>
            </w:r>
          </w:p>
        </w:tc>
        <w:tc>
          <w:tcPr>
            <w:tcW w:w="2268" w:type="dxa"/>
          </w:tcPr>
          <w:p w14:paraId="2110EAE5" w14:textId="77777777" w:rsidR="00A97F66" w:rsidRDefault="004E2B44" w:rsidP="00A97F66">
            <w:pPr>
              <w:spacing w:line="240" w:lineRule="auto"/>
            </w:pPr>
            <w:r>
              <w:t>-</w:t>
            </w:r>
          </w:p>
        </w:tc>
        <w:tc>
          <w:tcPr>
            <w:tcW w:w="2127" w:type="dxa"/>
          </w:tcPr>
          <w:p w14:paraId="21101B46" w14:textId="77777777" w:rsidR="00392687" w:rsidRDefault="00392687" w:rsidP="00A97F66">
            <w:pPr>
              <w:spacing w:line="240" w:lineRule="auto"/>
            </w:pPr>
            <w:r>
              <w:t>01234 792157</w:t>
            </w:r>
          </w:p>
          <w:p w14:paraId="01F31C3C" w14:textId="77777777" w:rsidR="00A97F66" w:rsidRDefault="00F907BD" w:rsidP="00A97F66">
            <w:pPr>
              <w:spacing w:line="240" w:lineRule="auto"/>
            </w:pPr>
            <w:r>
              <w:t>Bleep 474 (OOH)</w:t>
            </w:r>
          </w:p>
        </w:tc>
        <w:tc>
          <w:tcPr>
            <w:tcW w:w="2375" w:type="dxa"/>
          </w:tcPr>
          <w:p w14:paraId="668EC811" w14:textId="77777777" w:rsidR="00A97F66" w:rsidRDefault="00373098" w:rsidP="00A97F66">
            <w:pPr>
              <w:spacing w:line="240" w:lineRule="auto"/>
            </w:pPr>
            <w:r>
              <w:t>4833/6833</w:t>
            </w:r>
          </w:p>
        </w:tc>
      </w:tr>
      <w:tr w:rsidR="00A97F66" w14:paraId="512A6E9C" w14:textId="77777777" w:rsidTr="00A97F66">
        <w:tc>
          <w:tcPr>
            <w:tcW w:w="4077" w:type="dxa"/>
          </w:tcPr>
          <w:p w14:paraId="62BFFEC7" w14:textId="77777777" w:rsidR="00A97F66" w:rsidRPr="00F018E4" w:rsidRDefault="00A97F66" w:rsidP="00A97F66">
            <w:pPr>
              <w:spacing w:line="240" w:lineRule="auto"/>
              <w:rPr>
                <w:b/>
              </w:rPr>
            </w:pPr>
            <w:r>
              <w:rPr>
                <w:b/>
              </w:rPr>
              <w:t>Result Enquiries</w:t>
            </w:r>
          </w:p>
        </w:tc>
        <w:tc>
          <w:tcPr>
            <w:tcW w:w="4395" w:type="dxa"/>
            <w:gridSpan w:val="2"/>
          </w:tcPr>
          <w:p w14:paraId="7A9E0CE1" w14:textId="77777777" w:rsidR="00A97F66" w:rsidRDefault="00B17621" w:rsidP="00B17621">
            <w:pPr>
              <w:spacing w:line="240" w:lineRule="auto"/>
            </w:pPr>
            <w:r>
              <w:t>01234 792150</w:t>
            </w:r>
          </w:p>
        </w:tc>
        <w:tc>
          <w:tcPr>
            <w:tcW w:w="2375" w:type="dxa"/>
          </w:tcPr>
          <w:p w14:paraId="1C6105DB" w14:textId="77777777" w:rsidR="00A97F66" w:rsidRDefault="00A97F66" w:rsidP="00A97F66">
            <w:pPr>
              <w:spacing w:line="240" w:lineRule="auto"/>
            </w:pPr>
            <w:r>
              <w:t>4811</w:t>
            </w:r>
          </w:p>
        </w:tc>
      </w:tr>
    </w:tbl>
    <w:p w14:paraId="63E23E85" w14:textId="77777777" w:rsidR="00A97F66" w:rsidRPr="00A97F66" w:rsidRDefault="00A97F66" w:rsidP="00A97F66"/>
    <w:p w14:paraId="79856B13" w14:textId="77777777" w:rsidR="00EE6819" w:rsidRDefault="00EE6819" w:rsidP="004E2B98">
      <w:pPr>
        <w:pStyle w:val="Heading3"/>
      </w:pPr>
      <w:bookmarkStart w:id="77" w:name="_Toc123650941"/>
      <w:r>
        <w:t>Location</w:t>
      </w:r>
      <w:r w:rsidR="004E2B98">
        <w:t xml:space="preserve"> &amp; Opening Hours</w:t>
      </w:r>
      <w:bookmarkEnd w:id="77"/>
    </w:p>
    <w:p w14:paraId="0E69B449" w14:textId="77777777" w:rsidR="00C42911" w:rsidRDefault="00C42911" w:rsidP="00C42911"/>
    <w:p w14:paraId="08361C14" w14:textId="77777777" w:rsidR="00C42911" w:rsidRDefault="00C42911" w:rsidP="00C42911">
      <w:pPr>
        <w:jc w:val="both"/>
        <w:rPr>
          <w:szCs w:val="22"/>
        </w:rPr>
      </w:pPr>
      <w:r w:rsidRPr="00A03842">
        <w:rPr>
          <w:szCs w:val="22"/>
        </w:rPr>
        <w:t xml:space="preserve">The </w:t>
      </w:r>
      <w:r>
        <w:rPr>
          <w:szCs w:val="22"/>
        </w:rPr>
        <w:t>Haematology</w:t>
      </w:r>
      <w:r w:rsidR="00025351">
        <w:rPr>
          <w:szCs w:val="22"/>
        </w:rPr>
        <w:t xml:space="preserve"> &amp; Blood Transfusion</w:t>
      </w:r>
      <w:r w:rsidRPr="00A03842">
        <w:rPr>
          <w:szCs w:val="22"/>
        </w:rPr>
        <w:t xml:space="preserve"> </w:t>
      </w:r>
      <w:r>
        <w:rPr>
          <w:szCs w:val="22"/>
        </w:rPr>
        <w:t>l</w:t>
      </w:r>
      <w:r w:rsidRPr="00A03842">
        <w:rPr>
          <w:szCs w:val="22"/>
        </w:rPr>
        <w:t>aborator</w:t>
      </w:r>
      <w:r w:rsidR="00025351">
        <w:rPr>
          <w:szCs w:val="22"/>
        </w:rPr>
        <w:t>ies</w:t>
      </w:r>
      <w:r w:rsidRPr="00A03842">
        <w:rPr>
          <w:szCs w:val="22"/>
        </w:rPr>
        <w:t xml:space="preserve"> are located on the </w:t>
      </w:r>
      <w:r>
        <w:rPr>
          <w:szCs w:val="22"/>
        </w:rPr>
        <w:t>first floor</w:t>
      </w:r>
      <w:r w:rsidRPr="00A03842">
        <w:rPr>
          <w:szCs w:val="22"/>
        </w:rPr>
        <w:t xml:space="preserve"> of the </w:t>
      </w:r>
      <w:r>
        <w:rPr>
          <w:szCs w:val="22"/>
        </w:rPr>
        <w:t>P</w:t>
      </w:r>
      <w:r w:rsidRPr="00A03842">
        <w:rPr>
          <w:szCs w:val="22"/>
        </w:rPr>
        <w:t xml:space="preserve">athology </w:t>
      </w:r>
      <w:r>
        <w:rPr>
          <w:szCs w:val="22"/>
        </w:rPr>
        <w:t>b</w:t>
      </w:r>
      <w:r w:rsidRPr="00A03842">
        <w:rPr>
          <w:szCs w:val="22"/>
        </w:rPr>
        <w:t>uilding on the</w:t>
      </w:r>
      <w:r w:rsidR="00E05D2D">
        <w:rPr>
          <w:szCs w:val="22"/>
        </w:rPr>
        <w:t xml:space="preserve"> Bedford Hospital</w:t>
      </w:r>
      <w:r w:rsidRPr="00A03842">
        <w:rPr>
          <w:szCs w:val="22"/>
        </w:rPr>
        <w:t xml:space="preserve"> South Wing </w:t>
      </w:r>
      <w:r>
        <w:rPr>
          <w:szCs w:val="22"/>
        </w:rPr>
        <w:t>s</w:t>
      </w:r>
      <w:r w:rsidRPr="00A03842">
        <w:rPr>
          <w:szCs w:val="22"/>
        </w:rPr>
        <w:t xml:space="preserve">ite. Access is via the </w:t>
      </w:r>
      <w:r>
        <w:rPr>
          <w:szCs w:val="22"/>
        </w:rPr>
        <w:t>H</w:t>
      </w:r>
      <w:r w:rsidRPr="00A03842">
        <w:rPr>
          <w:szCs w:val="22"/>
        </w:rPr>
        <w:t xml:space="preserve">ospital main corridor. Phlebotomy services are </w:t>
      </w:r>
      <w:r w:rsidRPr="00A03842">
        <w:rPr>
          <w:b/>
          <w:szCs w:val="22"/>
        </w:rPr>
        <w:t xml:space="preserve">only </w:t>
      </w:r>
      <w:r w:rsidRPr="00A03842">
        <w:rPr>
          <w:szCs w:val="22"/>
        </w:rPr>
        <w:t xml:space="preserve">available in the </w:t>
      </w:r>
      <w:r>
        <w:rPr>
          <w:szCs w:val="22"/>
        </w:rPr>
        <w:t>Cauldwell Centre</w:t>
      </w:r>
      <w:r w:rsidRPr="00A03842">
        <w:rPr>
          <w:szCs w:val="22"/>
        </w:rPr>
        <w:t xml:space="preserve">, South Wing and Gilbert Hitchcock House at North Wing. </w:t>
      </w:r>
      <w:r>
        <w:rPr>
          <w:szCs w:val="22"/>
        </w:rPr>
        <w:t xml:space="preserve"> </w:t>
      </w:r>
      <w:r w:rsidRPr="00A03842">
        <w:rPr>
          <w:szCs w:val="22"/>
        </w:rPr>
        <w:t xml:space="preserve">Paediatric </w:t>
      </w:r>
      <w:r w:rsidR="00480CFD">
        <w:rPr>
          <w:szCs w:val="22"/>
        </w:rPr>
        <w:t>P</w:t>
      </w:r>
      <w:r w:rsidRPr="00A03842">
        <w:rPr>
          <w:szCs w:val="22"/>
        </w:rPr>
        <w:t xml:space="preserve">hlebotomy services are available from Riverbank </w:t>
      </w:r>
      <w:r>
        <w:rPr>
          <w:szCs w:val="22"/>
        </w:rPr>
        <w:t>C</w:t>
      </w:r>
      <w:r w:rsidRPr="00A03842">
        <w:rPr>
          <w:szCs w:val="22"/>
        </w:rPr>
        <w:t xml:space="preserve">hildren’s </w:t>
      </w:r>
      <w:r>
        <w:rPr>
          <w:szCs w:val="22"/>
        </w:rPr>
        <w:t>W</w:t>
      </w:r>
      <w:r w:rsidRPr="00A03842">
        <w:rPr>
          <w:szCs w:val="22"/>
        </w:rPr>
        <w:t xml:space="preserve">ard.  The laboratory </w:t>
      </w:r>
      <w:r w:rsidR="00B17621">
        <w:rPr>
          <w:szCs w:val="22"/>
        </w:rPr>
        <w:t>does not</w:t>
      </w:r>
      <w:r w:rsidRPr="00A03842">
        <w:rPr>
          <w:szCs w:val="22"/>
        </w:rPr>
        <w:t xml:space="preserve"> offer </w:t>
      </w:r>
      <w:r w:rsidR="00480CFD">
        <w:rPr>
          <w:szCs w:val="22"/>
        </w:rPr>
        <w:t>P</w:t>
      </w:r>
      <w:r w:rsidRPr="00A03842">
        <w:rPr>
          <w:szCs w:val="22"/>
        </w:rPr>
        <w:t>hlebotomy services.</w:t>
      </w:r>
    </w:p>
    <w:p w14:paraId="1EDFF0A7" w14:textId="77777777" w:rsidR="00654851" w:rsidRDefault="00654851" w:rsidP="00C42911">
      <w:pPr>
        <w:jc w:val="both"/>
        <w:rPr>
          <w:szCs w:val="22"/>
        </w:rPr>
      </w:pPr>
    </w:p>
    <w:p w14:paraId="101FF1CA" w14:textId="77777777" w:rsidR="00654851" w:rsidRDefault="00654851" w:rsidP="00C42911">
      <w:pPr>
        <w:jc w:val="both"/>
        <w:rPr>
          <w:szCs w:val="22"/>
        </w:rPr>
      </w:pPr>
      <w:r>
        <w:rPr>
          <w:szCs w:val="22"/>
        </w:rPr>
        <w:t>The Blood Sciences Department operates a 24/7 hour service. The full ran</w:t>
      </w:r>
      <w:r w:rsidR="00392687">
        <w:rPr>
          <w:szCs w:val="22"/>
        </w:rPr>
        <w:t>ge of tests is available from 09:00 – 17</w:t>
      </w:r>
      <w:r>
        <w:rPr>
          <w:szCs w:val="22"/>
        </w:rPr>
        <w:t>:00 Monday-Friday</w:t>
      </w:r>
      <w:r w:rsidR="00392687">
        <w:rPr>
          <w:szCs w:val="22"/>
        </w:rPr>
        <w:t>.</w:t>
      </w:r>
      <w:r>
        <w:rPr>
          <w:szCs w:val="22"/>
        </w:rPr>
        <w:t xml:space="preserve"> At all other times a reduced staff core service will be available.</w:t>
      </w:r>
    </w:p>
    <w:p w14:paraId="348B91EC" w14:textId="77777777" w:rsidR="00654851" w:rsidRDefault="00654851" w:rsidP="00C42911">
      <w:pPr>
        <w:jc w:val="both"/>
        <w:rPr>
          <w:szCs w:val="22"/>
        </w:rPr>
      </w:pPr>
    </w:p>
    <w:p w14:paraId="6969E5C5" w14:textId="77777777" w:rsidR="00B17621" w:rsidRPr="00C42911" w:rsidRDefault="00B17621" w:rsidP="00B17470">
      <w:pPr>
        <w:jc w:val="both"/>
      </w:pPr>
    </w:p>
    <w:p w14:paraId="1EA0AB02" w14:textId="77777777" w:rsidR="00EE6819" w:rsidRDefault="00EE6819" w:rsidP="00EE6819">
      <w:pPr>
        <w:pStyle w:val="Heading3"/>
      </w:pPr>
      <w:bookmarkStart w:id="78" w:name="_Toc123650942"/>
      <w:r>
        <w:t>Reduced</w:t>
      </w:r>
      <w:r w:rsidR="00C01990">
        <w:t>-</w:t>
      </w:r>
      <w:r>
        <w:t>Core Service Hours</w:t>
      </w:r>
      <w:bookmarkEnd w:id="78"/>
    </w:p>
    <w:p w14:paraId="14CD298C" w14:textId="77777777" w:rsidR="00102947" w:rsidRDefault="00102947" w:rsidP="00102947"/>
    <w:p w14:paraId="1DBF8DB8" w14:textId="77777777" w:rsidR="00102947" w:rsidRPr="00C02395" w:rsidRDefault="00102947" w:rsidP="00102947">
      <w:pPr>
        <w:jc w:val="both"/>
        <w:rPr>
          <w:rFonts w:cs="Arial"/>
          <w:szCs w:val="22"/>
        </w:rPr>
      </w:pPr>
      <w:r>
        <w:rPr>
          <w:rFonts w:cs="Arial"/>
          <w:szCs w:val="22"/>
        </w:rPr>
        <w:t>Between 17:</w:t>
      </w:r>
      <w:r w:rsidRPr="00E60F7B">
        <w:rPr>
          <w:rFonts w:cs="Arial"/>
          <w:szCs w:val="22"/>
        </w:rPr>
        <w:t xml:space="preserve">00 and </w:t>
      </w:r>
      <w:r w:rsidR="00392687">
        <w:rPr>
          <w:rFonts w:cs="Arial"/>
          <w:szCs w:val="22"/>
        </w:rPr>
        <w:t>09</w:t>
      </w:r>
      <w:r>
        <w:rPr>
          <w:rFonts w:cs="Arial"/>
          <w:szCs w:val="22"/>
        </w:rPr>
        <w:t>:</w:t>
      </w:r>
      <w:r w:rsidRPr="00E60F7B">
        <w:rPr>
          <w:rFonts w:cs="Arial"/>
          <w:szCs w:val="22"/>
        </w:rPr>
        <w:t>00</w:t>
      </w:r>
      <w:r>
        <w:rPr>
          <w:rFonts w:cs="Arial"/>
          <w:szCs w:val="22"/>
        </w:rPr>
        <w:t xml:space="preserve">, the Haematology laboratory may be contacted on </w:t>
      </w:r>
      <w:r w:rsidR="00392687">
        <w:rPr>
          <w:rFonts w:cs="Arial"/>
          <w:szCs w:val="22"/>
        </w:rPr>
        <w:t>Bleep 474</w:t>
      </w:r>
    </w:p>
    <w:p w14:paraId="58AC859D" w14:textId="77777777" w:rsidR="00102947" w:rsidRPr="00F629DA" w:rsidRDefault="00102947" w:rsidP="00102947">
      <w:pPr>
        <w:rPr>
          <w:szCs w:val="22"/>
        </w:rPr>
      </w:pPr>
    </w:p>
    <w:p w14:paraId="6D8EB398" w14:textId="77777777" w:rsidR="00102947" w:rsidRDefault="00102947" w:rsidP="00102947">
      <w:pPr>
        <w:jc w:val="both"/>
        <w:rPr>
          <w:szCs w:val="22"/>
        </w:rPr>
      </w:pPr>
      <w:r>
        <w:rPr>
          <w:szCs w:val="22"/>
        </w:rPr>
        <w:t>A</w:t>
      </w:r>
      <w:r w:rsidRPr="00A03842">
        <w:rPr>
          <w:szCs w:val="22"/>
        </w:rPr>
        <w:t xml:space="preserve"> </w:t>
      </w:r>
      <w:r>
        <w:rPr>
          <w:szCs w:val="22"/>
        </w:rPr>
        <w:t>C</w:t>
      </w:r>
      <w:r w:rsidRPr="00A03842">
        <w:rPr>
          <w:szCs w:val="22"/>
        </w:rPr>
        <w:t xml:space="preserve">onsultant </w:t>
      </w:r>
      <w:r>
        <w:rPr>
          <w:szCs w:val="22"/>
        </w:rPr>
        <w:t>H</w:t>
      </w:r>
      <w:r w:rsidRPr="00A03842">
        <w:rPr>
          <w:szCs w:val="22"/>
        </w:rPr>
        <w:t xml:space="preserve">aematologist is available via </w:t>
      </w:r>
      <w:r>
        <w:rPr>
          <w:szCs w:val="22"/>
        </w:rPr>
        <w:t>H</w:t>
      </w:r>
      <w:r w:rsidRPr="00A03842">
        <w:rPr>
          <w:szCs w:val="22"/>
        </w:rPr>
        <w:t xml:space="preserve">ospital </w:t>
      </w:r>
      <w:r>
        <w:rPr>
          <w:szCs w:val="22"/>
        </w:rPr>
        <w:t>S</w:t>
      </w:r>
      <w:r w:rsidRPr="00A03842">
        <w:rPr>
          <w:szCs w:val="22"/>
        </w:rPr>
        <w:t>witchboard for clinical advice and interpretation.</w:t>
      </w:r>
    </w:p>
    <w:p w14:paraId="168CCD13" w14:textId="77777777" w:rsidR="00C06CC2" w:rsidRPr="00A03842" w:rsidRDefault="00C06CC2" w:rsidP="00102947">
      <w:pPr>
        <w:jc w:val="both"/>
        <w:rPr>
          <w:szCs w:val="22"/>
        </w:rPr>
      </w:pPr>
    </w:p>
    <w:p w14:paraId="32A4194F" w14:textId="77777777" w:rsidR="00102947" w:rsidRPr="00A03842" w:rsidRDefault="00102947" w:rsidP="00102947">
      <w:pPr>
        <w:jc w:val="both"/>
        <w:rPr>
          <w:szCs w:val="22"/>
        </w:rPr>
      </w:pPr>
      <w:r w:rsidRPr="00A03842">
        <w:rPr>
          <w:szCs w:val="22"/>
        </w:rPr>
        <w:t xml:space="preserve">Urgent samples will always be processed by the </w:t>
      </w:r>
      <w:r w:rsidR="00B17470">
        <w:rPr>
          <w:szCs w:val="22"/>
        </w:rPr>
        <w:t>D</w:t>
      </w:r>
      <w:r w:rsidRPr="00A03842">
        <w:rPr>
          <w:szCs w:val="22"/>
        </w:rPr>
        <w:t>epartment.</w:t>
      </w:r>
    </w:p>
    <w:p w14:paraId="5C6BC982" w14:textId="77777777" w:rsidR="00102947" w:rsidRPr="00A03842" w:rsidRDefault="00102947" w:rsidP="00102947">
      <w:pPr>
        <w:jc w:val="both"/>
        <w:rPr>
          <w:szCs w:val="22"/>
        </w:rPr>
      </w:pPr>
    </w:p>
    <w:p w14:paraId="2E1E69F4" w14:textId="77777777" w:rsidR="00102947" w:rsidRDefault="00102947" w:rsidP="00102947">
      <w:pPr>
        <w:jc w:val="both"/>
        <w:rPr>
          <w:szCs w:val="22"/>
        </w:rPr>
      </w:pPr>
      <w:r w:rsidRPr="00A03842">
        <w:rPr>
          <w:szCs w:val="22"/>
        </w:rPr>
        <w:t xml:space="preserve">Only contact the </w:t>
      </w:r>
      <w:r>
        <w:rPr>
          <w:szCs w:val="22"/>
        </w:rPr>
        <w:t>o</w:t>
      </w:r>
      <w:r w:rsidRPr="00A03842">
        <w:rPr>
          <w:szCs w:val="22"/>
        </w:rPr>
        <w:t>n-call staff for any work after midnight or for any cross</w:t>
      </w:r>
      <w:r>
        <w:rPr>
          <w:szCs w:val="22"/>
        </w:rPr>
        <w:t>-</w:t>
      </w:r>
      <w:r w:rsidRPr="00A03842">
        <w:rPr>
          <w:szCs w:val="22"/>
        </w:rPr>
        <w:t xml:space="preserve">matching request. All other specimens will be processed as timely as possible. The </w:t>
      </w:r>
      <w:r>
        <w:rPr>
          <w:szCs w:val="22"/>
        </w:rPr>
        <w:t>B</w:t>
      </w:r>
      <w:r w:rsidRPr="00A03842">
        <w:rPr>
          <w:szCs w:val="22"/>
        </w:rPr>
        <w:t xml:space="preserve">iomedical </w:t>
      </w:r>
      <w:r>
        <w:rPr>
          <w:szCs w:val="22"/>
        </w:rPr>
        <w:t>S</w:t>
      </w:r>
      <w:r w:rsidRPr="00A03842">
        <w:rPr>
          <w:szCs w:val="22"/>
        </w:rPr>
        <w:t xml:space="preserve">cientist may be contacted via switchboard or on </w:t>
      </w:r>
      <w:r>
        <w:rPr>
          <w:szCs w:val="22"/>
        </w:rPr>
        <w:t>B</w:t>
      </w:r>
      <w:r w:rsidRPr="00A03842">
        <w:rPr>
          <w:szCs w:val="22"/>
        </w:rPr>
        <w:t>leep 474.</w:t>
      </w:r>
    </w:p>
    <w:p w14:paraId="5FD3746E" w14:textId="77777777" w:rsidR="007D3D8E" w:rsidRDefault="007D3D8E" w:rsidP="00102947">
      <w:pPr>
        <w:jc w:val="both"/>
        <w:rPr>
          <w:szCs w:val="22"/>
        </w:rPr>
      </w:pPr>
    </w:p>
    <w:p w14:paraId="4E26820B" w14:textId="77777777" w:rsidR="00EE6819" w:rsidRDefault="00EE6819" w:rsidP="00EE6819">
      <w:pPr>
        <w:pStyle w:val="Heading3"/>
      </w:pPr>
      <w:bookmarkStart w:id="79" w:name="_Toc123650943"/>
      <w:r>
        <w:t>Turnaround Times</w:t>
      </w:r>
      <w:bookmarkEnd w:id="79"/>
    </w:p>
    <w:p w14:paraId="3657B0EB" w14:textId="77777777" w:rsidR="00986473" w:rsidRPr="00A03842" w:rsidRDefault="00986473" w:rsidP="00CB7812">
      <w:pPr>
        <w:jc w:val="both"/>
        <w:rPr>
          <w:szCs w:val="22"/>
        </w:rPr>
      </w:pPr>
      <w:r w:rsidRPr="00A03842">
        <w:rPr>
          <w:szCs w:val="22"/>
        </w:rPr>
        <w:t xml:space="preserve">Turnaround time for </w:t>
      </w:r>
      <w:r>
        <w:rPr>
          <w:szCs w:val="22"/>
        </w:rPr>
        <w:t>Haematology</w:t>
      </w:r>
      <w:r w:rsidRPr="00A03842">
        <w:rPr>
          <w:szCs w:val="22"/>
        </w:rPr>
        <w:t xml:space="preserve"> and </w:t>
      </w:r>
      <w:r>
        <w:rPr>
          <w:szCs w:val="22"/>
        </w:rPr>
        <w:t>B</w:t>
      </w:r>
      <w:r w:rsidRPr="00A03842">
        <w:rPr>
          <w:szCs w:val="22"/>
        </w:rPr>
        <w:t xml:space="preserve">lood </w:t>
      </w:r>
      <w:r>
        <w:rPr>
          <w:szCs w:val="22"/>
        </w:rPr>
        <w:t>T</w:t>
      </w:r>
      <w:r w:rsidRPr="00A03842">
        <w:rPr>
          <w:szCs w:val="22"/>
        </w:rPr>
        <w:t>ransfusion specimens may depend on the tests required.</w:t>
      </w:r>
    </w:p>
    <w:p w14:paraId="5D2B07CD" w14:textId="77777777" w:rsidR="00986473" w:rsidRDefault="00986473" w:rsidP="00CB7812">
      <w:pPr>
        <w:jc w:val="both"/>
        <w:rPr>
          <w:szCs w:val="22"/>
        </w:rPr>
      </w:pPr>
      <w:r w:rsidRPr="00A03842">
        <w:rPr>
          <w:szCs w:val="22"/>
        </w:rPr>
        <w:t xml:space="preserve">It is the responsibility of the doctor to arrange for blood samples to be taken into the correct sample tube and arrive at the </w:t>
      </w:r>
      <w:r w:rsidR="00CB7812">
        <w:rPr>
          <w:szCs w:val="22"/>
        </w:rPr>
        <w:t>P</w:t>
      </w:r>
      <w:r w:rsidRPr="00A03842">
        <w:rPr>
          <w:szCs w:val="22"/>
        </w:rPr>
        <w:t xml:space="preserve">athology </w:t>
      </w:r>
      <w:r w:rsidR="00CB7812">
        <w:rPr>
          <w:szCs w:val="22"/>
        </w:rPr>
        <w:t>D</w:t>
      </w:r>
      <w:r>
        <w:rPr>
          <w:szCs w:val="22"/>
        </w:rPr>
        <w:t>epartment</w:t>
      </w:r>
      <w:r w:rsidRPr="00A03842">
        <w:rPr>
          <w:szCs w:val="22"/>
        </w:rPr>
        <w:t xml:space="preserve"> in good time to be analysed. </w:t>
      </w:r>
      <w:r>
        <w:rPr>
          <w:szCs w:val="22"/>
        </w:rPr>
        <w:t xml:space="preserve"> </w:t>
      </w:r>
    </w:p>
    <w:p w14:paraId="56D73AE8" w14:textId="77777777" w:rsidR="00986473" w:rsidRPr="00A03842" w:rsidRDefault="00986473" w:rsidP="00CB7812">
      <w:pPr>
        <w:jc w:val="both"/>
        <w:rPr>
          <w:szCs w:val="22"/>
        </w:rPr>
      </w:pPr>
    </w:p>
    <w:p w14:paraId="19FBC4A7" w14:textId="77777777" w:rsidR="00986473" w:rsidRPr="00A03842" w:rsidRDefault="00986473" w:rsidP="00CB7812">
      <w:pPr>
        <w:jc w:val="both"/>
        <w:rPr>
          <w:szCs w:val="22"/>
        </w:rPr>
      </w:pPr>
      <w:r w:rsidRPr="00A03842">
        <w:rPr>
          <w:szCs w:val="22"/>
        </w:rPr>
        <w:t xml:space="preserve">Samples for </w:t>
      </w:r>
      <w:r>
        <w:rPr>
          <w:b/>
          <w:szCs w:val="22"/>
        </w:rPr>
        <w:t>f</w:t>
      </w:r>
      <w:r w:rsidRPr="00A03842">
        <w:rPr>
          <w:b/>
          <w:szCs w:val="22"/>
        </w:rPr>
        <w:t xml:space="preserve">ull </w:t>
      </w:r>
      <w:r>
        <w:rPr>
          <w:b/>
          <w:szCs w:val="22"/>
        </w:rPr>
        <w:t>b</w:t>
      </w:r>
      <w:r w:rsidRPr="00A03842">
        <w:rPr>
          <w:b/>
          <w:szCs w:val="22"/>
        </w:rPr>
        <w:t xml:space="preserve">lood </w:t>
      </w:r>
      <w:r>
        <w:rPr>
          <w:b/>
          <w:szCs w:val="22"/>
        </w:rPr>
        <w:t>c</w:t>
      </w:r>
      <w:r w:rsidRPr="00A03842">
        <w:rPr>
          <w:b/>
          <w:szCs w:val="22"/>
        </w:rPr>
        <w:t xml:space="preserve">ounts </w:t>
      </w:r>
      <w:r w:rsidRPr="00A03842">
        <w:rPr>
          <w:szCs w:val="22"/>
        </w:rPr>
        <w:t xml:space="preserve">are normally analysed on the day of </w:t>
      </w:r>
      <w:r>
        <w:rPr>
          <w:szCs w:val="22"/>
        </w:rPr>
        <w:t>receipt and results returned via electronic link (</w:t>
      </w:r>
      <w:r w:rsidRPr="00A03842">
        <w:rPr>
          <w:szCs w:val="22"/>
        </w:rPr>
        <w:t>Sunquest ICE</w:t>
      </w:r>
      <w:r>
        <w:rPr>
          <w:szCs w:val="22"/>
        </w:rPr>
        <w:t xml:space="preserve">) and/or by paper result.  </w:t>
      </w:r>
    </w:p>
    <w:p w14:paraId="6AB4037F" w14:textId="77777777" w:rsidR="00986473" w:rsidRPr="00A03842" w:rsidRDefault="00986473" w:rsidP="00CB7812">
      <w:pPr>
        <w:jc w:val="both"/>
        <w:rPr>
          <w:szCs w:val="22"/>
        </w:rPr>
      </w:pPr>
    </w:p>
    <w:p w14:paraId="16F70E42" w14:textId="77777777" w:rsidR="00986473" w:rsidRPr="00A03842" w:rsidRDefault="00986473" w:rsidP="00CB7812">
      <w:pPr>
        <w:jc w:val="both"/>
        <w:rPr>
          <w:szCs w:val="22"/>
        </w:rPr>
      </w:pPr>
      <w:r w:rsidRPr="00A03842">
        <w:rPr>
          <w:b/>
          <w:szCs w:val="22"/>
        </w:rPr>
        <w:t>Urgent or very abnormal</w:t>
      </w:r>
      <w:r w:rsidRPr="00A03842">
        <w:rPr>
          <w:szCs w:val="22"/>
        </w:rPr>
        <w:t xml:space="preserve"> </w:t>
      </w:r>
      <w:r w:rsidRPr="00A03842">
        <w:rPr>
          <w:b/>
          <w:szCs w:val="22"/>
        </w:rPr>
        <w:t>results</w:t>
      </w:r>
      <w:r w:rsidRPr="00A03842">
        <w:rPr>
          <w:szCs w:val="22"/>
        </w:rPr>
        <w:t xml:space="preserve"> will be telephoned as soon as possible. </w:t>
      </w:r>
      <w:r>
        <w:rPr>
          <w:szCs w:val="22"/>
        </w:rPr>
        <w:t xml:space="preserve"> </w:t>
      </w:r>
      <w:r w:rsidRPr="00A03842">
        <w:rPr>
          <w:szCs w:val="22"/>
        </w:rPr>
        <w:t xml:space="preserve">Relevant clinical information is of value in interpreting results e.g. in patients on chemotherapy. </w:t>
      </w:r>
      <w:r>
        <w:rPr>
          <w:szCs w:val="22"/>
        </w:rPr>
        <w:t xml:space="preserve"> </w:t>
      </w:r>
      <w:r w:rsidRPr="00A03842">
        <w:rPr>
          <w:szCs w:val="22"/>
        </w:rPr>
        <w:t>Failure to give this may generate unnecessary additional tests and delay the issue of results.</w:t>
      </w:r>
    </w:p>
    <w:p w14:paraId="1EEABBC4" w14:textId="77777777" w:rsidR="00986473" w:rsidRPr="00A03842" w:rsidRDefault="00986473" w:rsidP="00CB7812">
      <w:pPr>
        <w:jc w:val="both"/>
        <w:rPr>
          <w:szCs w:val="22"/>
        </w:rPr>
      </w:pPr>
    </w:p>
    <w:p w14:paraId="2E32141D" w14:textId="77777777" w:rsidR="001E2A73" w:rsidRDefault="00986473" w:rsidP="001E2A73">
      <w:pPr>
        <w:jc w:val="both"/>
        <w:rPr>
          <w:szCs w:val="22"/>
        </w:rPr>
      </w:pPr>
      <w:r w:rsidRPr="00A03842">
        <w:rPr>
          <w:szCs w:val="22"/>
        </w:rPr>
        <w:t xml:space="preserve">In the event of an </w:t>
      </w:r>
      <w:r w:rsidRPr="00A03842">
        <w:rPr>
          <w:b/>
          <w:szCs w:val="22"/>
        </w:rPr>
        <w:t>unexpected abnormal result</w:t>
      </w:r>
      <w:r w:rsidRPr="00A03842">
        <w:rPr>
          <w:szCs w:val="22"/>
        </w:rPr>
        <w:t xml:space="preserve"> the laboratory will usually carry out further relevant haematological tests, </w:t>
      </w:r>
      <w:r w:rsidR="00392687" w:rsidRPr="00A03842">
        <w:rPr>
          <w:szCs w:val="22"/>
        </w:rPr>
        <w:t>e.g blood film</w:t>
      </w:r>
      <w:r w:rsidR="00392687">
        <w:rPr>
          <w:szCs w:val="22"/>
        </w:rPr>
        <w:t>, clotting mixing studies</w:t>
      </w:r>
      <w:r w:rsidR="00392687" w:rsidRPr="00A03842">
        <w:rPr>
          <w:szCs w:val="22"/>
        </w:rPr>
        <w:t xml:space="preserve">. The </w:t>
      </w:r>
      <w:r w:rsidR="00392687">
        <w:rPr>
          <w:szCs w:val="22"/>
        </w:rPr>
        <w:t>C</w:t>
      </w:r>
      <w:r w:rsidR="00392687" w:rsidRPr="00A03842">
        <w:rPr>
          <w:szCs w:val="22"/>
        </w:rPr>
        <w:t xml:space="preserve">onsultant </w:t>
      </w:r>
      <w:r w:rsidR="00392687">
        <w:rPr>
          <w:szCs w:val="22"/>
        </w:rPr>
        <w:t>H</w:t>
      </w:r>
      <w:r w:rsidR="00392687" w:rsidRPr="00A03842">
        <w:rPr>
          <w:szCs w:val="22"/>
        </w:rPr>
        <w:t>aematologists are available for advice or interpretation of results.</w:t>
      </w:r>
    </w:p>
    <w:p w14:paraId="523A6211" w14:textId="77777777" w:rsidR="00392687" w:rsidRPr="001E2A73" w:rsidRDefault="00392687" w:rsidP="001E2A73">
      <w:pPr>
        <w:jc w:val="both"/>
        <w:rPr>
          <w:szCs w:val="22"/>
        </w:rPr>
      </w:pPr>
    </w:p>
    <w:p w14:paraId="24D11599" w14:textId="77777777" w:rsidR="00EE6819" w:rsidRDefault="00CB7812" w:rsidP="00CB7812">
      <w:pPr>
        <w:jc w:val="left"/>
        <w:rPr>
          <w:szCs w:val="22"/>
        </w:rPr>
      </w:pPr>
      <w:r w:rsidRPr="00A03842">
        <w:rPr>
          <w:szCs w:val="22"/>
        </w:rPr>
        <w:t>The following tests are performed and the results will normally be available within one working day</w:t>
      </w:r>
      <w:r>
        <w:rPr>
          <w:szCs w:val="22"/>
        </w:rPr>
        <w:t>, except where indicated:</w:t>
      </w:r>
    </w:p>
    <w:p w14:paraId="043645E2" w14:textId="77777777" w:rsidR="00CB7812" w:rsidRDefault="00CB7812" w:rsidP="00CB7812">
      <w:pPr>
        <w:jc w:val="left"/>
        <w:rPr>
          <w:szCs w:val="22"/>
        </w:rPr>
      </w:pPr>
    </w:p>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1206"/>
        <w:gridCol w:w="4111"/>
        <w:gridCol w:w="107"/>
      </w:tblGrid>
      <w:tr w:rsidR="00CB7812" w14:paraId="1D69383D" w14:textId="77777777" w:rsidTr="001E2A73">
        <w:trPr>
          <w:tblHeader/>
        </w:trPr>
        <w:tc>
          <w:tcPr>
            <w:tcW w:w="5423" w:type="dxa"/>
          </w:tcPr>
          <w:p w14:paraId="3123A487" w14:textId="77777777" w:rsidR="00CB7812" w:rsidRPr="00CB7812" w:rsidRDefault="00CB7812" w:rsidP="00CB7812">
            <w:pPr>
              <w:rPr>
                <w:b/>
                <w:szCs w:val="22"/>
              </w:rPr>
            </w:pPr>
            <w:r w:rsidRPr="00CB7812">
              <w:rPr>
                <w:b/>
                <w:szCs w:val="22"/>
              </w:rPr>
              <w:t>Test</w:t>
            </w:r>
          </w:p>
        </w:tc>
        <w:tc>
          <w:tcPr>
            <w:tcW w:w="5424" w:type="dxa"/>
            <w:gridSpan w:val="3"/>
          </w:tcPr>
          <w:p w14:paraId="3F6B9613" w14:textId="77777777" w:rsidR="00CB7812" w:rsidRPr="00CB7812" w:rsidRDefault="00CB7812" w:rsidP="00CB7812">
            <w:pPr>
              <w:rPr>
                <w:b/>
                <w:szCs w:val="22"/>
              </w:rPr>
            </w:pPr>
            <w:r w:rsidRPr="00CB7812">
              <w:rPr>
                <w:b/>
                <w:szCs w:val="22"/>
              </w:rPr>
              <w:t>Sample Required</w:t>
            </w:r>
          </w:p>
        </w:tc>
      </w:tr>
      <w:tr w:rsidR="00CB7812" w14:paraId="75B8F396" w14:textId="77777777" w:rsidTr="00411307">
        <w:trPr>
          <w:gridAfter w:val="1"/>
          <w:wAfter w:w="107" w:type="dxa"/>
        </w:trPr>
        <w:tc>
          <w:tcPr>
            <w:tcW w:w="6629" w:type="dxa"/>
            <w:gridSpan w:val="2"/>
          </w:tcPr>
          <w:p w14:paraId="689F2DC3" w14:textId="77777777" w:rsidR="00CB7812" w:rsidRDefault="00CB7812" w:rsidP="00CB7812">
            <w:pPr>
              <w:jc w:val="left"/>
              <w:rPr>
                <w:szCs w:val="22"/>
              </w:rPr>
            </w:pPr>
            <w:r>
              <w:rPr>
                <w:szCs w:val="22"/>
              </w:rPr>
              <w:t>FBC</w:t>
            </w:r>
          </w:p>
        </w:tc>
        <w:tc>
          <w:tcPr>
            <w:tcW w:w="4111" w:type="dxa"/>
          </w:tcPr>
          <w:p w14:paraId="3DAB751F" w14:textId="77777777" w:rsidR="00CB7812" w:rsidRDefault="00CB7812" w:rsidP="00CB7812">
            <w:pPr>
              <w:jc w:val="left"/>
              <w:rPr>
                <w:szCs w:val="22"/>
              </w:rPr>
            </w:pPr>
            <w:r>
              <w:rPr>
                <w:szCs w:val="22"/>
              </w:rPr>
              <w:t>EDTA (1 x 3ml Mauve top)</w:t>
            </w:r>
          </w:p>
        </w:tc>
      </w:tr>
      <w:tr w:rsidR="00CB7812" w14:paraId="51871A1E" w14:textId="77777777" w:rsidTr="00411307">
        <w:trPr>
          <w:gridAfter w:val="1"/>
          <w:wAfter w:w="107" w:type="dxa"/>
        </w:trPr>
        <w:tc>
          <w:tcPr>
            <w:tcW w:w="6629" w:type="dxa"/>
            <w:gridSpan w:val="2"/>
          </w:tcPr>
          <w:p w14:paraId="5365ACB7" w14:textId="77777777" w:rsidR="00CB7812" w:rsidRDefault="00CB7812" w:rsidP="00CB7812">
            <w:pPr>
              <w:jc w:val="left"/>
              <w:rPr>
                <w:szCs w:val="22"/>
              </w:rPr>
            </w:pPr>
            <w:r>
              <w:rPr>
                <w:szCs w:val="22"/>
              </w:rPr>
              <w:t>ESR</w:t>
            </w:r>
          </w:p>
        </w:tc>
        <w:tc>
          <w:tcPr>
            <w:tcW w:w="4111" w:type="dxa"/>
          </w:tcPr>
          <w:p w14:paraId="7E9FBF9E" w14:textId="77777777" w:rsidR="00CB7812" w:rsidRDefault="00CB7812" w:rsidP="00CB7812">
            <w:pPr>
              <w:jc w:val="left"/>
              <w:rPr>
                <w:szCs w:val="22"/>
              </w:rPr>
            </w:pPr>
            <w:r>
              <w:rPr>
                <w:szCs w:val="22"/>
              </w:rPr>
              <w:t>EDTA (1 x 3ml Mauve top)</w:t>
            </w:r>
          </w:p>
        </w:tc>
      </w:tr>
      <w:tr w:rsidR="00CB7812" w14:paraId="591F7C24" w14:textId="77777777" w:rsidTr="00411307">
        <w:trPr>
          <w:gridAfter w:val="1"/>
          <w:wAfter w:w="107" w:type="dxa"/>
        </w:trPr>
        <w:tc>
          <w:tcPr>
            <w:tcW w:w="6629" w:type="dxa"/>
            <w:gridSpan w:val="2"/>
          </w:tcPr>
          <w:p w14:paraId="4701C558" w14:textId="77777777" w:rsidR="00CB7812" w:rsidRDefault="00CB7812" w:rsidP="00CB7812">
            <w:pPr>
              <w:jc w:val="left"/>
              <w:rPr>
                <w:szCs w:val="22"/>
              </w:rPr>
            </w:pPr>
            <w:r>
              <w:rPr>
                <w:szCs w:val="22"/>
              </w:rPr>
              <w:t>I M Screen</w:t>
            </w:r>
          </w:p>
        </w:tc>
        <w:tc>
          <w:tcPr>
            <w:tcW w:w="4111" w:type="dxa"/>
          </w:tcPr>
          <w:p w14:paraId="29FC8FA5" w14:textId="77777777" w:rsidR="00CB7812" w:rsidRDefault="00CB7812" w:rsidP="00CB7812">
            <w:pPr>
              <w:jc w:val="left"/>
              <w:rPr>
                <w:szCs w:val="22"/>
              </w:rPr>
            </w:pPr>
            <w:r>
              <w:rPr>
                <w:szCs w:val="22"/>
              </w:rPr>
              <w:t>EDTA (1 x 3ml Mauve top)</w:t>
            </w:r>
          </w:p>
        </w:tc>
      </w:tr>
      <w:tr w:rsidR="00CB7812" w14:paraId="579AA0B6" w14:textId="77777777" w:rsidTr="00411307">
        <w:trPr>
          <w:gridAfter w:val="1"/>
          <w:wAfter w:w="107" w:type="dxa"/>
        </w:trPr>
        <w:tc>
          <w:tcPr>
            <w:tcW w:w="6629" w:type="dxa"/>
            <w:gridSpan w:val="2"/>
          </w:tcPr>
          <w:p w14:paraId="27EA4AB2" w14:textId="77777777" w:rsidR="00CB7812" w:rsidRDefault="00CB7812" w:rsidP="00CB7812">
            <w:pPr>
              <w:jc w:val="left"/>
              <w:rPr>
                <w:szCs w:val="22"/>
              </w:rPr>
            </w:pPr>
            <w:r>
              <w:rPr>
                <w:szCs w:val="22"/>
              </w:rPr>
              <w:t>Reticulocytes</w:t>
            </w:r>
          </w:p>
        </w:tc>
        <w:tc>
          <w:tcPr>
            <w:tcW w:w="4111" w:type="dxa"/>
          </w:tcPr>
          <w:p w14:paraId="62404B6E" w14:textId="77777777" w:rsidR="00CB7812" w:rsidRDefault="00CB7812" w:rsidP="00CB7812">
            <w:pPr>
              <w:jc w:val="left"/>
              <w:rPr>
                <w:szCs w:val="22"/>
              </w:rPr>
            </w:pPr>
            <w:r>
              <w:rPr>
                <w:szCs w:val="22"/>
              </w:rPr>
              <w:t>EDTA (1 x 3ml Mauve top)</w:t>
            </w:r>
          </w:p>
        </w:tc>
      </w:tr>
      <w:tr w:rsidR="00CB7812" w14:paraId="1DCF1BD9" w14:textId="77777777" w:rsidTr="00411307">
        <w:trPr>
          <w:gridAfter w:val="1"/>
          <w:wAfter w:w="107" w:type="dxa"/>
        </w:trPr>
        <w:tc>
          <w:tcPr>
            <w:tcW w:w="6629" w:type="dxa"/>
            <w:gridSpan w:val="2"/>
          </w:tcPr>
          <w:p w14:paraId="62145994" w14:textId="77777777" w:rsidR="00CB7812" w:rsidRDefault="00CB7812" w:rsidP="00CB7812">
            <w:pPr>
              <w:jc w:val="left"/>
              <w:rPr>
                <w:szCs w:val="22"/>
              </w:rPr>
            </w:pPr>
            <w:r>
              <w:rPr>
                <w:szCs w:val="22"/>
              </w:rPr>
              <w:t>Sickle-Cell Screen</w:t>
            </w:r>
          </w:p>
        </w:tc>
        <w:tc>
          <w:tcPr>
            <w:tcW w:w="4111" w:type="dxa"/>
          </w:tcPr>
          <w:p w14:paraId="41BD7F72" w14:textId="77777777" w:rsidR="00CB7812" w:rsidRDefault="00CB7812" w:rsidP="00CB7812">
            <w:pPr>
              <w:jc w:val="left"/>
              <w:rPr>
                <w:szCs w:val="22"/>
              </w:rPr>
            </w:pPr>
            <w:r>
              <w:rPr>
                <w:szCs w:val="22"/>
              </w:rPr>
              <w:t>EDTA (1 x 3ml Mauve top)</w:t>
            </w:r>
          </w:p>
        </w:tc>
      </w:tr>
      <w:tr w:rsidR="00CB7812" w14:paraId="6F3678D2" w14:textId="77777777" w:rsidTr="00411307">
        <w:trPr>
          <w:gridAfter w:val="1"/>
          <w:wAfter w:w="107" w:type="dxa"/>
        </w:trPr>
        <w:tc>
          <w:tcPr>
            <w:tcW w:w="6629" w:type="dxa"/>
            <w:gridSpan w:val="2"/>
          </w:tcPr>
          <w:p w14:paraId="2D6C08BC" w14:textId="77777777" w:rsidR="00CB7812" w:rsidRDefault="00CB7812" w:rsidP="00CB7812">
            <w:pPr>
              <w:jc w:val="left"/>
              <w:rPr>
                <w:szCs w:val="22"/>
              </w:rPr>
            </w:pPr>
            <w:r>
              <w:rPr>
                <w:szCs w:val="22"/>
              </w:rPr>
              <w:t>R A Test (3 working days)</w:t>
            </w:r>
          </w:p>
        </w:tc>
        <w:tc>
          <w:tcPr>
            <w:tcW w:w="4111" w:type="dxa"/>
          </w:tcPr>
          <w:p w14:paraId="2497D0EA" w14:textId="77777777" w:rsidR="00CB7812" w:rsidRDefault="00CB7812" w:rsidP="00411307">
            <w:pPr>
              <w:jc w:val="left"/>
              <w:rPr>
                <w:szCs w:val="22"/>
              </w:rPr>
            </w:pPr>
            <w:r>
              <w:rPr>
                <w:szCs w:val="22"/>
              </w:rPr>
              <w:t>Serum (1 x 6ml Red top)</w:t>
            </w:r>
          </w:p>
        </w:tc>
      </w:tr>
      <w:tr w:rsidR="00CB7812" w14:paraId="1622EAA3" w14:textId="77777777" w:rsidTr="00411307">
        <w:trPr>
          <w:gridAfter w:val="1"/>
          <w:wAfter w:w="107" w:type="dxa"/>
        </w:trPr>
        <w:tc>
          <w:tcPr>
            <w:tcW w:w="6629" w:type="dxa"/>
            <w:gridSpan w:val="2"/>
          </w:tcPr>
          <w:p w14:paraId="17C60C00" w14:textId="77777777" w:rsidR="00CB7812" w:rsidRDefault="00D70186" w:rsidP="00CB7812">
            <w:pPr>
              <w:jc w:val="left"/>
              <w:rPr>
                <w:szCs w:val="22"/>
              </w:rPr>
            </w:pPr>
            <w:r>
              <w:rPr>
                <w:szCs w:val="22"/>
              </w:rPr>
              <w:t>Rhesus Immunisation Tests</w:t>
            </w:r>
          </w:p>
          <w:p w14:paraId="23C70B48" w14:textId="77777777" w:rsidR="00D70186" w:rsidRDefault="00D70186" w:rsidP="00CB7812">
            <w:pPr>
              <w:jc w:val="left"/>
              <w:rPr>
                <w:szCs w:val="22"/>
              </w:rPr>
            </w:pPr>
            <w:r>
              <w:rPr>
                <w:szCs w:val="22"/>
              </w:rPr>
              <w:t xml:space="preserve">Kleihauer </w:t>
            </w:r>
          </w:p>
        </w:tc>
        <w:tc>
          <w:tcPr>
            <w:tcW w:w="4111" w:type="dxa"/>
          </w:tcPr>
          <w:p w14:paraId="2608943C" w14:textId="77777777" w:rsidR="00D70186" w:rsidRDefault="00CB7812" w:rsidP="00CB7812">
            <w:pPr>
              <w:jc w:val="left"/>
              <w:rPr>
                <w:szCs w:val="22"/>
              </w:rPr>
            </w:pPr>
            <w:r>
              <w:rPr>
                <w:szCs w:val="22"/>
              </w:rPr>
              <w:t>EDTA (1 x 3ml Mauve top)</w:t>
            </w:r>
          </w:p>
          <w:p w14:paraId="322B9BC9" w14:textId="77777777" w:rsidR="00D70186" w:rsidRDefault="00D70186" w:rsidP="00D70186">
            <w:pPr>
              <w:jc w:val="left"/>
              <w:rPr>
                <w:szCs w:val="22"/>
              </w:rPr>
            </w:pPr>
            <w:r>
              <w:rPr>
                <w:szCs w:val="22"/>
              </w:rPr>
              <w:t>EDTA (1x 3ml Mauve) Cord blood</w:t>
            </w:r>
          </w:p>
          <w:p w14:paraId="4E044DA1" w14:textId="77777777" w:rsidR="00D70186" w:rsidRDefault="00D70186" w:rsidP="00D70186">
            <w:pPr>
              <w:jc w:val="left"/>
              <w:rPr>
                <w:szCs w:val="22"/>
              </w:rPr>
            </w:pPr>
            <w:r>
              <w:rPr>
                <w:szCs w:val="22"/>
              </w:rPr>
              <w:t>EDTA (1x 6ml Pink top) Maternal</w:t>
            </w:r>
          </w:p>
        </w:tc>
      </w:tr>
      <w:tr w:rsidR="00CB7812" w14:paraId="129D44B9" w14:textId="77777777" w:rsidTr="00411307">
        <w:trPr>
          <w:gridAfter w:val="1"/>
          <w:wAfter w:w="107" w:type="dxa"/>
        </w:trPr>
        <w:tc>
          <w:tcPr>
            <w:tcW w:w="6629" w:type="dxa"/>
            <w:gridSpan w:val="2"/>
          </w:tcPr>
          <w:p w14:paraId="54903E30" w14:textId="77777777" w:rsidR="00CB7812" w:rsidRDefault="00CB7812" w:rsidP="00CB7812">
            <w:pPr>
              <w:jc w:val="left"/>
              <w:rPr>
                <w:szCs w:val="22"/>
              </w:rPr>
            </w:pPr>
            <w:r>
              <w:rPr>
                <w:szCs w:val="22"/>
              </w:rPr>
              <w:t>Malaria Identification</w:t>
            </w:r>
          </w:p>
        </w:tc>
        <w:tc>
          <w:tcPr>
            <w:tcW w:w="4111" w:type="dxa"/>
          </w:tcPr>
          <w:p w14:paraId="3CAEA283" w14:textId="77777777" w:rsidR="00CB7812" w:rsidRDefault="00CB7812" w:rsidP="00CB7812">
            <w:pPr>
              <w:jc w:val="left"/>
              <w:rPr>
                <w:szCs w:val="22"/>
              </w:rPr>
            </w:pPr>
            <w:r>
              <w:rPr>
                <w:szCs w:val="22"/>
              </w:rPr>
              <w:t>EDTA (1 x 3ml Mauve top)</w:t>
            </w:r>
          </w:p>
        </w:tc>
      </w:tr>
      <w:tr w:rsidR="00CB7812" w14:paraId="502DF988" w14:textId="77777777" w:rsidTr="00411307">
        <w:trPr>
          <w:gridAfter w:val="1"/>
          <w:wAfter w:w="107" w:type="dxa"/>
        </w:trPr>
        <w:tc>
          <w:tcPr>
            <w:tcW w:w="6629" w:type="dxa"/>
            <w:gridSpan w:val="2"/>
          </w:tcPr>
          <w:p w14:paraId="36622B79" w14:textId="77777777" w:rsidR="00CB7812" w:rsidRDefault="00CB7812" w:rsidP="00392687">
            <w:pPr>
              <w:jc w:val="left"/>
              <w:rPr>
                <w:szCs w:val="22"/>
              </w:rPr>
            </w:pPr>
            <w:r>
              <w:rPr>
                <w:szCs w:val="22"/>
              </w:rPr>
              <w:t xml:space="preserve">Direct Antiglobulin Test </w:t>
            </w:r>
          </w:p>
        </w:tc>
        <w:tc>
          <w:tcPr>
            <w:tcW w:w="4111" w:type="dxa"/>
          </w:tcPr>
          <w:p w14:paraId="6F2A989F" w14:textId="77777777" w:rsidR="00CB7812" w:rsidRDefault="00CB7812" w:rsidP="00CB7812">
            <w:pPr>
              <w:jc w:val="left"/>
              <w:rPr>
                <w:szCs w:val="22"/>
              </w:rPr>
            </w:pPr>
            <w:r>
              <w:rPr>
                <w:szCs w:val="22"/>
              </w:rPr>
              <w:t>EDTA (1 x 3ml Mauve top)</w:t>
            </w:r>
          </w:p>
        </w:tc>
      </w:tr>
      <w:tr w:rsidR="00CB7812" w14:paraId="13F2C770" w14:textId="77777777" w:rsidTr="00411307">
        <w:trPr>
          <w:gridAfter w:val="1"/>
          <w:wAfter w:w="107" w:type="dxa"/>
        </w:trPr>
        <w:tc>
          <w:tcPr>
            <w:tcW w:w="6629" w:type="dxa"/>
            <w:gridSpan w:val="2"/>
          </w:tcPr>
          <w:p w14:paraId="0ECAB44B" w14:textId="77777777" w:rsidR="00CB7812" w:rsidRDefault="00CB7812" w:rsidP="00CB7812">
            <w:pPr>
              <w:jc w:val="left"/>
              <w:rPr>
                <w:szCs w:val="22"/>
              </w:rPr>
            </w:pPr>
            <w:r>
              <w:rPr>
                <w:szCs w:val="22"/>
              </w:rPr>
              <w:t>G6PD Screening Test</w:t>
            </w:r>
          </w:p>
        </w:tc>
        <w:tc>
          <w:tcPr>
            <w:tcW w:w="4111" w:type="dxa"/>
          </w:tcPr>
          <w:p w14:paraId="11736B94" w14:textId="77777777" w:rsidR="00CB7812" w:rsidRDefault="00CB7812" w:rsidP="00CB7812">
            <w:pPr>
              <w:jc w:val="left"/>
              <w:rPr>
                <w:szCs w:val="22"/>
              </w:rPr>
            </w:pPr>
            <w:r>
              <w:rPr>
                <w:szCs w:val="22"/>
              </w:rPr>
              <w:t>EDTA (1 x 3ml Mauve top)</w:t>
            </w:r>
          </w:p>
        </w:tc>
      </w:tr>
      <w:tr w:rsidR="00CB7812" w14:paraId="77D38046" w14:textId="77777777" w:rsidTr="00411307">
        <w:trPr>
          <w:gridAfter w:val="1"/>
          <w:wAfter w:w="107" w:type="dxa"/>
        </w:trPr>
        <w:tc>
          <w:tcPr>
            <w:tcW w:w="6629" w:type="dxa"/>
            <w:gridSpan w:val="2"/>
          </w:tcPr>
          <w:p w14:paraId="63D9CFC7" w14:textId="77777777" w:rsidR="00CB7812" w:rsidRDefault="00CB7812" w:rsidP="00CB7812">
            <w:pPr>
              <w:jc w:val="left"/>
              <w:rPr>
                <w:szCs w:val="22"/>
              </w:rPr>
            </w:pPr>
            <w:r>
              <w:rPr>
                <w:szCs w:val="22"/>
              </w:rPr>
              <w:t>Coagulation Screening</w:t>
            </w:r>
          </w:p>
        </w:tc>
        <w:tc>
          <w:tcPr>
            <w:tcW w:w="4111" w:type="dxa"/>
          </w:tcPr>
          <w:p w14:paraId="3604F90F" w14:textId="77777777" w:rsidR="00CB7812" w:rsidRDefault="00CB7812" w:rsidP="00CB7812">
            <w:pPr>
              <w:jc w:val="left"/>
              <w:rPr>
                <w:szCs w:val="22"/>
              </w:rPr>
            </w:pPr>
            <w:r>
              <w:rPr>
                <w:szCs w:val="22"/>
              </w:rPr>
              <w:t>Citrate (1 x 3ml Blue top)</w:t>
            </w:r>
          </w:p>
        </w:tc>
      </w:tr>
      <w:tr w:rsidR="00CB7812" w14:paraId="4ABB1D00" w14:textId="77777777" w:rsidTr="00411307">
        <w:trPr>
          <w:gridAfter w:val="1"/>
          <w:wAfter w:w="107" w:type="dxa"/>
        </w:trPr>
        <w:tc>
          <w:tcPr>
            <w:tcW w:w="6629" w:type="dxa"/>
            <w:gridSpan w:val="2"/>
          </w:tcPr>
          <w:p w14:paraId="07ECF6BE" w14:textId="77777777" w:rsidR="00CB7812" w:rsidRDefault="00CB7812" w:rsidP="00CB7812">
            <w:pPr>
              <w:jc w:val="left"/>
              <w:rPr>
                <w:szCs w:val="22"/>
              </w:rPr>
            </w:pPr>
            <w:r>
              <w:rPr>
                <w:szCs w:val="22"/>
              </w:rPr>
              <w:t>INR</w:t>
            </w:r>
          </w:p>
        </w:tc>
        <w:tc>
          <w:tcPr>
            <w:tcW w:w="4111" w:type="dxa"/>
          </w:tcPr>
          <w:p w14:paraId="28C28D80" w14:textId="77777777" w:rsidR="00CB7812" w:rsidRDefault="00CB7812" w:rsidP="00CB7812">
            <w:pPr>
              <w:jc w:val="left"/>
              <w:rPr>
                <w:szCs w:val="22"/>
              </w:rPr>
            </w:pPr>
            <w:r>
              <w:rPr>
                <w:szCs w:val="22"/>
              </w:rPr>
              <w:t>Citrate (1 x 3ml Blue top)</w:t>
            </w:r>
          </w:p>
        </w:tc>
      </w:tr>
      <w:tr w:rsidR="00CB7812" w14:paraId="460287F5" w14:textId="77777777" w:rsidTr="00411307">
        <w:trPr>
          <w:gridAfter w:val="1"/>
          <w:wAfter w:w="107" w:type="dxa"/>
        </w:trPr>
        <w:tc>
          <w:tcPr>
            <w:tcW w:w="6629" w:type="dxa"/>
            <w:gridSpan w:val="2"/>
          </w:tcPr>
          <w:p w14:paraId="07545701" w14:textId="77777777" w:rsidR="00CB7812" w:rsidRDefault="00CB7812" w:rsidP="00CB7812">
            <w:pPr>
              <w:jc w:val="left"/>
              <w:rPr>
                <w:szCs w:val="22"/>
              </w:rPr>
            </w:pPr>
            <w:r>
              <w:rPr>
                <w:szCs w:val="22"/>
              </w:rPr>
              <w:t>Atypical Blood Group Antibody ID (normally within 2 working days)</w:t>
            </w:r>
          </w:p>
        </w:tc>
        <w:tc>
          <w:tcPr>
            <w:tcW w:w="4111" w:type="dxa"/>
          </w:tcPr>
          <w:p w14:paraId="499A7836" w14:textId="77777777" w:rsidR="00CB7812" w:rsidRDefault="00CB7812" w:rsidP="00CB7812">
            <w:pPr>
              <w:jc w:val="left"/>
              <w:rPr>
                <w:szCs w:val="22"/>
              </w:rPr>
            </w:pPr>
            <w:r>
              <w:rPr>
                <w:szCs w:val="22"/>
              </w:rPr>
              <w:t>EDTA (4 x 6ml Pink top)</w:t>
            </w:r>
          </w:p>
        </w:tc>
      </w:tr>
      <w:tr w:rsidR="00CB7812" w14:paraId="052FE832" w14:textId="77777777" w:rsidTr="00411307">
        <w:trPr>
          <w:gridAfter w:val="1"/>
          <w:wAfter w:w="107" w:type="dxa"/>
        </w:trPr>
        <w:tc>
          <w:tcPr>
            <w:tcW w:w="6629" w:type="dxa"/>
            <w:gridSpan w:val="2"/>
          </w:tcPr>
          <w:p w14:paraId="6A26A1C3" w14:textId="77777777" w:rsidR="00CB7812" w:rsidRDefault="00CB7812" w:rsidP="00CB7812">
            <w:pPr>
              <w:jc w:val="left"/>
              <w:rPr>
                <w:szCs w:val="22"/>
              </w:rPr>
            </w:pPr>
            <w:r>
              <w:rPr>
                <w:szCs w:val="22"/>
              </w:rPr>
              <w:t>Blood group &amp; Antibody Screen</w:t>
            </w:r>
          </w:p>
          <w:p w14:paraId="671894EC" w14:textId="77777777" w:rsidR="005A5901" w:rsidRDefault="005A5901" w:rsidP="00CB7812">
            <w:pPr>
              <w:jc w:val="left"/>
              <w:rPr>
                <w:szCs w:val="22"/>
              </w:rPr>
            </w:pPr>
            <w:r>
              <w:rPr>
                <w:szCs w:val="22"/>
              </w:rPr>
              <w:t>Blood group &amp; Antibody Screen in &lt; 4 months age</w:t>
            </w:r>
          </w:p>
        </w:tc>
        <w:tc>
          <w:tcPr>
            <w:tcW w:w="4111" w:type="dxa"/>
          </w:tcPr>
          <w:p w14:paraId="35160ED5" w14:textId="77777777" w:rsidR="005E3C85" w:rsidRDefault="005E3C85" w:rsidP="00CB7812">
            <w:pPr>
              <w:jc w:val="left"/>
              <w:rPr>
                <w:szCs w:val="22"/>
              </w:rPr>
            </w:pPr>
            <w:r>
              <w:rPr>
                <w:szCs w:val="22"/>
              </w:rPr>
              <w:t>EDTA (1 x 6ml Pink</w:t>
            </w:r>
            <w:r w:rsidR="00CB7812">
              <w:rPr>
                <w:szCs w:val="22"/>
              </w:rPr>
              <w:t xml:space="preserve"> top)</w:t>
            </w:r>
          </w:p>
          <w:p w14:paraId="2A43C6D7" w14:textId="77777777" w:rsidR="005A5901" w:rsidRDefault="005A5901" w:rsidP="00CB7812">
            <w:pPr>
              <w:jc w:val="left"/>
              <w:rPr>
                <w:szCs w:val="22"/>
              </w:rPr>
            </w:pPr>
            <w:r>
              <w:rPr>
                <w:szCs w:val="22"/>
              </w:rPr>
              <w:t>EDTA (1x 1ml Mauve top)</w:t>
            </w:r>
          </w:p>
        </w:tc>
      </w:tr>
    </w:tbl>
    <w:p w14:paraId="19EB8196" w14:textId="77777777" w:rsidR="00642CFC" w:rsidRDefault="00642CFC" w:rsidP="00642CFC">
      <w:pPr>
        <w:pStyle w:val="6ptbefore"/>
        <w:spacing w:before="0" w:line="276" w:lineRule="auto"/>
        <w:jc w:val="both"/>
        <w:rPr>
          <w:rFonts w:ascii="Verdana" w:hAnsi="Verdana" w:cs="Arial"/>
          <w:sz w:val="22"/>
          <w:szCs w:val="22"/>
        </w:rPr>
      </w:pPr>
      <w:r w:rsidRPr="00642CFC">
        <w:rPr>
          <w:rFonts w:ascii="Verdana" w:hAnsi="Verdana" w:cs="Arial"/>
          <w:sz w:val="22"/>
          <w:szCs w:val="22"/>
        </w:rPr>
        <w:t>The following tests are batched and performed on a batch basis and results are normally available within one</w:t>
      </w:r>
      <w:r w:rsidR="00A50025">
        <w:rPr>
          <w:rFonts w:ascii="Verdana" w:hAnsi="Verdana" w:cs="Arial"/>
          <w:sz w:val="22"/>
          <w:szCs w:val="22"/>
        </w:rPr>
        <w:t xml:space="preserve"> week:</w:t>
      </w:r>
    </w:p>
    <w:p w14:paraId="7AD70C8A" w14:textId="77777777" w:rsidR="00A50025" w:rsidRDefault="00A50025" w:rsidP="00642CFC">
      <w:pPr>
        <w:pStyle w:val="6ptbefore"/>
        <w:spacing w:before="0" w:line="276" w:lineRule="auto"/>
        <w:jc w:val="both"/>
        <w:rPr>
          <w:rFonts w:ascii="Verdana" w:hAnsi="Verdana" w:cs="Arial"/>
          <w:sz w:val="22"/>
          <w:szCs w:val="22"/>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4111"/>
      </w:tblGrid>
      <w:tr w:rsidR="00642CFC" w14:paraId="2C9FA693" w14:textId="77777777" w:rsidTr="00411307">
        <w:tc>
          <w:tcPr>
            <w:tcW w:w="6487" w:type="dxa"/>
          </w:tcPr>
          <w:p w14:paraId="2708FB0D" w14:textId="77777777" w:rsidR="00642CFC" w:rsidRPr="00642CFC" w:rsidRDefault="00642CFC" w:rsidP="00642CFC">
            <w:pPr>
              <w:pStyle w:val="6ptbefore"/>
              <w:spacing w:before="0" w:line="276" w:lineRule="auto"/>
              <w:jc w:val="center"/>
              <w:rPr>
                <w:rFonts w:ascii="Verdana" w:hAnsi="Verdana" w:cs="Arial"/>
                <w:b/>
                <w:sz w:val="22"/>
                <w:szCs w:val="22"/>
              </w:rPr>
            </w:pPr>
            <w:r w:rsidRPr="00642CFC">
              <w:rPr>
                <w:rFonts w:ascii="Verdana" w:hAnsi="Verdana" w:cs="Arial"/>
                <w:b/>
                <w:sz w:val="22"/>
                <w:szCs w:val="22"/>
              </w:rPr>
              <w:t>Test</w:t>
            </w:r>
          </w:p>
        </w:tc>
        <w:tc>
          <w:tcPr>
            <w:tcW w:w="4111" w:type="dxa"/>
          </w:tcPr>
          <w:p w14:paraId="1E93F160" w14:textId="77777777" w:rsidR="00642CFC" w:rsidRPr="00642CFC" w:rsidRDefault="00642CFC" w:rsidP="00642CFC">
            <w:pPr>
              <w:pStyle w:val="6ptbefore"/>
              <w:spacing w:before="0" w:line="276" w:lineRule="auto"/>
              <w:jc w:val="center"/>
              <w:rPr>
                <w:rFonts w:ascii="Verdana" w:hAnsi="Verdana" w:cs="Arial"/>
                <w:b/>
                <w:sz w:val="22"/>
                <w:szCs w:val="22"/>
              </w:rPr>
            </w:pPr>
            <w:r w:rsidRPr="00642CFC">
              <w:rPr>
                <w:rFonts w:ascii="Verdana" w:hAnsi="Verdana" w:cs="Arial"/>
                <w:b/>
                <w:sz w:val="22"/>
                <w:szCs w:val="22"/>
              </w:rPr>
              <w:t>Sample Required</w:t>
            </w:r>
          </w:p>
        </w:tc>
      </w:tr>
      <w:tr w:rsidR="00642CFC" w14:paraId="6EA60E0A" w14:textId="77777777" w:rsidTr="00411307">
        <w:tc>
          <w:tcPr>
            <w:tcW w:w="6487" w:type="dxa"/>
          </w:tcPr>
          <w:p w14:paraId="03C61FCF" w14:textId="77777777" w:rsidR="00642CFC" w:rsidRDefault="00642CFC" w:rsidP="00642CFC">
            <w:pPr>
              <w:pStyle w:val="6ptbefore"/>
              <w:spacing w:before="0" w:after="0" w:line="276" w:lineRule="auto"/>
              <w:jc w:val="both"/>
              <w:rPr>
                <w:rFonts w:ascii="Verdana" w:hAnsi="Verdana" w:cs="Arial"/>
                <w:sz w:val="22"/>
                <w:szCs w:val="22"/>
              </w:rPr>
            </w:pPr>
            <w:r>
              <w:rPr>
                <w:rFonts w:ascii="Verdana" w:hAnsi="Verdana" w:cs="Arial"/>
                <w:sz w:val="22"/>
                <w:szCs w:val="22"/>
              </w:rPr>
              <w:t>Haemoglobinopathy Screening</w:t>
            </w:r>
          </w:p>
          <w:p w14:paraId="62BF09D6" w14:textId="77777777" w:rsidR="00642CFC" w:rsidRDefault="00642CFC" w:rsidP="00642CFC">
            <w:pPr>
              <w:pStyle w:val="6ptbefore"/>
              <w:spacing w:before="0" w:after="0" w:line="276" w:lineRule="auto"/>
              <w:rPr>
                <w:rFonts w:ascii="Verdana" w:hAnsi="Verdana" w:cs="Arial"/>
                <w:sz w:val="22"/>
                <w:szCs w:val="22"/>
              </w:rPr>
            </w:pPr>
            <w:r>
              <w:rPr>
                <w:rFonts w:ascii="Verdana" w:hAnsi="Verdana" w:cs="Arial"/>
                <w:sz w:val="22"/>
                <w:szCs w:val="22"/>
              </w:rPr>
              <w:t>(for Thalassaemia and abnormal Haemoglobins)</w:t>
            </w:r>
          </w:p>
        </w:tc>
        <w:tc>
          <w:tcPr>
            <w:tcW w:w="4111" w:type="dxa"/>
          </w:tcPr>
          <w:p w14:paraId="55E93513" w14:textId="77777777" w:rsidR="00642CFC" w:rsidRDefault="00392687" w:rsidP="00392687">
            <w:pPr>
              <w:pStyle w:val="6ptbefore"/>
              <w:spacing w:before="0" w:after="0" w:line="276" w:lineRule="auto"/>
              <w:ind w:left="34"/>
              <w:jc w:val="both"/>
              <w:rPr>
                <w:rFonts w:ascii="Verdana" w:hAnsi="Verdana" w:cs="Arial"/>
                <w:sz w:val="22"/>
                <w:szCs w:val="22"/>
              </w:rPr>
            </w:pPr>
            <w:r>
              <w:rPr>
                <w:rFonts w:ascii="Verdana" w:hAnsi="Verdana" w:cs="Arial"/>
                <w:sz w:val="22"/>
                <w:szCs w:val="22"/>
              </w:rPr>
              <w:t xml:space="preserve">          </w:t>
            </w:r>
            <w:r w:rsidR="00642CFC">
              <w:rPr>
                <w:rFonts w:ascii="Verdana" w:hAnsi="Verdana" w:cs="Arial"/>
                <w:sz w:val="22"/>
                <w:szCs w:val="22"/>
              </w:rPr>
              <w:t xml:space="preserve"> 2 x EDTA Samples</w:t>
            </w:r>
          </w:p>
        </w:tc>
      </w:tr>
      <w:tr w:rsidR="00392687" w14:paraId="7916456D" w14:textId="77777777" w:rsidTr="00411307">
        <w:tc>
          <w:tcPr>
            <w:tcW w:w="6487" w:type="dxa"/>
          </w:tcPr>
          <w:p w14:paraId="7375844D" w14:textId="77777777" w:rsidR="00392687" w:rsidRDefault="00392687" w:rsidP="00642CFC">
            <w:pPr>
              <w:pStyle w:val="6ptbefore"/>
              <w:spacing w:before="0" w:line="276" w:lineRule="auto"/>
              <w:jc w:val="both"/>
              <w:rPr>
                <w:rFonts w:ascii="Verdana" w:hAnsi="Verdana" w:cs="Arial"/>
                <w:sz w:val="22"/>
                <w:szCs w:val="22"/>
              </w:rPr>
            </w:pPr>
          </w:p>
        </w:tc>
        <w:tc>
          <w:tcPr>
            <w:tcW w:w="4111" w:type="dxa"/>
          </w:tcPr>
          <w:p w14:paraId="7E6162BF" w14:textId="77777777" w:rsidR="00392687" w:rsidRDefault="00392687" w:rsidP="00392687">
            <w:pPr>
              <w:pStyle w:val="6ptbefore"/>
              <w:spacing w:before="0" w:line="276" w:lineRule="auto"/>
              <w:ind w:left="34"/>
              <w:jc w:val="both"/>
              <w:rPr>
                <w:rFonts w:ascii="Verdana" w:hAnsi="Verdana" w:cs="Arial"/>
                <w:sz w:val="22"/>
                <w:szCs w:val="22"/>
              </w:rPr>
            </w:pPr>
          </w:p>
        </w:tc>
      </w:tr>
    </w:tbl>
    <w:p w14:paraId="6672532B" w14:textId="77777777" w:rsidR="00642CFC" w:rsidRPr="00642CFC" w:rsidRDefault="00642CFC" w:rsidP="00642CFC">
      <w:pPr>
        <w:pStyle w:val="6ptbefore"/>
        <w:spacing w:before="0" w:line="276" w:lineRule="auto"/>
        <w:jc w:val="both"/>
        <w:rPr>
          <w:rFonts w:ascii="Verdana" w:hAnsi="Verdana" w:cs="Arial"/>
          <w:sz w:val="22"/>
          <w:szCs w:val="22"/>
        </w:rPr>
      </w:pPr>
    </w:p>
    <w:p w14:paraId="4AED7A1A" w14:textId="77777777" w:rsidR="00CB7812" w:rsidRDefault="00642CFC" w:rsidP="00CB7812">
      <w:pPr>
        <w:jc w:val="left"/>
        <w:rPr>
          <w:szCs w:val="22"/>
        </w:rPr>
      </w:pPr>
      <w:r>
        <w:rPr>
          <w:szCs w:val="22"/>
        </w:rPr>
        <w:t>The fol</w:t>
      </w:r>
      <w:r w:rsidR="00160581">
        <w:rPr>
          <w:szCs w:val="22"/>
        </w:rPr>
        <w:t>lowing tests are normally available o</w:t>
      </w:r>
      <w:r w:rsidR="00FB2665">
        <w:rPr>
          <w:szCs w:val="22"/>
        </w:rPr>
        <w:t>n</w:t>
      </w:r>
      <w:r w:rsidR="00160581">
        <w:rPr>
          <w:szCs w:val="22"/>
        </w:rPr>
        <w:t>ly after arrangement with the Haematologist</w:t>
      </w:r>
      <w:r w:rsidR="00FB2665">
        <w:rPr>
          <w:szCs w:val="22"/>
        </w:rPr>
        <w:t>:</w:t>
      </w:r>
    </w:p>
    <w:p w14:paraId="13721D5A" w14:textId="77777777" w:rsidR="00160581" w:rsidRDefault="00160581" w:rsidP="00CB7812">
      <w:pPr>
        <w:jc w:val="left"/>
        <w:rPr>
          <w:szCs w:val="22"/>
        </w:rPr>
      </w:pPr>
    </w:p>
    <w:p w14:paraId="1BDCBA5F" w14:textId="77777777" w:rsidR="00160581" w:rsidRPr="00FB2665" w:rsidRDefault="00FB2665" w:rsidP="0093535C">
      <w:pPr>
        <w:pStyle w:val="ListParagraph"/>
        <w:numPr>
          <w:ilvl w:val="0"/>
          <w:numId w:val="14"/>
        </w:numPr>
        <w:rPr>
          <w:sz w:val="22"/>
          <w:szCs w:val="22"/>
        </w:rPr>
      </w:pPr>
      <w:r w:rsidRPr="00FB2665">
        <w:rPr>
          <w:sz w:val="22"/>
          <w:szCs w:val="22"/>
        </w:rPr>
        <w:t>Bone Marrow Aspiration and related Cytochemistry</w:t>
      </w:r>
    </w:p>
    <w:p w14:paraId="7DE69C95" w14:textId="77777777" w:rsidR="00FB2665" w:rsidRPr="00FB2665" w:rsidRDefault="00FB2665" w:rsidP="0093535C">
      <w:pPr>
        <w:pStyle w:val="ListParagraph"/>
        <w:numPr>
          <w:ilvl w:val="0"/>
          <w:numId w:val="14"/>
        </w:numPr>
        <w:rPr>
          <w:sz w:val="22"/>
          <w:szCs w:val="22"/>
        </w:rPr>
      </w:pPr>
      <w:r w:rsidRPr="00FB2665">
        <w:rPr>
          <w:sz w:val="22"/>
          <w:szCs w:val="22"/>
        </w:rPr>
        <w:t>Trephine Biopsy</w:t>
      </w:r>
    </w:p>
    <w:p w14:paraId="13120AAD" w14:textId="77777777" w:rsidR="00CB7812" w:rsidRDefault="00CB7812" w:rsidP="00CB7812">
      <w:pPr>
        <w:jc w:val="left"/>
        <w:rPr>
          <w:szCs w:val="22"/>
        </w:rPr>
      </w:pPr>
    </w:p>
    <w:p w14:paraId="36303CC8" w14:textId="77777777" w:rsidR="001042A5" w:rsidRDefault="001042A5" w:rsidP="001042A5">
      <w:pPr>
        <w:jc w:val="both"/>
        <w:rPr>
          <w:szCs w:val="22"/>
        </w:rPr>
      </w:pPr>
      <w:r w:rsidRPr="00A03842">
        <w:rPr>
          <w:szCs w:val="22"/>
        </w:rPr>
        <w:t xml:space="preserve">Requests for other tests should be directed to either the </w:t>
      </w:r>
      <w:r>
        <w:rPr>
          <w:szCs w:val="22"/>
        </w:rPr>
        <w:t>C</w:t>
      </w:r>
      <w:r w:rsidRPr="00A03842">
        <w:rPr>
          <w:szCs w:val="22"/>
        </w:rPr>
        <w:t xml:space="preserve">linical </w:t>
      </w:r>
      <w:r>
        <w:rPr>
          <w:szCs w:val="22"/>
        </w:rPr>
        <w:t>H</w:t>
      </w:r>
      <w:r w:rsidRPr="00A03842">
        <w:rPr>
          <w:szCs w:val="22"/>
        </w:rPr>
        <w:t xml:space="preserve">aematologists or </w:t>
      </w:r>
      <w:r>
        <w:rPr>
          <w:szCs w:val="22"/>
        </w:rPr>
        <w:t>Service M</w:t>
      </w:r>
      <w:r w:rsidRPr="00A03842">
        <w:rPr>
          <w:szCs w:val="22"/>
        </w:rPr>
        <w:t xml:space="preserve">anager.  HLA identification and </w:t>
      </w:r>
      <w:r>
        <w:rPr>
          <w:szCs w:val="22"/>
        </w:rPr>
        <w:t>C</w:t>
      </w:r>
      <w:r w:rsidRPr="00A03842">
        <w:rPr>
          <w:szCs w:val="22"/>
        </w:rPr>
        <w:t>ytogenetic studies are sent to specialist centres. Information regarding turnaround times and specific sample requirements can be obtained from the laboratory</w:t>
      </w:r>
      <w:r>
        <w:rPr>
          <w:szCs w:val="22"/>
        </w:rPr>
        <w:t>.</w:t>
      </w:r>
    </w:p>
    <w:p w14:paraId="73988564" w14:textId="77777777" w:rsidR="00392687" w:rsidRPr="00A03842" w:rsidRDefault="00392687" w:rsidP="001042A5">
      <w:pPr>
        <w:jc w:val="both"/>
        <w:rPr>
          <w:szCs w:val="22"/>
        </w:rPr>
      </w:pPr>
    </w:p>
    <w:p w14:paraId="3D424B22" w14:textId="77777777" w:rsidR="00CB7812" w:rsidRDefault="00CB7812" w:rsidP="00CB7812">
      <w:pPr>
        <w:jc w:val="left"/>
        <w:rPr>
          <w:szCs w:val="22"/>
        </w:rPr>
      </w:pPr>
    </w:p>
    <w:p w14:paraId="3349304B" w14:textId="77777777" w:rsidR="00411307" w:rsidRDefault="00411307" w:rsidP="00411307">
      <w:pPr>
        <w:pStyle w:val="Heading3"/>
      </w:pPr>
      <w:bookmarkStart w:id="80" w:name="_Toc123650944"/>
      <w:r>
        <w:t>Referral Laboratories</w:t>
      </w:r>
      <w:bookmarkEnd w:id="80"/>
    </w:p>
    <w:p w14:paraId="19CE7807" w14:textId="77777777" w:rsidR="00411307" w:rsidRDefault="00411307" w:rsidP="00411307">
      <w:pPr>
        <w:jc w:val="both"/>
        <w:rPr>
          <w:szCs w:val="22"/>
        </w:rPr>
      </w:pPr>
      <w:r w:rsidRPr="00F13530">
        <w:rPr>
          <w:szCs w:val="22"/>
        </w:rPr>
        <w:t xml:space="preserve">Where testing is not available on site, samples are referred to the following </w:t>
      </w:r>
      <w:r w:rsidR="001254D8">
        <w:rPr>
          <w:szCs w:val="22"/>
        </w:rPr>
        <w:t>laboratories:</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1"/>
      </w:tblGrid>
      <w:tr w:rsidR="00411307" w:rsidRPr="008D78A5" w14:paraId="34D8B720" w14:textId="77777777" w:rsidTr="001254D8">
        <w:tc>
          <w:tcPr>
            <w:tcW w:w="9831" w:type="dxa"/>
            <w:tcBorders>
              <w:top w:val="single" w:sz="12" w:space="0" w:color="auto"/>
              <w:left w:val="single" w:sz="12" w:space="0" w:color="auto"/>
              <w:right w:val="single" w:sz="12" w:space="0" w:color="auto"/>
            </w:tcBorders>
            <w:vAlign w:val="center"/>
          </w:tcPr>
          <w:p w14:paraId="20DF62A9" w14:textId="77777777" w:rsidR="00411307" w:rsidRPr="00411307" w:rsidRDefault="00411307" w:rsidP="00A50025">
            <w:pPr>
              <w:jc w:val="left"/>
              <w:rPr>
                <w:bCs/>
                <w:szCs w:val="22"/>
              </w:rPr>
            </w:pPr>
            <w:r>
              <w:rPr>
                <w:rStyle w:val="sectionheading1"/>
                <w:rFonts w:ascii="Verdana" w:hAnsi="Verdana"/>
                <w:b w:val="0"/>
                <w:color w:val="auto"/>
                <w:sz w:val="22"/>
                <w:szCs w:val="22"/>
              </w:rPr>
              <w:t>Red Cell Immunohaematology</w:t>
            </w:r>
            <w:r w:rsidRPr="00411307">
              <w:rPr>
                <w:rStyle w:val="sectionheading1"/>
                <w:rFonts w:ascii="Verdana" w:hAnsi="Verdana"/>
                <w:b w:val="0"/>
                <w:color w:val="auto"/>
                <w:sz w:val="22"/>
                <w:szCs w:val="22"/>
              </w:rPr>
              <w:t>,</w:t>
            </w:r>
            <w:r>
              <w:rPr>
                <w:rStyle w:val="sectionheading1"/>
                <w:rFonts w:ascii="Verdana" w:hAnsi="Verdana"/>
                <w:b w:val="0"/>
                <w:color w:val="auto"/>
                <w:sz w:val="22"/>
                <w:szCs w:val="22"/>
              </w:rPr>
              <w:t xml:space="preserve"> </w:t>
            </w:r>
            <w:r w:rsidRPr="00411307">
              <w:rPr>
                <w:rStyle w:val="sectionheading1"/>
                <w:rFonts w:ascii="Verdana" w:hAnsi="Verdana"/>
                <w:b w:val="0"/>
                <w:color w:val="auto"/>
                <w:sz w:val="22"/>
                <w:szCs w:val="22"/>
              </w:rPr>
              <w:t>North London BTS, Colindale Ave, London</w:t>
            </w:r>
          </w:p>
        </w:tc>
      </w:tr>
      <w:tr w:rsidR="00411307" w:rsidRPr="008D78A5" w14:paraId="13C1587E" w14:textId="77777777" w:rsidTr="001254D8">
        <w:tc>
          <w:tcPr>
            <w:tcW w:w="9831" w:type="dxa"/>
            <w:tcBorders>
              <w:left w:val="single" w:sz="12" w:space="0" w:color="auto"/>
              <w:right w:val="single" w:sz="12" w:space="0" w:color="auto"/>
            </w:tcBorders>
            <w:vAlign w:val="center"/>
          </w:tcPr>
          <w:p w14:paraId="78F61645" w14:textId="77777777" w:rsidR="00411307" w:rsidRPr="00411307" w:rsidRDefault="00411307" w:rsidP="00A50025">
            <w:pPr>
              <w:jc w:val="left"/>
              <w:rPr>
                <w:rStyle w:val="sectionheading1"/>
                <w:rFonts w:ascii="Verdana" w:hAnsi="Verdana"/>
                <w:color w:val="auto"/>
                <w:sz w:val="22"/>
                <w:szCs w:val="22"/>
              </w:rPr>
            </w:pPr>
            <w:r w:rsidRPr="00411307">
              <w:rPr>
                <w:szCs w:val="22"/>
              </w:rPr>
              <w:t>Department of Clinical Biochemistry, Kings College Hospital, Denmark Street, London</w:t>
            </w:r>
          </w:p>
        </w:tc>
      </w:tr>
      <w:tr w:rsidR="00411307" w:rsidRPr="008D78A5" w14:paraId="11E8FA18" w14:textId="77777777" w:rsidTr="001254D8">
        <w:tc>
          <w:tcPr>
            <w:tcW w:w="9831" w:type="dxa"/>
            <w:tcBorders>
              <w:left w:val="single" w:sz="12" w:space="0" w:color="auto"/>
              <w:right w:val="single" w:sz="12" w:space="0" w:color="auto"/>
            </w:tcBorders>
            <w:vAlign w:val="center"/>
          </w:tcPr>
          <w:p w14:paraId="7B6CA453" w14:textId="77777777" w:rsidR="00411307" w:rsidRPr="00411307" w:rsidRDefault="00411307" w:rsidP="00A50025">
            <w:pPr>
              <w:jc w:val="left"/>
              <w:rPr>
                <w:szCs w:val="22"/>
              </w:rPr>
            </w:pPr>
            <w:r w:rsidRPr="00411307">
              <w:rPr>
                <w:szCs w:val="22"/>
              </w:rPr>
              <w:t>Department of Haematological Medicine, Kings College Hospital,</w:t>
            </w:r>
            <w:r>
              <w:rPr>
                <w:szCs w:val="22"/>
              </w:rPr>
              <w:t xml:space="preserve"> Denmark Street</w:t>
            </w:r>
            <w:r w:rsidRPr="00411307">
              <w:rPr>
                <w:szCs w:val="22"/>
              </w:rPr>
              <w:t>,</w:t>
            </w:r>
            <w:r>
              <w:rPr>
                <w:szCs w:val="22"/>
              </w:rPr>
              <w:t xml:space="preserve"> </w:t>
            </w:r>
            <w:r w:rsidRPr="00411307">
              <w:rPr>
                <w:szCs w:val="22"/>
              </w:rPr>
              <w:t>London</w:t>
            </w:r>
          </w:p>
        </w:tc>
      </w:tr>
      <w:tr w:rsidR="00411307" w:rsidRPr="008D78A5" w14:paraId="713C3C0A" w14:textId="77777777" w:rsidTr="001254D8">
        <w:tc>
          <w:tcPr>
            <w:tcW w:w="9831" w:type="dxa"/>
            <w:tcBorders>
              <w:left w:val="single" w:sz="12" w:space="0" w:color="auto"/>
              <w:right w:val="single" w:sz="12" w:space="0" w:color="auto"/>
            </w:tcBorders>
            <w:vAlign w:val="center"/>
          </w:tcPr>
          <w:p w14:paraId="31CF1A99" w14:textId="77777777" w:rsidR="00411307" w:rsidRPr="00411307" w:rsidRDefault="00411307" w:rsidP="00A50025">
            <w:pPr>
              <w:jc w:val="left"/>
              <w:rPr>
                <w:bCs/>
                <w:szCs w:val="22"/>
              </w:rPr>
            </w:pPr>
            <w:r w:rsidRPr="00411307">
              <w:rPr>
                <w:rStyle w:val="sectionheading1"/>
                <w:rFonts w:ascii="Verdana" w:hAnsi="Verdana"/>
                <w:b w:val="0"/>
                <w:color w:val="auto"/>
                <w:sz w:val="22"/>
                <w:szCs w:val="22"/>
              </w:rPr>
              <w:t>Histocompatibility &amp; Immunogenetics, NHS Blood and Transplant, 500 North Bristol Park, Northway, Filton, Bristol</w:t>
            </w:r>
          </w:p>
        </w:tc>
      </w:tr>
      <w:tr w:rsidR="00411307" w:rsidRPr="008D78A5" w14:paraId="3BB6D8EB" w14:textId="77777777" w:rsidTr="001254D8">
        <w:tc>
          <w:tcPr>
            <w:tcW w:w="9831" w:type="dxa"/>
            <w:tcBorders>
              <w:left w:val="single" w:sz="12" w:space="0" w:color="auto"/>
              <w:right w:val="single" w:sz="12" w:space="0" w:color="auto"/>
            </w:tcBorders>
            <w:vAlign w:val="center"/>
          </w:tcPr>
          <w:p w14:paraId="2ED85162" w14:textId="77777777" w:rsidR="00411307" w:rsidRPr="00411307" w:rsidRDefault="00411307" w:rsidP="00A50025">
            <w:pPr>
              <w:jc w:val="left"/>
              <w:rPr>
                <w:szCs w:val="22"/>
              </w:rPr>
            </w:pPr>
            <w:r w:rsidRPr="00411307">
              <w:rPr>
                <w:szCs w:val="22"/>
              </w:rPr>
              <w:t>Institute of Neurology, Queen Square, London</w:t>
            </w:r>
          </w:p>
        </w:tc>
      </w:tr>
      <w:tr w:rsidR="00411307" w:rsidRPr="008D78A5" w14:paraId="275D7FAD" w14:textId="77777777" w:rsidTr="001254D8">
        <w:tc>
          <w:tcPr>
            <w:tcW w:w="9831" w:type="dxa"/>
            <w:tcBorders>
              <w:left w:val="single" w:sz="12" w:space="0" w:color="auto"/>
              <w:right w:val="single" w:sz="12" w:space="0" w:color="auto"/>
            </w:tcBorders>
            <w:vAlign w:val="center"/>
          </w:tcPr>
          <w:p w14:paraId="70AC91AD" w14:textId="77777777" w:rsidR="00411307" w:rsidRPr="00411307" w:rsidRDefault="00411307" w:rsidP="00A50025">
            <w:pPr>
              <w:jc w:val="left"/>
              <w:rPr>
                <w:szCs w:val="22"/>
              </w:rPr>
            </w:pPr>
            <w:r w:rsidRPr="00411307">
              <w:rPr>
                <w:szCs w:val="22"/>
              </w:rPr>
              <w:t>East Anglian Medical Genetics Service, Level 6 Addenbrooke’s Treatment Centre, Cambridge University Hospitals NHS Foundation Trust, Hills Road,  Cambridge</w:t>
            </w:r>
          </w:p>
        </w:tc>
      </w:tr>
      <w:tr w:rsidR="00411307" w:rsidRPr="008D78A5" w14:paraId="68F26070" w14:textId="77777777" w:rsidTr="001254D8">
        <w:tc>
          <w:tcPr>
            <w:tcW w:w="9831" w:type="dxa"/>
            <w:tcBorders>
              <w:left w:val="single" w:sz="12" w:space="0" w:color="auto"/>
              <w:right w:val="single" w:sz="12" w:space="0" w:color="auto"/>
            </w:tcBorders>
            <w:vAlign w:val="center"/>
          </w:tcPr>
          <w:p w14:paraId="48F7E3FE" w14:textId="77777777" w:rsidR="00411307" w:rsidRPr="00411307" w:rsidRDefault="00411307" w:rsidP="00A50025">
            <w:pPr>
              <w:jc w:val="left"/>
              <w:rPr>
                <w:szCs w:val="22"/>
              </w:rPr>
            </w:pPr>
            <w:r w:rsidRPr="00411307">
              <w:rPr>
                <w:szCs w:val="22"/>
              </w:rPr>
              <w:t>Immunology Laboratory</w:t>
            </w:r>
            <w:r>
              <w:rPr>
                <w:szCs w:val="22"/>
              </w:rPr>
              <w:t>,</w:t>
            </w:r>
            <w:r w:rsidRPr="00411307">
              <w:rPr>
                <w:szCs w:val="22"/>
              </w:rPr>
              <w:t xml:space="preserve"> St Thomas’ Hospital</w:t>
            </w:r>
            <w:r>
              <w:rPr>
                <w:szCs w:val="22"/>
              </w:rPr>
              <w:t>,</w:t>
            </w:r>
            <w:r w:rsidRPr="00411307">
              <w:rPr>
                <w:szCs w:val="22"/>
              </w:rPr>
              <w:t xml:space="preserve"> London</w:t>
            </w:r>
          </w:p>
        </w:tc>
      </w:tr>
      <w:tr w:rsidR="001254D8" w:rsidRPr="008D78A5" w14:paraId="52FE7CA0" w14:textId="77777777" w:rsidTr="001254D8">
        <w:tc>
          <w:tcPr>
            <w:tcW w:w="9831" w:type="dxa"/>
            <w:tcBorders>
              <w:left w:val="single" w:sz="12" w:space="0" w:color="auto"/>
              <w:bottom w:val="single" w:sz="12" w:space="0" w:color="auto"/>
              <w:right w:val="single" w:sz="12" w:space="0" w:color="auto"/>
            </w:tcBorders>
            <w:vAlign w:val="center"/>
          </w:tcPr>
          <w:p w14:paraId="356A885F" w14:textId="77777777" w:rsidR="001254D8" w:rsidRPr="00411307" w:rsidRDefault="001254D8" w:rsidP="00A50025">
            <w:pPr>
              <w:jc w:val="left"/>
              <w:rPr>
                <w:szCs w:val="22"/>
              </w:rPr>
            </w:pPr>
            <w:r>
              <w:rPr>
                <w:szCs w:val="22"/>
              </w:rPr>
              <w:t xml:space="preserve">Camelia Botnar Laboratories, GOSH, London </w:t>
            </w:r>
          </w:p>
        </w:tc>
      </w:tr>
    </w:tbl>
    <w:p w14:paraId="07FFF758" w14:textId="77777777" w:rsidR="007D3D8E" w:rsidRDefault="007D3D8E" w:rsidP="007D3D8E">
      <w:pPr>
        <w:pStyle w:val="Heading3"/>
        <w:numPr>
          <w:ilvl w:val="0"/>
          <w:numId w:val="0"/>
        </w:numPr>
      </w:pPr>
      <w:bookmarkStart w:id="81" w:name="_Sample_Requirements_1"/>
      <w:bookmarkEnd w:id="81"/>
    </w:p>
    <w:p w14:paraId="01C0B00F" w14:textId="77777777" w:rsidR="00C01990" w:rsidRDefault="00EE6819" w:rsidP="00C01990">
      <w:pPr>
        <w:pStyle w:val="Heading3"/>
      </w:pPr>
      <w:bookmarkStart w:id="82" w:name="_Toc123650945"/>
      <w:r>
        <w:t>Sample Requirements</w:t>
      </w:r>
      <w:bookmarkEnd w:id="82"/>
    </w:p>
    <w:p w14:paraId="582ECEB1" w14:textId="77777777" w:rsidR="00FF6960" w:rsidRPr="0066340C" w:rsidRDefault="00FF6960" w:rsidP="00FF6960">
      <w:pPr>
        <w:jc w:val="left"/>
        <w:rPr>
          <w:szCs w:val="22"/>
        </w:rPr>
      </w:pPr>
      <w:r w:rsidRPr="0066340C">
        <w:rPr>
          <w:szCs w:val="22"/>
        </w:rPr>
        <w:t>It is essential that specimens are correctly identified otherwise:</w:t>
      </w:r>
    </w:p>
    <w:p w14:paraId="16BC52B1" w14:textId="77777777" w:rsidR="00FF6960" w:rsidRPr="0066340C" w:rsidRDefault="00FF6960" w:rsidP="00FF6960">
      <w:pPr>
        <w:jc w:val="left"/>
        <w:rPr>
          <w:szCs w:val="22"/>
        </w:rPr>
      </w:pPr>
    </w:p>
    <w:p w14:paraId="51BD1A7B" w14:textId="77777777" w:rsidR="00FF6960" w:rsidRPr="0066340C" w:rsidRDefault="00FF6960" w:rsidP="0093535C">
      <w:pPr>
        <w:numPr>
          <w:ilvl w:val="0"/>
          <w:numId w:val="13"/>
        </w:numPr>
        <w:jc w:val="left"/>
        <w:rPr>
          <w:szCs w:val="22"/>
        </w:rPr>
      </w:pPr>
      <w:r w:rsidRPr="0066340C">
        <w:rPr>
          <w:szCs w:val="22"/>
        </w:rPr>
        <w:t>a patient may receive the wrong treatment</w:t>
      </w:r>
    </w:p>
    <w:p w14:paraId="5EADB3C7" w14:textId="77777777" w:rsidR="00FF6960" w:rsidRPr="0066340C" w:rsidRDefault="00FF6960" w:rsidP="0093535C">
      <w:pPr>
        <w:numPr>
          <w:ilvl w:val="0"/>
          <w:numId w:val="13"/>
        </w:numPr>
        <w:jc w:val="left"/>
        <w:rPr>
          <w:szCs w:val="22"/>
        </w:rPr>
      </w:pPr>
      <w:r w:rsidRPr="0066340C">
        <w:rPr>
          <w:szCs w:val="22"/>
        </w:rPr>
        <w:t>a patient may not receive the treatment that they require</w:t>
      </w:r>
    </w:p>
    <w:p w14:paraId="48D6C3FE" w14:textId="77777777" w:rsidR="00FF6960" w:rsidRPr="0066340C" w:rsidRDefault="00FF6960" w:rsidP="00FF6960">
      <w:pPr>
        <w:jc w:val="left"/>
        <w:rPr>
          <w:szCs w:val="22"/>
        </w:rPr>
      </w:pPr>
    </w:p>
    <w:p w14:paraId="7229B3EC" w14:textId="77777777" w:rsidR="00FF6960" w:rsidRDefault="00FF6960" w:rsidP="00FF6960">
      <w:pPr>
        <w:jc w:val="left"/>
        <w:rPr>
          <w:szCs w:val="22"/>
        </w:rPr>
      </w:pPr>
      <w:r w:rsidRPr="0066340C">
        <w:rPr>
          <w:szCs w:val="22"/>
        </w:rPr>
        <w:t xml:space="preserve">All specimens </w:t>
      </w:r>
      <w:r w:rsidRPr="0066340C">
        <w:rPr>
          <w:b/>
          <w:szCs w:val="22"/>
        </w:rPr>
        <w:t>must</w:t>
      </w:r>
      <w:r w:rsidRPr="0066340C">
        <w:rPr>
          <w:szCs w:val="22"/>
        </w:rPr>
        <w:t xml:space="preserve"> be labelled with:</w:t>
      </w:r>
    </w:p>
    <w:p w14:paraId="44E85DF8" w14:textId="77777777" w:rsidR="00FF6960" w:rsidRPr="0066340C" w:rsidRDefault="00FF6960" w:rsidP="00FF6960">
      <w:pPr>
        <w:jc w:val="left"/>
        <w:rPr>
          <w:szCs w:val="22"/>
        </w:rPr>
      </w:pPr>
    </w:p>
    <w:p w14:paraId="2169C90A" w14:textId="77777777" w:rsidR="00FF6960" w:rsidRPr="00FF6960" w:rsidRDefault="00FF6960" w:rsidP="0093535C">
      <w:pPr>
        <w:numPr>
          <w:ilvl w:val="0"/>
          <w:numId w:val="15"/>
        </w:numPr>
        <w:tabs>
          <w:tab w:val="clear" w:pos="1080"/>
          <w:tab w:val="num" w:pos="709"/>
        </w:tabs>
        <w:ind w:left="350"/>
        <w:jc w:val="left"/>
        <w:rPr>
          <w:szCs w:val="22"/>
        </w:rPr>
      </w:pPr>
      <w:r w:rsidRPr="00FF6960">
        <w:rPr>
          <w:szCs w:val="22"/>
        </w:rPr>
        <w:t xml:space="preserve">The </w:t>
      </w:r>
      <w:r>
        <w:rPr>
          <w:szCs w:val="22"/>
        </w:rPr>
        <w:t>P</w:t>
      </w:r>
      <w:r w:rsidRPr="00FF6960">
        <w:rPr>
          <w:szCs w:val="22"/>
        </w:rPr>
        <w:t xml:space="preserve">atient’s </w:t>
      </w:r>
      <w:r>
        <w:rPr>
          <w:szCs w:val="22"/>
        </w:rPr>
        <w:t>f</w:t>
      </w:r>
      <w:r w:rsidRPr="00FF6960">
        <w:rPr>
          <w:szCs w:val="22"/>
        </w:rPr>
        <w:t xml:space="preserve">irst </w:t>
      </w:r>
      <w:r>
        <w:rPr>
          <w:szCs w:val="22"/>
        </w:rPr>
        <w:t>n</w:t>
      </w:r>
      <w:r w:rsidRPr="00FF6960">
        <w:rPr>
          <w:szCs w:val="22"/>
        </w:rPr>
        <w:t>ame</w:t>
      </w:r>
    </w:p>
    <w:p w14:paraId="72524538" w14:textId="77777777" w:rsidR="00FF6960" w:rsidRPr="00FF6960" w:rsidRDefault="00FF6960" w:rsidP="0093535C">
      <w:pPr>
        <w:numPr>
          <w:ilvl w:val="0"/>
          <w:numId w:val="15"/>
        </w:numPr>
        <w:tabs>
          <w:tab w:val="clear" w:pos="1080"/>
          <w:tab w:val="num" w:pos="709"/>
        </w:tabs>
        <w:ind w:left="350"/>
        <w:jc w:val="left"/>
        <w:rPr>
          <w:szCs w:val="22"/>
        </w:rPr>
      </w:pPr>
      <w:r w:rsidRPr="00FF6960">
        <w:rPr>
          <w:szCs w:val="22"/>
        </w:rPr>
        <w:t>Surname</w:t>
      </w:r>
    </w:p>
    <w:p w14:paraId="59366536" w14:textId="77777777" w:rsidR="00FF6960" w:rsidRPr="00FF6960" w:rsidRDefault="00FF6960" w:rsidP="0093535C">
      <w:pPr>
        <w:numPr>
          <w:ilvl w:val="0"/>
          <w:numId w:val="15"/>
        </w:numPr>
        <w:tabs>
          <w:tab w:val="clear" w:pos="1080"/>
          <w:tab w:val="num" w:pos="709"/>
        </w:tabs>
        <w:ind w:left="350"/>
        <w:jc w:val="left"/>
        <w:rPr>
          <w:szCs w:val="22"/>
        </w:rPr>
      </w:pPr>
      <w:r w:rsidRPr="00FF6960">
        <w:rPr>
          <w:szCs w:val="22"/>
        </w:rPr>
        <w:t xml:space="preserve">Date of </w:t>
      </w:r>
      <w:r>
        <w:rPr>
          <w:szCs w:val="22"/>
        </w:rPr>
        <w:t>B</w:t>
      </w:r>
      <w:r w:rsidRPr="00FF6960">
        <w:rPr>
          <w:szCs w:val="22"/>
        </w:rPr>
        <w:t>irth</w:t>
      </w:r>
    </w:p>
    <w:p w14:paraId="16D5A9CD" w14:textId="77777777" w:rsidR="00FF6960" w:rsidRPr="00FF6960" w:rsidRDefault="00FF6960" w:rsidP="0093535C">
      <w:pPr>
        <w:numPr>
          <w:ilvl w:val="0"/>
          <w:numId w:val="15"/>
        </w:numPr>
        <w:tabs>
          <w:tab w:val="clear" w:pos="1080"/>
          <w:tab w:val="num" w:pos="709"/>
        </w:tabs>
        <w:ind w:left="350"/>
        <w:jc w:val="left"/>
        <w:rPr>
          <w:szCs w:val="22"/>
        </w:rPr>
      </w:pPr>
      <w:r w:rsidRPr="00FF6960">
        <w:rPr>
          <w:szCs w:val="22"/>
        </w:rPr>
        <w:t xml:space="preserve">Hospital or NHS </w:t>
      </w:r>
      <w:r>
        <w:rPr>
          <w:szCs w:val="22"/>
        </w:rPr>
        <w:t>N</w:t>
      </w:r>
      <w:r w:rsidRPr="00FF6960">
        <w:rPr>
          <w:szCs w:val="22"/>
        </w:rPr>
        <w:t>umber</w:t>
      </w:r>
    </w:p>
    <w:p w14:paraId="1DDFE781" w14:textId="77777777" w:rsidR="00FF6960" w:rsidRDefault="00FF6960" w:rsidP="0093535C">
      <w:pPr>
        <w:numPr>
          <w:ilvl w:val="0"/>
          <w:numId w:val="15"/>
        </w:numPr>
        <w:tabs>
          <w:tab w:val="clear" w:pos="1080"/>
          <w:tab w:val="num" w:pos="709"/>
        </w:tabs>
        <w:ind w:left="350"/>
        <w:jc w:val="left"/>
        <w:rPr>
          <w:szCs w:val="22"/>
        </w:rPr>
      </w:pPr>
      <w:r w:rsidRPr="00FF6960">
        <w:rPr>
          <w:szCs w:val="22"/>
        </w:rPr>
        <w:t xml:space="preserve">The date/time of </w:t>
      </w:r>
      <w:r>
        <w:rPr>
          <w:szCs w:val="22"/>
        </w:rPr>
        <w:t>S</w:t>
      </w:r>
      <w:r w:rsidRPr="00FF6960">
        <w:rPr>
          <w:szCs w:val="22"/>
        </w:rPr>
        <w:t>pecimen.</w:t>
      </w:r>
    </w:p>
    <w:p w14:paraId="31C10506" w14:textId="77777777" w:rsidR="00A50025" w:rsidRDefault="00A50025" w:rsidP="00A50025">
      <w:pPr>
        <w:ind w:left="350"/>
        <w:jc w:val="left"/>
        <w:rPr>
          <w:szCs w:val="22"/>
        </w:rPr>
      </w:pPr>
    </w:p>
    <w:p w14:paraId="54EA83C1" w14:textId="77777777" w:rsidR="00FF6960" w:rsidRPr="00FF6960" w:rsidRDefault="00FF6960" w:rsidP="00FF6960">
      <w:pPr>
        <w:jc w:val="left"/>
        <w:rPr>
          <w:szCs w:val="22"/>
        </w:rPr>
      </w:pPr>
      <w:r w:rsidRPr="0066340C">
        <w:rPr>
          <w:szCs w:val="22"/>
        </w:rPr>
        <w:t>Inadequately labelled specimens will not be examined and a report will be produced</w:t>
      </w:r>
      <w:r w:rsidR="00A50025">
        <w:rPr>
          <w:szCs w:val="22"/>
        </w:rPr>
        <w:t xml:space="preserve"> stating </w:t>
      </w:r>
      <w:r w:rsidRPr="00FF6960">
        <w:rPr>
          <w:szCs w:val="22"/>
        </w:rPr>
        <w:t>“Inadequately labelled specimen received. Not processed. Please repeat.”</w:t>
      </w:r>
    </w:p>
    <w:p w14:paraId="43CD7561" w14:textId="77777777" w:rsidR="00FF6960" w:rsidRPr="0066340C" w:rsidRDefault="00FF6960" w:rsidP="00FF6960">
      <w:pPr>
        <w:jc w:val="left"/>
        <w:rPr>
          <w:b/>
          <w:szCs w:val="22"/>
        </w:rPr>
      </w:pPr>
    </w:p>
    <w:p w14:paraId="3C1CE427" w14:textId="77777777" w:rsidR="00FF6960" w:rsidRPr="0066340C" w:rsidRDefault="00FF6960" w:rsidP="00FF6960">
      <w:pPr>
        <w:jc w:val="left"/>
        <w:rPr>
          <w:szCs w:val="22"/>
        </w:rPr>
      </w:pPr>
      <w:r w:rsidRPr="0066340C">
        <w:rPr>
          <w:szCs w:val="22"/>
        </w:rPr>
        <w:t>Where there are clerical errors, omissions or quality issues with the sample, this will lead to immediate rejection by the laboratory.</w:t>
      </w:r>
    </w:p>
    <w:p w14:paraId="3B6984CF" w14:textId="77777777" w:rsidR="00C01990" w:rsidRDefault="00C01990" w:rsidP="00C01990"/>
    <w:p w14:paraId="5A18CE77" w14:textId="77777777" w:rsidR="00C01990" w:rsidRDefault="00C01990" w:rsidP="00C01990">
      <w:pPr>
        <w:pStyle w:val="Heading4"/>
      </w:pPr>
      <w:bookmarkStart w:id="83" w:name="_Toc123650946"/>
      <w:r>
        <w:t>Request Forms</w:t>
      </w:r>
      <w:bookmarkEnd w:id="83"/>
    </w:p>
    <w:p w14:paraId="04B5A033" w14:textId="77777777" w:rsidR="00FF6960" w:rsidRDefault="00FF6960" w:rsidP="00FF6960"/>
    <w:p w14:paraId="46CF6665" w14:textId="77777777" w:rsidR="00FF6960" w:rsidRPr="004058A6" w:rsidRDefault="00FF6960" w:rsidP="00FF6960">
      <w:pPr>
        <w:jc w:val="both"/>
        <w:rPr>
          <w:sz w:val="14"/>
          <w:szCs w:val="14"/>
        </w:rPr>
      </w:pPr>
      <w:r w:rsidRPr="00A03842">
        <w:rPr>
          <w:szCs w:val="22"/>
        </w:rPr>
        <w:t xml:space="preserve">All samples must be accompanied by a fully compliant request form. </w:t>
      </w:r>
      <w:r>
        <w:rPr>
          <w:szCs w:val="22"/>
        </w:rPr>
        <w:t xml:space="preserve"> </w:t>
      </w:r>
      <w:r w:rsidRPr="00A03842">
        <w:rPr>
          <w:szCs w:val="22"/>
        </w:rPr>
        <w:t xml:space="preserve">Information from the request card is transferred to the laboratory computer system. </w:t>
      </w:r>
      <w:r>
        <w:rPr>
          <w:szCs w:val="22"/>
        </w:rPr>
        <w:t xml:space="preserve"> </w:t>
      </w:r>
      <w:r w:rsidRPr="00A03842">
        <w:rPr>
          <w:szCs w:val="22"/>
        </w:rPr>
        <w:t xml:space="preserve">Illegible handwriting may lead to poor data transfer and incorrect filing of patient results. </w:t>
      </w:r>
    </w:p>
    <w:p w14:paraId="1D980E6E" w14:textId="77777777" w:rsidR="00FF6960" w:rsidRPr="004058A6" w:rsidRDefault="00FF6960" w:rsidP="00FF6960">
      <w:pPr>
        <w:jc w:val="both"/>
        <w:rPr>
          <w:sz w:val="14"/>
          <w:szCs w:val="14"/>
        </w:rPr>
      </w:pPr>
    </w:p>
    <w:p w14:paraId="6D6E4E5A" w14:textId="77777777" w:rsidR="00FF6960" w:rsidRDefault="00FF6960" w:rsidP="00FF6960">
      <w:pPr>
        <w:jc w:val="both"/>
        <w:rPr>
          <w:szCs w:val="22"/>
        </w:rPr>
      </w:pPr>
      <w:r w:rsidRPr="00FF6960">
        <w:rPr>
          <w:szCs w:val="22"/>
        </w:rPr>
        <w:t>Addressograph and other pre-printed labels must not be used on any sample sent to the Blood Transfusion department.</w:t>
      </w:r>
      <w:r w:rsidRPr="00A03842">
        <w:rPr>
          <w:szCs w:val="22"/>
        </w:rPr>
        <w:t xml:space="preserve"> They can however, be used on the request form</w:t>
      </w:r>
      <w:r>
        <w:rPr>
          <w:szCs w:val="22"/>
        </w:rPr>
        <w:t>.</w:t>
      </w:r>
      <w:r w:rsidR="00A50025" w:rsidRPr="00A03842">
        <w:rPr>
          <w:szCs w:val="22"/>
        </w:rPr>
        <w:t xml:space="preserve"> </w:t>
      </w:r>
      <w:r w:rsidRPr="00A03842">
        <w:rPr>
          <w:szCs w:val="22"/>
        </w:rPr>
        <w:t xml:space="preserve">Unsatisfactory </w:t>
      </w:r>
      <w:r>
        <w:rPr>
          <w:szCs w:val="22"/>
        </w:rPr>
        <w:t>B</w:t>
      </w:r>
      <w:r w:rsidRPr="00A03842">
        <w:rPr>
          <w:szCs w:val="22"/>
        </w:rPr>
        <w:t xml:space="preserve">lood </w:t>
      </w:r>
      <w:r>
        <w:rPr>
          <w:szCs w:val="22"/>
        </w:rPr>
        <w:t>T</w:t>
      </w:r>
      <w:r w:rsidRPr="00A03842">
        <w:rPr>
          <w:szCs w:val="22"/>
        </w:rPr>
        <w:t>ransfusion request forms may in some cases be returned to the ward for correction and may lead to a delay in blood issue</w:t>
      </w:r>
    </w:p>
    <w:p w14:paraId="3BC0BBF8" w14:textId="77777777" w:rsidR="00411307" w:rsidRDefault="00411307" w:rsidP="00FF6960">
      <w:pPr>
        <w:jc w:val="both"/>
        <w:rPr>
          <w:szCs w:val="22"/>
        </w:rPr>
      </w:pPr>
    </w:p>
    <w:p w14:paraId="6BF7FADF" w14:textId="77777777" w:rsidR="00F907BD" w:rsidRDefault="00F907BD" w:rsidP="00F907BD">
      <w:pPr>
        <w:pStyle w:val="Heading4"/>
      </w:pPr>
      <w:bookmarkStart w:id="84" w:name="_Toc123650947"/>
      <w:r>
        <w:t>Specific Information for Blood Transfusion Requests</w:t>
      </w:r>
      <w:bookmarkEnd w:id="84"/>
    </w:p>
    <w:p w14:paraId="23603ECA" w14:textId="77777777" w:rsidR="00F907BD" w:rsidRDefault="00F907BD" w:rsidP="00F907BD"/>
    <w:p w14:paraId="3E5595F0" w14:textId="77777777" w:rsidR="00F907BD" w:rsidRDefault="00F907BD" w:rsidP="00F907BD">
      <w:pPr>
        <w:ind w:right="60"/>
        <w:jc w:val="left"/>
        <w:rPr>
          <w:rFonts w:cs="Arial"/>
          <w:szCs w:val="22"/>
        </w:rPr>
      </w:pPr>
      <w:r w:rsidRPr="00A529DF">
        <w:rPr>
          <w:rFonts w:cs="Arial"/>
          <w:szCs w:val="22"/>
        </w:rPr>
        <w:t>Telephone requests always require confirmation by a valid</w:t>
      </w:r>
      <w:r>
        <w:rPr>
          <w:rFonts w:cs="Arial"/>
          <w:szCs w:val="22"/>
        </w:rPr>
        <w:t xml:space="preserve"> matching</w:t>
      </w:r>
      <w:r w:rsidRPr="00A529DF">
        <w:rPr>
          <w:rFonts w:cs="Arial"/>
          <w:szCs w:val="22"/>
        </w:rPr>
        <w:t xml:space="preserve"> form (plus sample where n</w:t>
      </w:r>
      <w:r>
        <w:rPr>
          <w:rFonts w:cs="Arial"/>
          <w:szCs w:val="22"/>
        </w:rPr>
        <w:t>ecess</w:t>
      </w:r>
      <w:r w:rsidRPr="00A529DF">
        <w:rPr>
          <w:rFonts w:cs="Arial"/>
          <w:szCs w:val="22"/>
        </w:rPr>
        <w:t xml:space="preserve">ary). </w:t>
      </w:r>
    </w:p>
    <w:p w14:paraId="7465E7C2" w14:textId="77777777" w:rsidR="00F907BD" w:rsidRPr="00A529DF" w:rsidRDefault="00F907BD" w:rsidP="00F907BD">
      <w:pPr>
        <w:ind w:right="60"/>
        <w:jc w:val="left"/>
        <w:rPr>
          <w:rFonts w:cs="Arial"/>
          <w:szCs w:val="22"/>
          <w:lang w:val="en-US"/>
        </w:rPr>
      </w:pPr>
    </w:p>
    <w:p w14:paraId="0478F9F0" w14:textId="77777777" w:rsidR="00F907BD" w:rsidRPr="00F907BD" w:rsidRDefault="00F907BD" w:rsidP="00F907BD">
      <w:pPr>
        <w:jc w:val="left"/>
        <w:rPr>
          <w:rFonts w:cs="Arial"/>
          <w:b/>
          <w:color w:val="1F497D"/>
          <w:szCs w:val="22"/>
        </w:rPr>
      </w:pPr>
      <w:r w:rsidRPr="00F907BD">
        <w:rPr>
          <w:rFonts w:cs="Arial"/>
          <w:b/>
          <w:szCs w:val="22"/>
        </w:rPr>
        <w:t>Samples must</w:t>
      </w:r>
      <w:r w:rsidR="005A5901">
        <w:rPr>
          <w:rFonts w:cs="Arial"/>
          <w:b/>
          <w:szCs w:val="22"/>
        </w:rPr>
        <w:t xml:space="preserve"> be hand labelled and</w:t>
      </w:r>
      <w:r w:rsidRPr="00F907BD">
        <w:rPr>
          <w:rFonts w:cs="Arial"/>
          <w:b/>
          <w:szCs w:val="22"/>
        </w:rPr>
        <w:t xml:space="preserve"> include the following mandatory information:</w:t>
      </w:r>
    </w:p>
    <w:p w14:paraId="3019146D" w14:textId="77777777" w:rsidR="00F907BD" w:rsidRPr="005D1507" w:rsidRDefault="00F907BD" w:rsidP="00F907BD">
      <w:pPr>
        <w:jc w:val="left"/>
        <w:rPr>
          <w:rFonts w:cs="Arial"/>
          <w:color w:val="0065BD"/>
          <w:szCs w:val="22"/>
        </w:rPr>
      </w:pPr>
    </w:p>
    <w:p w14:paraId="4D3161D4" w14:textId="77777777" w:rsidR="00F907BD" w:rsidRPr="00F907BD" w:rsidRDefault="00F907BD" w:rsidP="0093535C">
      <w:pPr>
        <w:numPr>
          <w:ilvl w:val="0"/>
          <w:numId w:val="16"/>
        </w:numPr>
        <w:jc w:val="left"/>
        <w:rPr>
          <w:rFonts w:cs="Arial"/>
          <w:bCs/>
          <w:szCs w:val="22"/>
        </w:rPr>
      </w:pPr>
      <w:r w:rsidRPr="00F907BD">
        <w:rPr>
          <w:rFonts w:cs="Arial"/>
          <w:bCs/>
          <w:szCs w:val="22"/>
        </w:rPr>
        <w:t>Surname</w:t>
      </w:r>
    </w:p>
    <w:p w14:paraId="7A82DFBF" w14:textId="77777777" w:rsidR="00F907BD" w:rsidRPr="00F907BD" w:rsidRDefault="00F907BD" w:rsidP="0093535C">
      <w:pPr>
        <w:numPr>
          <w:ilvl w:val="0"/>
          <w:numId w:val="16"/>
        </w:numPr>
        <w:jc w:val="left"/>
        <w:rPr>
          <w:rFonts w:cs="Arial"/>
          <w:bCs/>
          <w:szCs w:val="22"/>
        </w:rPr>
      </w:pPr>
      <w:r w:rsidRPr="00F907BD">
        <w:rPr>
          <w:rFonts w:cs="Arial"/>
          <w:bCs/>
          <w:szCs w:val="22"/>
        </w:rPr>
        <w:t xml:space="preserve">First </w:t>
      </w:r>
      <w:r>
        <w:rPr>
          <w:rFonts w:cs="Arial"/>
          <w:bCs/>
          <w:szCs w:val="22"/>
        </w:rPr>
        <w:t>N</w:t>
      </w:r>
      <w:r w:rsidRPr="00F907BD">
        <w:rPr>
          <w:rFonts w:cs="Arial"/>
          <w:bCs/>
          <w:szCs w:val="22"/>
        </w:rPr>
        <w:t>ame</w:t>
      </w:r>
    </w:p>
    <w:p w14:paraId="09CEAB82" w14:textId="77777777" w:rsidR="00F907BD" w:rsidRPr="00F907BD" w:rsidRDefault="00F907BD" w:rsidP="0093535C">
      <w:pPr>
        <w:numPr>
          <w:ilvl w:val="0"/>
          <w:numId w:val="16"/>
        </w:numPr>
        <w:jc w:val="left"/>
        <w:rPr>
          <w:rFonts w:cs="Arial"/>
          <w:bCs/>
          <w:szCs w:val="22"/>
        </w:rPr>
      </w:pPr>
      <w:r w:rsidRPr="00F907BD">
        <w:rPr>
          <w:rFonts w:cs="Arial"/>
          <w:bCs/>
          <w:szCs w:val="22"/>
        </w:rPr>
        <w:t xml:space="preserve">Hospital </w:t>
      </w:r>
      <w:r>
        <w:rPr>
          <w:rFonts w:cs="Arial"/>
          <w:bCs/>
          <w:szCs w:val="22"/>
        </w:rPr>
        <w:t>N</w:t>
      </w:r>
      <w:r w:rsidRPr="00F907BD">
        <w:rPr>
          <w:rFonts w:cs="Arial"/>
          <w:bCs/>
          <w:szCs w:val="22"/>
        </w:rPr>
        <w:t xml:space="preserve">umber (or </w:t>
      </w:r>
      <w:r>
        <w:rPr>
          <w:rFonts w:cs="Arial"/>
          <w:bCs/>
          <w:szCs w:val="22"/>
        </w:rPr>
        <w:t>E</w:t>
      </w:r>
      <w:r w:rsidRPr="00F907BD">
        <w:rPr>
          <w:rFonts w:cs="Arial"/>
          <w:bCs/>
          <w:szCs w:val="22"/>
        </w:rPr>
        <w:t xml:space="preserve">mergency </w:t>
      </w:r>
      <w:r>
        <w:rPr>
          <w:rFonts w:cs="Arial"/>
          <w:bCs/>
          <w:szCs w:val="22"/>
        </w:rPr>
        <w:t>N</w:t>
      </w:r>
      <w:r w:rsidRPr="00F907BD">
        <w:rPr>
          <w:rFonts w:cs="Arial"/>
          <w:bCs/>
          <w:szCs w:val="22"/>
        </w:rPr>
        <w:t>umber or full</w:t>
      </w:r>
      <w:r w:rsidRPr="00F907BD">
        <w:rPr>
          <w:rFonts w:cs="Arial"/>
          <w:bCs/>
          <w:color w:val="FF0000"/>
          <w:szCs w:val="22"/>
        </w:rPr>
        <w:t xml:space="preserve"> </w:t>
      </w:r>
      <w:r>
        <w:rPr>
          <w:rFonts w:cs="Arial"/>
          <w:bCs/>
          <w:szCs w:val="22"/>
        </w:rPr>
        <w:t>address or NHS number</w:t>
      </w:r>
      <w:r w:rsidRPr="00F907BD">
        <w:rPr>
          <w:rFonts w:cs="Arial"/>
          <w:bCs/>
          <w:szCs w:val="22"/>
        </w:rPr>
        <w:t>)</w:t>
      </w:r>
    </w:p>
    <w:p w14:paraId="58965D49" w14:textId="77777777" w:rsidR="00F907BD" w:rsidRPr="00F907BD" w:rsidRDefault="00F907BD" w:rsidP="0093535C">
      <w:pPr>
        <w:numPr>
          <w:ilvl w:val="0"/>
          <w:numId w:val="16"/>
        </w:numPr>
        <w:jc w:val="left"/>
        <w:rPr>
          <w:rFonts w:cs="Arial"/>
          <w:bCs/>
          <w:szCs w:val="22"/>
        </w:rPr>
      </w:pPr>
      <w:r w:rsidRPr="00F907BD">
        <w:rPr>
          <w:rFonts w:cs="Arial"/>
          <w:bCs/>
          <w:szCs w:val="22"/>
        </w:rPr>
        <w:t xml:space="preserve">Date of </w:t>
      </w:r>
      <w:r>
        <w:rPr>
          <w:rFonts w:cs="Arial"/>
          <w:bCs/>
          <w:szCs w:val="22"/>
        </w:rPr>
        <w:t>B</w:t>
      </w:r>
      <w:r w:rsidRPr="00F907BD">
        <w:rPr>
          <w:rFonts w:cs="Arial"/>
          <w:bCs/>
          <w:szCs w:val="22"/>
        </w:rPr>
        <w:t xml:space="preserve">irth </w:t>
      </w:r>
      <w:r w:rsidRPr="00F907BD">
        <w:rPr>
          <w:rFonts w:cs="Arial"/>
          <w:szCs w:val="22"/>
        </w:rPr>
        <w:t>(not age)</w:t>
      </w:r>
    </w:p>
    <w:p w14:paraId="1B85A92A" w14:textId="77777777" w:rsidR="00F907BD" w:rsidRPr="00F907BD" w:rsidRDefault="00F907BD" w:rsidP="0093535C">
      <w:pPr>
        <w:numPr>
          <w:ilvl w:val="0"/>
          <w:numId w:val="16"/>
        </w:numPr>
        <w:jc w:val="left"/>
        <w:rPr>
          <w:rFonts w:cs="Arial"/>
          <w:bCs/>
          <w:szCs w:val="22"/>
        </w:rPr>
      </w:pPr>
      <w:r w:rsidRPr="00F907BD">
        <w:rPr>
          <w:rFonts w:cs="Arial"/>
          <w:bCs/>
          <w:szCs w:val="22"/>
        </w:rPr>
        <w:t>Gender</w:t>
      </w:r>
    </w:p>
    <w:p w14:paraId="71B77C75" w14:textId="77777777" w:rsidR="00F907BD" w:rsidRDefault="00F907BD" w:rsidP="0093535C">
      <w:pPr>
        <w:numPr>
          <w:ilvl w:val="0"/>
          <w:numId w:val="16"/>
        </w:numPr>
        <w:jc w:val="left"/>
        <w:rPr>
          <w:rFonts w:cs="Arial"/>
          <w:bCs/>
          <w:szCs w:val="22"/>
        </w:rPr>
      </w:pPr>
      <w:r>
        <w:rPr>
          <w:rFonts w:cs="Arial"/>
          <w:bCs/>
          <w:szCs w:val="22"/>
        </w:rPr>
        <w:t>Date/time of sample collection</w:t>
      </w:r>
    </w:p>
    <w:p w14:paraId="272E8A4B" w14:textId="77777777" w:rsidR="00F907BD" w:rsidRPr="00F907BD" w:rsidRDefault="00F907BD" w:rsidP="0093535C">
      <w:pPr>
        <w:numPr>
          <w:ilvl w:val="0"/>
          <w:numId w:val="16"/>
        </w:numPr>
        <w:jc w:val="left"/>
        <w:rPr>
          <w:rFonts w:cs="Arial"/>
          <w:bCs/>
          <w:szCs w:val="22"/>
        </w:rPr>
      </w:pPr>
      <w:r>
        <w:rPr>
          <w:rFonts w:cs="Arial"/>
          <w:bCs/>
          <w:szCs w:val="22"/>
        </w:rPr>
        <w:t>Sample taker S</w:t>
      </w:r>
      <w:r w:rsidRPr="00F907BD">
        <w:rPr>
          <w:rFonts w:cs="Arial"/>
          <w:bCs/>
          <w:szCs w:val="22"/>
        </w:rPr>
        <w:t>ignature (</w:t>
      </w:r>
      <w:r w:rsidRPr="00F907BD">
        <w:rPr>
          <w:rFonts w:cs="Arial"/>
          <w:szCs w:val="22"/>
        </w:rPr>
        <w:t>person taking sample</w:t>
      </w:r>
      <w:r w:rsidRPr="00F907BD">
        <w:rPr>
          <w:rFonts w:cs="Arial"/>
          <w:bCs/>
          <w:szCs w:val="22"/>
        </w:rPr>
        <w:t>)</w:t>
      </w:r>
    </w:p>
    <w:p w14:paraId="3F7C2767" w14:textId="77777777" w:rsidR="007F34B4" w:rsidRDefault="007F34B4" w:rsidP="00F907BD">
      <w:pPr>
        <w:jc w:val="left"/>
        <w:rPr>
          <w:rFonts w:cs="Arial"/>
          <w:b/>
          <w:szCs w:val="22"/>
        </w:rPr>
      </w:pPr>
    </w:p>
    <w:p w14:paraId="19007130" w14:textId="77777777" w:rsidR="007D3D8E" w:rsidRDefault="007D3D8E" w:rsidP="00F907BD">
      <w:pPr>
        <w:jc w:val="left"/>
        <w:rPr>
          <w:rFonts w:cs="Arial"/>
          <w:b/>
          <w:szCs w:val="22"/>
        </w:rPr>
      </w:pPr>
    </w:p>
    <w:p w14:paraId="4102FEF3" w14:textId="77777777" w:rsidR="00F907BD" w:rsidRPr="00F907BD" w:rsidRDefault="00F907BD" w:rsidP="00F907BD">
      <w:pPr>
        <w:jc w:val="left"/>
        <w:rPr>
          <w:rFonts w:cs="Arial"/>
          <w:b/>
          <w:color w:val="1F497D"/>
          <w:szCs w:val="22"/>
        </w:rPr>
      </w:pPr>
      <w:r w:rsidRPr="00F907BD">
        <w:rPr>
          <w:rFonts w:cs="Arial"/>
          <w:b/>
          <w:szCs w:val="22"/>
        </w:rPr>
        <w:t xml:space="preserve">Request forms must include the following mandatory information: </w:t>
      </w:r>
    </w:p>
    <w:p w14:paraId="2AFB992E" w14:textId="77777777" w:rsidR="00F907BD" w:rsidRPr="00A529DF" w:rsidRDefault="00F907BD" w:rsidP="00F907BD">
      <w:pPr>
        <w:jc w:val="left"/>
        <w:rPr>
          <w:rFonts w:cs="Arial"/>
          <w:color w:val="0000FF"/>
          <w:szCs w:val="22"/>
        </w:rPr>
      </w:pPr>
    </w:p>
    <w:p w14:paraId="11303894" w14:textId="77777777" w:rsidR="00F907BD" w:rsidRPr="00F907BD" w:rsidRDefault="00F907BD" w:rsidP="0093535C">
      <w:pPr>
        <w:numPr>
          <w:ilvl w:val="0"/>
          <w:numId w:val="17"/>
        </w:numPr>
        <w:jc w:val="left"/>
        <w:rPr>
          <w:rFonts w:cs="Arial"/>
          <w:szCs w:val="22"/>
        </w:rPr>
      </w:pPr>
      <w:r>
        <w:rPr>
          <w:rFonts w:cs="Arial"/>
          <w:bCs/>
          <w:szCs w:val="22"/>
        </w:rPr>
        <w:t>Three points of ID</w:t>
      </w:r>
      <w:r w:rsidRPr="00F907BD">
        <w:rPr>
          <w:rFonts w:cs="Arial"/>
          <w:szCs w:val="22"/>
        </w:rPr>
        <w:t xml:space="preserve"> (as per sample labelling)</w:t>
      </w:r>
    </w:p>
    <w:p w14:paraId="01F74875" w14:textId="77777777" w:rsidR="00F907BD" w:rsidRPr="00F907BD" w:rsidRDefault="00F907BD" w:rsidP="0093535C">
      <w:pPr>
        <w:numPr>
          <w:ilvl w:val="0"/>
          <w:numId w:val="17"/>
        </w:numPr>
        <w:jc w:val="left"/>
        <w:rPr>
          <w:rFonts w:eastAsia="Calibri" w:cs="Arial"/>
          <w:szCs w:val="22"/>
        </w:rPr>
      </w:pPr>
      <w:r w:rsidRPr="00F907BD">
        <w:rPr>
          <w:rFonts w:cs="Arial"/>
          <w:szCs w:val="22"/>
        </w:rPr>
        <w:t>Gender</w:t>
      </w:r>
    </w:p>
    <w:p w14:paraId="06A356F2" w14:textId="77777777" w:rsidR="00F907BD" w:rsidRPr="00F907BD" w:rsidRDefault="00F907BD" w:rsidP="0093535C">
      <w:pPr>
        <w:numPr>
          <w:ilvl w:val="0"/>
          <w:numId w:val="17"/>
        </w:numPr>
        <w:jc w:val="left"/>
        <w:rPr>
          <w:rFonts w:cs="Arial"/>
          <w:bCs/>
          <w:szCs w:val="22"/>
        </w:rPr>
      </w:pPr>
      <w:r w:rsidRPr="00F907BD">
        <w:rPr>
          <w:rFonts w:cs="Arial"/>
          <w:bCs/>
          <w:szCs w:val="22"/>
        </w:rPr>
        <w:t>Ward</w:t>
      </w:r>
    </w:p>
    <w:p w14:paraId="434B3C5C" w14:textId="77777777" w:rsidR="00F907BD" w:rsidRPr="00F907BD" w:rsidRDefault="00F907BD" w:rsidP="0093535C">
      <w:pPr>
        <w:numPr>
          <w:ilvl w:val="0"/>
          <w:numId w:val="17"/>
        </w:numPr>
        <w:jc w:val="left"/>
        <w:rPr>
          <w:rFonts w:cs="Arial"/>
          <w:bCs/>
          <w:szCs w:val="22"/>
        </w:rPr>
      </w:pPr>
      <w:r w:rsidRPr="00F907BD">
        <w:rPr>
          <w:rFonts w:cs="Arial"/>
          <w:bCs/>
          <w:szCs w:val="22"/>
        </w:rPr>
        <w:t>Consultant</w:t>
      </w:r>
    </w:p>
    <w:p w14:paraId="385779F8" w14:textId="77777777" w:rsidR="00F907BD" w:rsidRPr="00F907BD" w:rsidRDefault="00F907BD" w:rsidP="0093535C">
      <w:pPr>
        <w:numPr>
          <w:ilvl w:val="0"/>
          <w:numId w:val="17"/>
        </w:numPr>
        <w:jc w:val="left"/>
        <w:rPr>
          <w:rFonts w:cs="Arial"/>
          <w:bCs/>
          <w:szCs w:val="22"/>
        </w:rPr>
      </w:pPr>
      <w:r w:rsidRPr="00F907BD">
        <w:rPr>
          <w:rFonts w:cs="Arial"/>
          <w:bCs/>
          <w:szCs w:val="22"/>
        </w:rPr>
        <w:t>Drs signature</w:t>
      </w:r>
    </w:p>
    <w:p w14:paraId="0EEEE082" w14:textId="77777777" w:rsidR="00F907BD" w:rsidRPr="00F907BD" w:rsidRDefault="00F907BD" w:rsidP="0093535C">
      <w:pPr>
        <w:numPr>
          <w:ilvl w:val="0"/>
          <w:numId w:val="17"/>
        </w:numPr>
        <w:jc w:val="left"/>
        <w:rPr>
          <w:rFonts w:cs="Arial"/>
          <w:bCs/>
          <w:szCs w:val="22"/>
        </w:rPr>
      </w:pPr>
      <w:r w:rsidRPr="00F907BD">
        <w:rPr>
          <w:rFonts w:cs="Arial"/>
          <w:bCs/>
          <w:szCs w:val="22"/>
        </w:rPr>
        <w:t>Date/time of blood or blood component/product required</w:t>
      </w:r>
    </w:p>
    <w:p w14:paraId="7D27A4A7" w14:textId="77777777" w:rsidR="00F907BD" w:rsidRPr="00F907BD" w:rsidRDefault="00F907BD" w:rsidP="0093535C">
      <w:pPr>
        <w:numPr>
          <w:ilvl w:val="0"/>
          <w:numId w:val="17"/>
        </w:numPr>
        <w:jc w:val="left"/>
        <w:rPr>
          <w:rFonts w:cs="Arial"/>
          <w:bCs/>
          <w:szCs w:val="22"/>
        </w:rPr>
      </w:pPr>
      <w:r w:rsidRPr="00F907BD">
        <w:rPr>
          <w:rFonts w:cs="Arial"/>
          <w:bCs/>
          <w:szCs w:val="22"/>
        </w:rPr>
        <w:t>Reason for request</w:t>
      </w:r>
    </w:p>
    <w:p w14:paraId="74E49B2B" w14:textId="77777777" w:rsidR="00F907BD" w:rsidRPr="00F907BD" w:rsidRDefault="00F907BD" w:rsidP="0093535C">
      <w:pPr>
        <w:numPr>
          <w:ilvl w:val="0"/>
          <w:numId w:val="17"/>
        </w:numPr>
        <w:jc w:val="left"/>
        <w:rPr>
          <w:rFonts w:cs="Arial"/>
          <w:szCs w:val="22"/>
        </w:rPr>
      </w:pPr>
      <w:r w:rsidRPr="00F907BD">
        <w:rPr>
          <w:rFonts w:cs="Arial"/>
          <w:bCs/>
          <w:szCs w:val="22"/>
        </w:rPr>
        <w:t>Special requirements</w:t>
      </w:r>
      <w:r w:rsidRPr="00F907BD">
        <w:rPr>
          <w:rFonts w:cs="Arial"/>
          <w:szCs w:val="22"/>
        </w:rPr>
        <w:t xml:space="preserve"> (where applicable)</w:t>
      </w:r>
    </w:p>
    <w:p w14:paraId="0121AE3F" w14:textId="77777777" w:rsidR="00F907BD" w:rsidRDefault="00F907BD" w:rsidP="0093535C">
      <w:pPr>
        <w:numPr>
          <w:ilvl w:val="0"/>
          <w:numId w:val="17"/>
        </w:numPr>
        <w:jc w:val="left"/>
        <w:rPr>
          <w:rFonts w:cs="Arial"/>
          <w:szCs w:val="22"/>
        </w:rPr>
      </w:pPr>
      <w:r>
        <w:rPr>
          <w:rFonts w:cs="Arial"/>
          <w:bCs/>
          <w:szCs w:val="22"/>
        </w:rPr>
        <w:t>High-R</w:t>
      </w:r>
      <w:r w:rsidRPr="00F907BD">
        <w:rPr>
          <w:rFonts w:cs="Arial"/>
          <w:bCs/>
          <w:szCs w:val="22"/>
        </w:rPr>
        <w:t>isk sticker</w:t>
      </w:r>
      <w:r w:rsidRPr="00F907BD">
        <w:rPr>
          <w:rFonts w:cs="Arial"/>
          <w:szCs w:val="22"/>
        </w:rPr>
        <w:t xml:space="preserve"> (where applicable)</w:t>
      </w:r>
    </w:p>
    <w:p w14:paraId="0426507A" w14:textId="77777777" w:rsidR="005E3C85" w:rsidRPr="00F907BD" w:rsidRDefault="005E3C85" w:rsidP="005E3C85">
      <w:pPr>
        <w:ind w:left="720"/>
        <w:jc w:val="left"/>
        <w:rPr>
          <w:rFonts w:cs="Arial"/>
          <w:szCs w:val="22"/>
        </w:rPr>
      </w:pPr>
    </w:p>
    <w:p w14:paraId="4CEA0487" w14:textId="77777777" w:rsidR="00F907BD" w:rsidRPr="00A529DF" w:rsidRDefault="00F907BD" w:rsidP="00F907BD">
      <w:pPr>
        <w:jc w:val="left"/>
        <w:rPr>
          <w:rFonts w:cs="Arial"/>
          <w:szCs w:val="22"/>
        </w:rPr>
      </w:pPr>
      <w:r w:rsidRPr="00A529DF">
        <w:rPr>
          <w:rFonts w:cs="Arial"/>
          <w:szCs w:val="22"/>
        </w:rPr>
        <w:t>Failing to disclose sp</w:t>
      </w:r>
      <w:r>
        <w:rPr>
          <w:rFonts w:cs="Arial"/>
          <w:szCs w:val="22"/>
        </w:rPr>
        <w:t>ecial requirements such as CMV-N</w:t>
      </w:r>
      <w:r w:rsidRPr="00A529DF">
        <w:rPr>
          <w:rFonts w:cs="Arial"/>
          <w:szCs w:val="22"/>
        </w:rPr>
        <w:t>eg or Irradiated products may result in major morbidity.</w:t>
      </w:r>
    </w:p>
    <w:p w14:paraId="48BC9AD3" w14:textId="77777777" w:rsidR="00F907BD" w:rsidRPr="00A529DF" w:rsidRDefault="00F907BD" w:rsidP="00F907BD">
      <w:pPr>
        <w:jc w:val="left"/>
        <w:rPr>
          <w:rFonts w:cs="Arial"/>
          <w:szCs w:val="22"/>
        </w:rPr>
      </w:pPr>
    </w:p>
    <w:p w14:paraId="068C5AD6" w14:textId="77777777" w:rsidR="00F907BD" w:rsidRPr="005C5637" w:rsidRDefault="00F907BD" w:rsidP="00F907BD">
      <w:pPr>
        <w:jc w:val="left"/>
        <w:rPr>
          <w:rFonts w:cs="Arial"/>
          <w:sz w:val="16"/>
          <w:szCs w:val="16"/>
        </w:rPr>
      </w:pPr>
      <w:r w:rsidRPr="00A529DF">
        <w:rPr>
          <w:rFonts w:cs="Arial"/>
          <w:szCs w:val="22"/>
        </w:rPr>
        <w:t xml:space="preserve">A bleep number and notification when a patient has atypical blood group antibodies is important. </w:t>
      </w:r>
      <w:r>
        <w:rPr>
          <w:rFonts w:cs="Arial"/>
          <w:szCs w:val="22"/>
        </w:rPr>
        <w:t xml:space="preserve"> </w:t>
      </w:r>
      <w:r w:rsidRPr="00A529DF">
        <w:rPr>
          <w:rFonts w:cs="Arial"/>
          <w:szCs w:val="22"/>
        </w:rPr>
        <w:t>Failure to supply this information may delay blood issue</w:t>
      </w:r>
    </w:p>
    <w:p w14:paraId="51857079" w14:textId="77777777" w:rsidR="00F907BD" w:rsidRPr="005C5637" w:rsidRDefault="00F907BD" w:rsidP="00F907BD">
      <w:pPr>
        <w:ind w:left="360"/>
        <w:jc w:val="left"/>
        <w:rPr>
          <w:rFonts w:cs="Arial"/>
          <w:sz w:val="16"/>
          <w:szCs w:val="16"/>
        </w:rPr>
      </w:pPr>
    </w:p>
    <w:p w14:paraId="0738BCA9" w14:textId="77777777" w:rsidR="00F907BD" w:rsidRDefault="00F907BD" w:rsidP="00F907BD">
      <w:pPr>
        <w:jc w:val="left"/>
        <w:rPr>
          <w:rFonts w:cs="Arial"/>
          <w:bCs/>
          <w:szCs w:val="22"/>
        </w:rPr>
      </w:pPr>
      <w:r w:rsidRPr="00A529DF">
        <w:rPr>
          <w:rFonts w:cs="Arial"/>
          <w:szCs w:val="22"/>
        </w:rPr>
        <w:t xml:space="preserve">In emergency circumstances when the patient is unconscious or </w:t>
      </w:r>
      <w:r w:rsidRPr="00F907BD">
        <w:rPr>
          <w:rFonts w:cs="Arial"/>
          <w:szCs w:val="22"/>
        </w:rPr>
        <w:t xml:space="preserve">unknown, a </w:t>
      </w:r>
      <w:r w:rsidRPr="00F907BD">
        <w:rPr>
          <w:rFonts w:cs="Arial"/>
          <w:bCs/>
          <w:szCs w:val="22"/>
        </w:rPr>
        <w:t>Unique Numeric</w:t>
      </w:r>
      <w:r w:rsidRPr="00F907BD">
        <w:rPr>
          <w:rFonts w:cs="Arial"/>
          <w:szCs w:val="22"/>
        </w:rPr>
        <w:t xml:space="preserve"> </w:t>
      </w:r>
      <w:r w:rsidRPr="00F907BD">
        <w:rPr>
          <w:rFonts w:cs="Arial"/>
          <w:bCs/>
          <w:szCs w:val="22"/>
        </w:rPr>
        <w:t>Identifier</w:t>
      </w:r>
      <w:r w:rsidRPr="00F907BD">
        <w:rPr>
          <w:rFonts w:cs="Arial"/>
          <w:szCs w:val="22"/>
        </w:rPr>
        <w:t xml:space="preserve"> (A&amp;E number), </w:t>
      </w:r>
      <w:r w:rsidRPr="00F907BD">
        <w:rPr>
          <w:rFonts w:cs="Arial"/>
          <w:bCs/>
          <w:szCs w:val="22"/>
        </w:rPr>
        <w:t>Gender</w:t>
      </w:r>
      <w:r w:rsidRPr="00F907BD">
        <w:rPr>
          <w:rFonts w:cs="Arial"/>
          <w:szCs w:val="22"/>
        </w:rPr>
        <w:t xml:space="preserve">, </w:t>
      </w:r>
      <w:r w:rsidR="00373098">
        <w:rPr>
          <w:rFonts w:cs="Arial"/>
          <w:szCs w:val="22"/>
        </w:rPr>
        <w:t xml:space="preserve">Estimated age, Phonetic name assigned to them, </w:t>
      </w:r>
      <w:r w:rsidRPr="00F907BD">
        <w:rPr>
          <w:rFonts w:cs="Arial"/>
          <w:szCs w:val="22"/>
        </w:rPr>
        <w:t xml:space="preserve">Sample </w:t>
      </w:r>
      <w:r>
        <w:rPr>
          <w:rFonts w:cs="Arial"/>
          <w:bCs/>
          <w:szCs w:val="22"/>
        </w:rPr>
        <w:t>Date/T</w:t>
      </w:r>
      <w:r w:rsidRPr="00F907BD">
        <w:rPr>
          <w:rFonts w:cs="Arial"/>
          <w:bCs/>
          <w:szCs w:val="22"/>
        </w:rPr>
        <w:t xml:space="preserve">ime </w:t>
      </w:r>
      <w:r>
        <w:rPr>
          <w:rFonts w:cs="Arial"/>
          <w:bCs/>
          <w:szCs w:val="22"/>
        </w:rPr>
        <w:t xml:space="preserve">and Signature from the Requestor </w:t>
      </w:r>
      <w:r w:rsidRPr="00F907BD">
        <w:rPr>
          <w:rFonts w:cs="Arial"/>
          <w:bCs/>
          <w:szCs w:val="22"/>
        </w:rPr>
        <w:t>can be accepted.</w:t>
      </w:r>
    </w:p>
    <w:p w14:paraId="26AA45AF" w14:textId="77777777" w:rsidR="005E3C85" w:rsidRDefault="005E3C85" w:rsidP="00F907BD">
      <w:pPr>
        <w:jc w:val="left"/>
        <w:rPr>
          <w:rFonts w:cs="Arial"/>
          <w:bCs/>
          <w:szCs w:val="22"/>
        </w:rPr>
      </w:pPr>
    </w:p>
    <w:p w14:paraId="6D401D71" w14:textId="77777777" w:rsidR="005E3C85" w:rsidRPr="005C5637" w:rsidRDefault="005E3C85" w:rsidP="00F907BD">
      <w:pPr>
        <w:jc w:val="left"/>
        <w:rPr>
          <w:rFonts w:cs="Arial"/>
          <w:b/>
          <w:bCs/>
          <w:sz w:val="16"/>
          <w:szCs w:val="16"/>
        </w:rPr>
      </w:pPr>
      <w:r>
        <w:rPr>
          <w:rFonts w:cs="Arial"/>
          <w:bCs/>
          <w:szCs w:val="22"/>
        </w:rPr>
        <w:t>1x6mL EDTA (pink top) is required if there is a historic record for previous group and antibody test, or 2x6mL EDTA (pink top) if this is the first request and no previous history in the system. These samp</w:t>
      </w:r>
      <w:r w:rsidR="005A5901">
        <w:rPr>
          <w:rFonts w:cs="Arial"/>
          <w:bCs/>
          <w:szCs w:val="22"/>
        </w:rPr>
        <w:t>les must be taken no less that 10</w:t>
      </w:r>
      <w:r>
        <w:rPr>
          <w:rFonts w:cs="Arial"/>
          <w:bCs/>
          <w:szCs w:val="22"/>
        </w:rPr>
        <w:t xml:space="preserve"> minutes apart</w:t>
      </w:r>
      <w:r w:rsidR="005A5901">
        <w:rPr>
          <w:rFonts w:cs="Arial"/>
          <w:bCs/>
          <w:szCs w:val="22"/>
        </w:rPr>
        <w:t xml:space="preserve"> and by different individuals </w:t>
      </w:r>
      <w:r>
        <w:rPr>
          <w:rFonts w:cs="Arial"/>
          <w:bCs/>
          <w:szCs w:val="22"/>
        </w:rPr>
        <w:t xml:space="preserve">and is required for confirmation of correct patient. </w:t>
      </w:r>
    </w:p>
    <w:p w14:paraId="4FB67435" w14:textId="77777777" w:rsidR="00F907BD" w:rsidRPr="005C5637" w:rsidRDefault="00F907BD" w:rsidP="00F907BD">
      <w:pPr>
        <w:jc w:val="left"/>
        <w:rPr>
          <w:rFonts w:cs="Arial"/>
          <w:b/>
          <w:bCs/>
          <w:sz w:val="16"/>
          <w:szCs w:val="16"/>
        </w:rPr>
      </w:pPr>
    </w:p>
    <w:p w14:paraId="2594EE58" w14:textId="77777777" w:rsidR="00F907BD" w:rsidRPr="005C5637" w:rsidRDefault="00F907BD" w:rsidP="00F907BD">
      <w:pPr>
        <w:jc w:val="left"/>
        <w:rPr>
          <w:rFonts w:cs="Arial"/>
          <w:sz w:val="16"/>
          <w:szCs w:val="16"/>
          <w:lang w:val="en-US"/>
        </w:rPr>
      </w:pPr>
      <w:r w:rsidRPr="00A529DF">
        <w:rPr>
          <w:rFonts w:cs="Arial"/>
          <w:szCs w:val="22"/>
        </w:rPr>
        <w:t xml:space="preserve">In the case of a suspected transfusion reaction or adverse transfusion event immediately telephone the lab (Ext 4833 or </w:t>
      </w:r>
      <w:r>
        <w:rPr>
          <w:rFonts w:cs="Arial"/>
          <w:szCs w:val="22"/>
        </w:rPr>
        <w:t>B</w:t>
      </w:r>
      <w:r w:rsidRPr="00A529DF">
        <w:rPr>
          <w:rFonts w:cs="Arial"/>
          <w:szCs w:val="22"/>
        </w:rPr>
        <w:t>leep 474 on-call) for advice/appropriate documents required.</w:t>
      </w:r>
    </w:p>
    <w:p w14:paraId="5D887EAF" w14:textId="77777777" w:rsidR="0086285F" w:rsidRDefault="0086285F" w:rsidP="00FF6960">
      <w:pPr>
        <w:jc w:val="both"/>
        <w:rPr>
          <w:szCs w:val="22"/>
        </w:rPr>
      </w:pPr>
    </w:p>
    <w:p w14:paraId="5870DBCF" w14:textId="77777777" w:rsidR="00FF6960" w:rsidRDefault="00FF6960" w:rsidP="00FF6960">
      <w:pPr>
        <w:pStyle w:val="Heading4"/>
      </w:pPr>
      <w:bookmarkStart w:id="85" w:name="_Toc123650948"/>
      <w:r>
        <w:t>Unrepeatable Specimens</w:t>
      </w:r>
      <w:bookmarkEnd w:id="85"/>
    </w:p>
    <w:p w14:paraId="7CAD850A" w14:textId="77777777" w:rsidR="00FF6960" w:rsidRDefault="00FF6960" w:rsidP="00FF6960"/>
    <w:p w14:paraId="27D5BF9A" w14:textId="77777777" w:rsidR="00FF6960" w:rsidRPr="0066340C" w:rsidRDefault="00FF6960" w:rsidP="00FF6960">
      <w:pPr>
        <w:jc w:val="both"/>
        <w:rPr>
          <w:bCs/>
          <w:szCs w:val="22"/>
        </w:rPr>
      </w:pPr>
      <w:r w:rsidRPr="0066340C">
        <w:rPr>
          <w:bCs/>
          <w:szCs w:val="22"/>
        </w:rPr>
        <w:t>I</w:t>
      </w:r>
      <w:r>
        <w:rPr>
          <w:bCs/>
          <w:szCs w:val="22"/>
        </w:rPr>
        <w:t>t is unlikely that samples for H</w:t>
      </w:r>
      <w:r w:rsidRPr="0066340C">
        <w:rPr>
          <w:bCs/>
          <w:szCs w:val="22"/>
        </w:rPr>
        <w:t>aematology are genuinely unrepeatable</w:t>
      </w:r>
    </w:p>
    <w:p w14:paraId="4E24513C" w14:textId="77777777" w:rsidR="00FF6960" w:rsidRPr="0066340C" w:rsidRDefault="00FF6960" w:rsidP="00FF6960">
      <w:pPr>
        <w:jc w:val="both"/>
        <w:rPr>
          <w:szCs w:val="22"/>
        </w:rPr>
      </w:pPr>
      <w:r w:rsidRPr="0066340C">
        <w:rPr>
          <w:szCs w:val="22"/>
        </w:rPr>
        <w:t xml:space="preserve">In the unlikely case of </w:t>
      </w:r>
      <w:r>
        <w:rPr>
          <w:szCs w:val="22"/>
        </w:rPr>
        <w:t xml:space="preserve">poorly </w:t>
      </w:r>
      <w:r w:rsidRPr="0066340C">
        <w:rPr>
          <w:szCs w:val="22"/>
        </w:rPr>
        <w:t>labelled, unrepeatable specimens</w:t>
      </w:r>
      <w:r>
        <w:rPr>
          <w:szCs w:val="22"/>
        </w:rPr>
        <w:t xml:space="preserve"> such as bone marrow aspirates</w:t>
      </w:r>
      <w:r w:rsidRPr="0066340C">
        <w:rPr>
          <w:szCs w:val="22"/>
        </w:rPr>
        <w:t>, the requesting doctor will be given the opportunity to identify the specimen. The doctor will be asked to sign to accept res</w:t>
      </w:r>
      <w:r w:rsidR="007F34B4">
        <w:rPr>
          <w:szCs w:val="22"/>
        </w:rPr>
        <w:t>ponsibility for identification.</w:t>
      </w:r>
    </w:p>
    <w:p w14:paraId="624D3FEA" w14:textId="77777777" w:rsidR="00FF6960" w:rsidRPr="00FF6960" w:rsidRDefault="00FF6960" w:rsidP="00FF6960">
      <w:pPr>
        <w:jc w:val="both"/>
        <w:rPr>
          <w:b/>
          <w:szCs w:val="22"/>
        </w:rPr>
      </w:pPr>
      <w:r w:rsidRPr="00FF6960">
        <w:rPr>
          <w:b/>
          <w:szCs w:val="22"/>
        </w:rPr>
        <w:t>Re-Labelling of samples for Blood Transfusion is not permitted.</w:t>
      </w:r>
    </w:p>
    <w:p w14:paraId="4899DB09" w14:textId="77777777" w:rsidR="00FF6960" w:rsidRPr="00FF6960" w:rsidRDefault="00FF6960" w:rsidP="00FF6960">
      <w:pPr>
        <w:jc w:val="both"/>
      </w:pPr>
    </w:p>
    <w:p w14:paraId="5174B8BE" w14:textId="77777777" w:rsidR="00C01990" w:rsidRDefault="00C01990" w:rsidP="00C01990">
      <w:pPr>
        <w:pStyle w:val="Heading3"/>
      </w:pPr>
      <w:bookmarkStart w:id="86" w:name="_Toc123650949"/>
      <w:r>
        <w:t>Limitations and Special Precautions</w:t>
      </w:r>
      <w:bookmarkEnd w:id="86"/>
    </w:p>
    <w:p w14:paraId="05E02E03" w14:textId="77777777" w:rsidR="00FF6960" w:rsidRDefault="00FF6960" w:rsidP="00FF6960"/>
    <w:p w14:paraId="0451EC87" w14:textId="77777777" w:rsidR="00FF6960" w:rsidRPr="00A03842" w:rsidRDefault="00FF6960" w:rsidP="00FF6960">
      <w:pPr>
        <w:jc w:val="both"/>
        <w:rPr>
          <w:szCs w:val="22"/>
        </w:rPr>
      </w:pPr>
      <w:r w:rsidRPr="00A03842">
        <w:rPr>
          <w:szCs w:val="22"/>
        </w:rPr>
        <w:t xml:space="preserve">Coagulation </w:t>
      </w:r>
      <w:r>
        <w:rPr>
          <w:szCs w:val="22"/>
        </w:rPr>
        <w:t xml:space="preserve">screens and D-Dimers </w:t>
      </w:r>
      <w:r w:rsidRPr="00F01CF7">
        <w:rPr>
          <w:b/>
          <w:szCs w:val="22"/>
        </w:rPr>
        <w:t>MUST</w:t>
      </w:r>
      <w:r>
        <w:rPr>
          <w:szCs w:val="22"/>
        </w:rPr>
        <w:t xml:space="preserve"> be tested within four </w:t>
      </w:r>
      <w:r w:rsidRPr="00A03842">
        <w:rPr>
          <w:szCs w:val="22"/>
        </w:rPr>
        <w:t xml:space="preserve">hours of being taken. </w:t>
      </w:r>
      <w:r>
        <w:rPr>
          <w:szCs w:val="22"/>
        </w:rPr>
        <w:t>Additional coagulation testing may require processing within 2 hours from Phlebotomy – seek advice from the laboratory</w:t>
      </w:r>
      <w:r w:rsidR="00FC3E94">
        <w:rPr>
          <w:szCs w:val="22"/>
        </w:rPr>
        <w:t>. Samples for coagulation screens must be filled up to the fill line on the side of the tube.</w:t>
      </w:r>
    </w:p>
    <w:p w14:paraId="55EBBCCD" w14:textId="77777777" w:rsidR="00FF6960" w:rsidRPr="00A03842" w:rsidRDefault="00FF6960" w:rsidP="00FF6960">
      <w:pPr>
        <w:jc w:val="both"/>
        <w:rPr>
          <w:szCs w:val="22"/>
        </w:rPr>
      </w:pPr>
    </w:p>
    <w:p w14:paraId="4FB6E26F" w14:textId="77777777" w:rsidR="00FF6960" w:rsidRPr="00A03842" w:rsidRDefault="00FF6960" w:rsidP="00FF6960">
      <w:pPr>
        <w:jc w:val="both"/>
        <w:rPr>
          <w:szCs w:val="22"/>
        </w:rPr>
      </w:pPr>
      <w:r w:rsidRPr="00A03842">
        <w:rPr>
          <w:szCs w:val="22"/>
        </w:rPr>
        <w:t>ESR may be added to a sample taken the same day</w:t>
      </w:r>
    </w:p>
    <w:p w14:paraId="36198D9F" w14:textId="77777777" w:rsidR="00FF6960" w:rsidRPr="00A03842" w:rsidRDefault="00FF6960" w:rsidP="00FF6960">
      <w:pPr>
        <w:jc w:val="both"/>
        <w:rPr>
          <w:szCs w:val="22"/>
        </w:rPr>
      </w:pPr>
      <w:r w:rsidRPr="00A03842">
        <w:rPr>
          <w:szCs w:val="22"/>
        </w:rPr>
        <w:t>Blood film requests may be added to samples taken the same day</w:t>
      </w:r>
    </w:p>
    <w:p w14:paraId="0D5AE9AD" w14:textId="77777777" w:rsidR="00FF6960" w:rsidRPr="00A03842" w:rsidRDefault="00FF6960" w:rsidP="00FF6960">
      <w:pPr>
        <w:jc w:val="both"/>
        <w:rPr>
          <w:szCs w:val="22"/>
        </w:rPr>
      </w:pPr>
      <w:r w:rsidRPr="00A03842">
        <w:rPr>
          <w:szCs w:val="22"/>
        </w:rPr>
        <w:t>I.M screening may be added to samples taken the same day</w:t>
      </w:r>
    </w:p>
    <w:p w14:paraId="73C34E50" w14:textId="77777777" w:rsidR="00FF6960" w:rsidRPr="00A03842" w:rsidRDefault="00FF6960" w:rsidP="00FF6960">
      <w:pPr>
        <w:jc w:val="both"/>
        <w:rPr>
          <w:szCs w:val="22"/>
        </w:rPr>
      </w:pPr>
    </w:p>
    <w:p w14:paraId="26A0434F" w14:textId="77777777" w:rsidR="00FF6960" w:rsidRPr="00A03842" w:rsidRDefault="00FF6960" w:rsidP="00FF6960">
      <w:pPr>
        <w:jc w:val="both"/>
        <w:rPr>
          <w:szCs w:val="22"/>
        </w:rPr>
      </w:pPr>
      <w:r w:rsidRPr="00A03842">
        <w:rPr>
          <w:szCs w:val="22"/>
        </w:rPr>
        <w:t xml:space="preserve">Group and Save samples are kept for </w:t>
      </w:r>
      <w:r>
        <w:rPr>
          <w:szCs w:val="22"/>
        </w:rPr>
        <w:t>six</w:t>
      </w:r>
      <w:r w:rsidRPr="00A03842">
        <w:rPr>
          <w:szCs w:val="22"/>
        </w:rPr>
        <w:t xml:space="preserve"> days for cross</w:t>
      </w:r>
      <w:r>
        <w:rPr>
          <w:szCs w:val="22"/>
        </w:rPr>
        <w:t>-</w:t>
      </w:r>
      <w:r w:rsidRPr="00A03842">
        <w:rPr>
          <w:szCs w:val="22"/>
        </w:rPr>
        <w:t>matching</w:t>
      </w:r>
      <w:r w:rsidR="00FC3E94">
        <w:rPr>
          <w:szCs w:val="22"/>
        </w:rPr>
        <w:t xml:space="preserve">. Haemolysed samples are not suitable for Group and Save testing. </w:t>
      </w:r>
    </w:p>
    <w:p w14:paraId="6D42E512" w14:textId="77777777" w:rsidR="00FF6960" w:rsidRPr="00A03842" w:rsidRDefault="00FF6960" w:rsidP="00FF6960">
      <w:pPr>
        <w:jc w:val="both"/>
        <w:rPr>
          <w:szCs w:val="22"/>
        </w:rPr>
      </w:pPr>
    </w:p>
    <w:p w14:paraId="3A5AC64C" w14:textId="77777777" w:rsidR="00FF6960" w:rsidRDefault="00FF6960" w:rsidP="00FF6960">
      <w:pPr>
        <w:jc w:val="both"/>
        <w:rPr>
          <w:szCs w:val="22"/>
        </w:rPr>
      </w:pPr>
      <w:r w:rsidRPr="00A03842">
        <w:rPr>
          <w:szCs w:val="22"/>
        </w:rPr>
        <w:t>Samples must never be stored in direct sunlight, carried on the parcel shelf of a car, or left near a radiator as these factors will directly interfere with results. Samples should reach the department on the same day. Where this in unavoidable</w:t>
      </w:r>
      <w:r>
        <w:rPr>
          <w:szCs w:val="22"/>
        </w:rPr>
        <w:t>,</w:t>
      </w:r>
      <w:r w:rsidRPr="00A03842">
        <w:rPr>
          <w:szCs w:val="22"/>
        </w:rPr>
        <w:t xml:space="preserve"> </w:t>
      </w:r>
      <w:r>
        <w:rPr>
          <w:szCs w:val="22"/>
        </w:rPr>
        <w:t xml:space="preserve">please </w:t>
      </w:r>
      <w:r w:rsidRPr="00A03842">
        <w:rPr>
          <w:szCs w:val="22"/>
        </w:rPr>
        <w:t>contact the laboratory for specific storage instructions.</w:t>
      </w:r>
    </w:p>
    <w:p w14:paraId="477614AC" w14:textId="77777777" w:rsidR="00FC3E94" w:rsidRDefault="00FC3E94" w:rsidP="00FF6960">
      <w:pPr>
        <w:jc w:val="both"/>
        <w:rPr>
          <w:szCs w:val="22"/>
        </w:rPr>
      </w:pPr>
    </w:p>
    <w:p w14:paraId="1803D3C4" w14:textId="77777777" w:rsidR="00F16171" w:rsidRDefault="00F16171" w:rsidP="00F16171">
      <w:pPr>
        <w:pStyle w:val="Heading3"/>
      </w:pPr>
      <w:bookmarkStart w:id="87" w:name="_High-Risk_Specimens_1"/>
      <w:bookmarkStart w:id="88" w:name="_Toc123650950"/>
      <w:bookmarkEnd w:id="87"/>
      <w:r>
        <w:t>High-Risk Specimens</w:t>
      </w:r>
      <w:bookmarkEnd w:id="88"/>
    </w:p>
    <w:p w14:paraId="65DFD267" w14:textId="77777777" w:rsidR="00ED536F" w:rsidRDefault="00ED536F" w:rsidP="00ED536F"/>
    <w:p w14:paraId="5697AF34" w14:textId="77777777" w:rsidR="00ED536F" w:rsidRDefault="00ED536F" w:rsidP="00ED536F">
      <w:pPr>
        <w:autoSpaceDE w:val="0"/>
        <w:autoSpaceDN w:val="0"/>
        <w:adjustRightInd w:val="0"/>
        <w:jc w:val="left"/>
        <w:rPr>
          <w:bCs/>
          <w:iCs/>
          <w:szCs w:val="22"/>
          <w:lang w:eastAsia="en-GB"/>
        </w:rPr>
      </w:pPr>
      <w:r w:rsidRPr="00A03842">
        <w:rPr>
          <w:bCs/>
          <w:iCs/>
          <w:szCs w:val="22"/>
          <w:lang w:eastAsia="en-GB"/>
        </w:rPr>
        <w:t xml:space="preserve">For the protection of laboratory workers the request form and any specimens collected from a patient with a </w:t>
      </w:r>
      <w:r w:rsidRPr="00A03842">
        <w:rPr>
          <w:b/>
          <w:bCs/>
          <w:iCs/>
          <w:szCs w:val="22"/>
          <w:lang w:eastAsia="en-GB"/>
        </w:rPr>
        <w:t>known</w:t>
      </w:r>
      <w:r w:rsidRPr="00A03842">
        <w:rPr>
          <w:bCs/>
          <w:iCs/>
          <w:szCs w:val="22"/>
          <w:lang w:eastAsia="en-GB"/>
        </w:rPr>
        <w:t xml:space="preserve"> </w:t>
      </w:r>
      <w:r w:rsidRPr="00A03842">
        <w:rPr>
          <w:b/>
          <w:iCs/>
          <w:szCs w:val="22"/>
          <w:lang w:eastAsia="en-GB"/>
        </w:rPr>
        <w:t xml:space="preserve">or suspected </w:t>
      </w:r>
      <w:r>
        <w:rPr>
          <w:bCs/>
          <w:iCs/>
          <w:szCs w:val="22"/>
          <w:lang w:eastAsia="en-GB"/>
        </w:rPr>
        <w:t xml:space="preserve">infection due to </w:t>
      </w:r>
      <w:r w:rsidRPr="00A03842">
        <w:rPr>
          <w:bCs/>
          <w:iCs/>
          <w:szCs w:val="22"/>
          <w:lang w:eastAsia="en-GB"/>
        </w:rPr>
        <w:t xml:space="preserve">Hazard Group 3 biological agents must be labelled as </w:t>
      </w:r>
      <w:r>
        <w:rPr>
          <w:bCs/>
          <w:iCs/>
          <w:szCs w:val="22"/>
          <w:lang w:eastAsia="en-GB"/>
        </w:rPr>
        <w:t>‘h</w:t>
      </w:r>
      <w:r w:rsidRPr="00A03842">
        <w:rPr>
          <w:bCs/>
          <w:iCs/>
          <w:szCs w:val="22"/>
          <w:lang w:eastAsia="en-GB"/>
        </w:rPr>
        <w:t xml:space="preserve">igh </w:t>
      </w:r>
      <w:r>
        <w:rPr>
          <w:bCs/>
          <w:iCs/>
          <w:szCs w:val="22"/>
          <w:lang w:eastAsia="en-GB"/>
        </w:rPr>
        <w:t>r</w:t>
      </w:r>
      <w:r w:rsidRPr="00A03842">
        <w:rPr>
          <w:bCs/>
          <w:iCs/>
          <w:szCs w:val="22"/>
          <w:lang w:eastAsia="en-GB"/>
        </w:rPr>
        <w:t>isk</w:t>
      </w:r>
      <w:r>
        <w:rPr>
          <w:bCs/>
          <w:iCs/>
          <w:szCs w:val="22"/>
          <w:lang w:eastAsia="en-GB"/>
        </w:rPr>
        <w:t>’</w:t>
      </w:r>
      <w:r w:rsidRPr="00A03842">
        <w:rPr>
          <w:bCs/>
          <w:iCs/>
          <w:szCs w:val="22"/>
          <w:lang w:eastAsia="en-GB"/>
        </w:rPr>
        <w:t>. These agents include:</w:t>
      </w:r>
    </w:p>
    <w:p w14:paraId="14294C6A" w14:textId="77777777" w:rsidR="00ED536F" w:rsidRDefault="00ED536F" w:rsidP="00ED536F">
      <w:pPr>
        <w:autoSpaceDE w:val="0"/>
        <w:autoSpaceDN w:val="0"/>
        <w:adjustRightInd w:val="0"/>
        <w:jc w:val="left"/>
        <w:rPr>
          <w:bCs/>
          <w:iCs/>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5309"/>
      </w:tblGrid>
      <w:tr w:rsidR="00ED536F" w:rsidRPr="00A327D5" w14:paraId="2FECE238" w14:textId="77777777" w:rsidTr="00F907BD">
        <w:tc>
          <w:tcPr>
            <w:tcW w:w="5423" w:type="dxa"/>
          </w:tcPr>
          <w:p w14:paraId="0F652EEA" w14:textId="77777777" w:rsidR="00ED536F" w:rsidRPr="00A327D5" w:rsidRDefault="00ED536F" w:rsidP="001A3DE6">
            <w:pPr>
              <w:pStyle w:val="ListParagraph"/>
              <w:numPr>
                <w:ilvl w:val="0"/>
                <w:numId w:val="10"/>
              </w:numPr>
              <w:tabs>
                <w:tab w:val="left" w:pos="5103"/>
              </w:tabs>
              <w:spacing w:after="0"/>
              <w:rPr>
                <w:sz w:val="22"/>
                <w:szCs w:val="22"/>
              </w:rPr>
            </w:pPr>
            <w:r w:rsidRPr="00A327D5">
              <w:rPr>
                <w:sz w:val="22"/>
                <w:szCs w:val="22"/>
              </w:rPr>
              <w:t>HIV 1</w:t>
            </w:r>
            <w:r w:rsidR="001A3DE6">
              <w:rPr>
                <w:sz w:val="22"/>
                <w:szCs w:val="22"/>
              </w:rPr>
              <w:t xml:space="preserve"> and 2</w:t>
            </w:r>
          </w:p>
        </w:tc>
        <w:tc>
          <w:tcPr>
            <w:tcW w:w="5424" w:type="dxa"/>
          </w:tcPr>
          <w:p w14:paraId="37C58786" w14:textId="77777777" w:rsidR="00ED536F" w:rsidRPr="00A327D5" w:rsidRDefault="00ED536F" w:rsidP="00F907BD">
            <w:pPr>
              <w:tabs>
                <w:tab w:val="left" w:pos="5103"/>
              </w:tabs>
              <w:spacing w:after="0"/>
              <w:jc w:val="left"/>
              <w:rPr>
                <w:szCs w:val="22"/>
              </w:rPr>
            </w:pPr>
            <w:r w:rsidRPr="00A327D5">
              <w:rPr>
                <w:szCs w:val="22"/>
              </w:rPr>
              <w:t>And the causative agents of:-</w:t>
            </w:r>
          </w:p>
        </w:tc>
      </w:tr>
      <w:tr w:rsidR="00ED536F" w:rsidRPr="00A327D5" w14:paraId="4BA79423" w14:textId="77777777" w:rsidTr="00F907BD">
        <w:tc>
          <w:tcPr>
            <w:tcW w:w="5423" w:type="dxa"/>
          </w:tcPr>
          <w:p w14:paraId="2DAF3D36" w14:textId="77777777" w:rsidR="00ED536F" w:rsidRPr="00A327D5" w:rsidRDefault="00ED536F" w:rsidP="0093535C">
            <w:pPr>
              <w:pStyle w:val="ListParagraph"/>
              <w:numPr>
                <w:ilvl w:val="0"/>
                <w:numId w:val="10"/>
              </w:numPr>
              <w:tabs>
                <w:tab w:val="left" w:pos="5103"/>
              </w:tabs>
              <w:spacing w:after="0"/>
              <w:rPr>
                <w:sz w:val="22"/>
                <w:szCs w:val="22"/>
              </w:rPr>
            </w:pPr>
            <w:r w:rsidRPr="00A327D5">
              <w:rPr>
                <w:sz w:val="22"/>
                <w:szCs w:val="22"/>
              </w:rPr>
              <w:t>HTLV1 and 2</w:t>
            </w:r>
          </w:p>
        </w:tc>
        <w:tc>
          <w:tcPr>
            <w:tcW w:w="5424" w:type="dxa"/>
          </w:tcPr>
          <w:p w14:paraId="36CC034E" w14:textId="77777777" w:rsidR="00ED536F" w:rsidRPr="00A327D5" w:rsidRDefault="00ED536F" w:rsidP="0093535C">
            <w:pPr>
              <w:pStyle w:val="ListParagraph"/>
              <w:numPr>
                <w:ilvl w:val="0"/>
                <w:numId w:val="10"/>
              </w:numPr>
              <w:tabs>
                <w:tab w:val="left" w:pos="5103"/>
              </w:tabs>
              <w:spacing w:after="0"/>
              <w:rPr>
                <w:sz w:val="22"/>
                <w:szCs w:val="22"/>
              </w:rPr>
            </w:pPr>
            <w:r w:rsidRPr="00A327D5">
              <w:rPr>
                <w:sz w:val="22"/>
                <w:szCs w:val="22"/>
              </w:rPr>
              <w:t>Anthrax</w:t>
            </w:r>
          </w:p>
        </w:tc>
      </w:tr>
      <w:tr w:rsidR="00ED536F" w:rsidRPr="00A327D5" w14:paraId="7C970645" w14:textId="77777777" w:rsidTr="00F907BD">
        <w:tc>
          <w:tcPr>
            <w:tcW w:w="5423" w:type="dxa"/>
          </w:tcPr>
          <w:p w14:paraId="76EAE385" w14:textId="77777777" w:rsidR="00ED536F" w:rsidRPr="00A327D5" w:rsidRDefault="00ED536F" w:rsidP="0093535C">
            <w:pPr>
              <w:pStyle w:val="ListParagraph"/>
              <w:numPr>
                <w:ilvl w:val="0"/>
                <w:numId w:val="10"/>
              </w:numPr>
              <w:tabs>
                <w:tab w:val="left" w:pos="5103"/>
              </w:tabs>
              <w:spacing w:after="0"/>
              <w:rPr>
                <w:sz w:val="22"/>
                <w:szCs w:val="22"/>
              </w:rPr>
            </w:pPr>
            <w:r w:rsidRPr="00A327D5">
              <w:rPr>
                <w:sz w:val="22"/>
                <w:szCs w:val="22"/>
              </w:rPr>
              <w:t>Hepatitis B Virus</w:t>
            </w:r>
          </w:p>
        </w:tc>
        <w:tc>
          <w:tcPr>
            <w:tcW w:w="5424" w:type="dxa"/>
          </w:tcPr>
          <w:p w14:paraId="2C27593B" w14:textId="77777777" w:rsidR="00ED536F" w:rsidRPr="00A327D5" w:rsidRDefault="00ED536F" w:rsidP="0093535C">
            <w:pPr>
              <w:pStyle w:val="ListParagraph"/>
              <w:numPr>
                <w:ilvl w:val="0"/>
                <w:numId w:val="10"/>
              </w:numPr>
              <w:tabs>
                <w:tab w:val="left" w:pos="5103"/>
              </w:tabs>
              <w:spacing w:after="0"/>
              <w:rPr>
                <w:sz w:val="22"/>
                <w:szCs w:val="22"/>
              </w:rPr>
            </w:pPr>
            <w:r w:rsidRPr="00A327D5">
              <w:rPr>
                <w:sz w:val="22"/>
                <w:szCs w:val="22"/>
              </w:rPr>
              <w:t>Creutzfeldt-Jakob disease</w:t>
            </w:r>
          </w:p>
        </w:tc>
      </w:tr>
      <w:tr w:rsidR="00ED536F" w:rsidRPr="00A327D5" w14:paraId="35BECAB6" w14:textId="77777777" w:rsidTr="00F907BD">
        <w:tc>
          <w:tcPr>
            <w:tcW w:w="5423" w:type="dxa"/>
          </w:tcPr>
          <w:p w14:paraId="48D87D1A" w14:textId="77777777" w:rsidR="00ED536F" w:rsidRPr="00A327D5" w:rsidRDefault="00ED536F" w:rsidP="0093535C">
            <w:pPr>
              <w:pStyle w:val="ListParagraph"/>
              <w:numPr>
                <w:ilvl w:val="0"/>
                <w:numId w:val="10"/>
              </w:numPr>
              <w:tabs>
                <w:tab w:val="left" w:pos="5103"/>
              </w:tabs>
              <w:spacing w:after="0"/>
              <w:rPr>
                <w:sz w:val="22"/>
                <w:szCs w:val="22"/>
              </w:rPr>
            </w:pPr>
            <w:r w:rsidRPr="00A327D5">
              <w:rPr>
                <w:sz w:val="22"/>
                <w:szCs w:val="22"/>
              </w:rPr>
              <w:t>Hepatitis C Virus</w:t>
            </w:r>
          </w:p>
        </w:tc>
        <w:tc>
          <w:tcPr>
            <w:tcW w:w="5424" w:type="dxa"/>
          </w:tcPr>
          <w:p w14:paraId="344427FC" w14:textId="77777777" w:rsidR="00ED536F" w:rsidRPr="00A327D5" w:rsidRDefault="00ED536F" w:rsidP="0093535C">
            <w:pPr>
              <w:pStyle w:val="ListParagraph"/>
              <w:numPr>
                <w:ilvl w:val="0"/>
                <w:numId w:val="10"/>
              </w:numPr>
              <w:tabs>
                <w:tab w:val="left" w:pos="5103"/>
              </w:tabs>
              <w:spacing w:after="0"/>
              <w:rPr>
                <w:sz w:val="22"/>
                <w:szCs w:val="22"/>
              </w:rPr>
            </w:pPr>
            <w:r w:rsidRPr="00A327D5">
              <w:rPr>
                <w:sz w:val="22"/>
                <w:szCs w:val="22"/>
              </w:rPr>
              <w:t>Rabies</w:t>
            </w:r>
          </w:p>
        </w:tc>
      </w:tr>
      <w:tr w:rsidR="00ED536F" w:rsidRPr="00A327D5" w14:paraId="234B33D2" w14:textId="77777777" w:rsidTr="00F907BD">
        <w:tc>
          <w:tcPr>
            <w:tcW w:w="5423" w:type="dxa"/>
          </w:tcPr>
          <w:p w14:paraId="73736BA0" w14:textId="77777777" w:rsidR="00ED536F" w:rsidRPr="001331B5" w:rsidRDefault="00ED536F" w:rsidP="008C0CC4">
            <w:pPr>
              <w:pStyle w:val="ListParagraph"/>
              <w:numPr>
                <w:ilvl w:val="0"/>
                <w:numId w:val="10"/>
              </w:numPr>
              <w:tabs>
                <w:tab w:val="left" w:pos="5103"/>
              </w:tabs>
              <w:spacing w:after="0"/>
              <w:rPr>
                <w:i/>
                <w:sz w:val="22"/>
                <w:szCs w:val="22"/>
              </w:rPr>
            </w:pPr>
            <w:r w:rsidRPr="001331B5">
              <w:rPr>
                <w:i/>
                <w:sz w:val="22"/>
                <w:szCs w:val="22"/>
              </w:rPr>
              <w:t xml:space="preserve">Salmonella </w:t>
            </w:r>
            <w:r w:rsidR="008C0CC4">
              <w:rPr>
                <w:i/>
                <w:sz w:val="22"/>
                <w:szCs w:val="22"/>
              </w:rPr>
              <w:t>t</w:t>
            </w:r>
            <w:r w:rsidRPr="001331B5">
              <w:rPr>
                <w:i/>
                <w:sz w:val="22"/>
                <w:szCs w:val="22"/>
              </w:rPr>
              <w:t xml:space="preserve">yphi &amp; </w:t>
            </w:r>
            <w:r w:rsidR="008C0CC4">
              <w:rPr>
                <w:i/>
                <w:sz w:val="22"/>
                <w:szCs w:val="22"/>
              </w:rPr>
              <w:t>p</w:t>
            </w:r>
            <w:r w:rsidRPr="001331B5">
              <w:rPr>
                <w:i/>
                <w:sz w:val="22"/>
                <w:szCs w:val="22"/>
              </w:rPr>
              <w:t>aratyphi</w:t>
            </w:r>
          </w:p>
        </w:tc>
        <w:tc>
          <w:tcPr>
            <w:tcW w:w="5424" w:type="dxa"/>
          </w:tcPr>
          <w:p w14:paraId="2DF4CC37" w14:textId="77777777" w:rsidR="00ED536F" w:rsidRPr="00A327D5" w:rsidRDefault="00ED536F" w:rsidP="0093535C">
            <w:pPr>
              <w:pStyle w:val="ListParagraph"/>
              <w:numPr>
                <w:ilvl w:val="0"/>
                <w:numId w:val="10"/>
              </w:numPr>
              <w:tabs>
                <w:tab w:val="left" w:pos="5103"/>
              </w:tabs>
              <w:spacing w:after="0"/>
              <w:rPr>
                <w:sz w:val="22"/>
                <w:szCs w:val="22"/>
              </w:rPr>
            </w:pPr>
            <w:r w:rsidRPr="00A327D5">
              <w:rPr>
                <w:sz w:val="22"/>
                <w:szCs w:val="22"/>
              </w:rPr>
              <w:t>Yellow Fever</w:t>
            </w:r>
          </w:p>
        </w:tc>
      </w:tr>
      <w:tr w:rsidR="00ED536F" w:rsidRPr="00A327D5" w14:paraId="4EC5266B" w14:textId="77777777" w:rsidTr="00F907BD">
        <w:tc>
          <w:tcPr>
            <w:tcW w:w="5423" w:type="dxa"/>
          </w:tcPr>
          <w:p w14:paraId="170FD0F7" w14:textId="77777777" w:rsidR="00ED536F" w:rsidRPr="001331B5" w:rsidRDefault="00ED536F" w:rsidP="0093535C">
            <w:pPr>
              <w:pStyle w:val="ListParagraph"/>
              <w:numPr>
                <w:ilvl w:val="0"/>
                <w:numId w:val="10"/>
              </w:numPr>
              <w:tabs>
                <w:tab w:val="left" w:pos="5103"/>
              </w:tabs>
              <w:spacing w:after="0"/>
              <w:rPr>
                <w:i/>
                <w:sz w:val="22"/>
                <w:szCs w:val="22"/>
              </w:rPr>
            </w:pPr>
            <w:r w:rsidRPr="001331B5">
              <w:rPr>
                <w:i/>
                <w:sz w:val="22"/>
                <w:szCs w:val="22"/>
              </w:rPr>
              <w:t>Brucella spp.</w:t>
            </w:r>
          </w:p>
          <w:p w14:paraId="54D046C1" w14:textId="77777777" w:rsidR="006E6BB3" w:rsidRPr="001254D8" w:rsidRDefault="008C0CC4" w:rsidP="0093535C">
            <w:pPr>
              <w:pStyle w:val="ListParagraph"/>
              <w:numPr>
                <w:ilvl w:val="0"/>
                <w:numId w:val="10"/>
              </w:numPr>
              <w:tabs>
                <w:tab w:val="left" w:pos="5103"/>
              </w:tabs>
              <w:spacing w:after="0"/>
              <w:rPr>
                <w:sz w:val="22"/>
                <w:szCs w:val="22"/>
              </w:rPr>
            </w:pPr>
            <w:r>
              <w:rPr>
                <w:i/>
                <w:sz w:val="22"/>
                <w:szCs w:val="22"/>
              </w:rPr>
              <w:t>Mycobacterium t</w:t>
            </w:r>
            <w:r w:rsidR="006E6BB3" w:rsidRPr="001331B5">
              <w:rPr>
                <w:i/>
                <w:sz w:val="22"/>
                <w:szCs w:val="22"/>
              </w:rPr>
              <w:t>uberculosis</w:t>
            </w:r>
          </w:p>
          <w:p w14:paraId="55374EB3" w14:textId="77777777" w:rsidR="001254D8" w:rsidRPr="001254D8" w:rsidRDefault="001254D8" w:rsidP="0093535C">
            <w:pPr>
              <w:pStyle w:val="ListParagraph"/>
              <w:numPr>
                <w:ilvl w:val="0"/>
                <w:numId w:val="10"/>
              </w:numPr>
              <w:tabs>
                <w:tab w:val="left" w:pos="5103"/>
              </w:tabs>
              <w:spacing w:after="0"/>
              <w:rPr>
                <w:sz w:val="22"/>
                <w:szCs w:val="22"/>
              </w:rPr>
            </w:pPr>
            <w:r w:rsidRPr="001254D8">
              <w:rPr>
                <w:sz w:val="22"/>
                <w:szCs w:val="22"/>
              </w:rPr>
              <w:t>SARS-CoV-2 (COVID-19)</w:t>
            </w:r>
          </w:p>
        </w:tc>
        <w:tc>
          <w:tcPr>
            <w:tcW w:w="5424" w:type="dxa"/>
          </w:tcPr>
          <w:p w14:paraId="45D31B25" w14:textId="77777777" w:rsidR="00ED536F" w:rsidRPr="00A327D5" w:rsidRDefault="00ED536F" w:rsidP="0093535C">
            <w:pPr>
              <w:pStyle w:val="ListParagraph"/>
              <w:numPr>
                <w:ilvl w:val="0"/>
                <w:numId w:val="10"/>
              </w:numPr>
              <w:tabs>
                <w:tab w:val="left" w:pos="5103"/>
              </w:tabs>
              <w:spacing w:after="0"/>
              <w:rPr>
                <w:sz w:val="22"/>
                <w:szCs w:val="22"/>
              </w:rPr>
            </w:pPr>
            <w:r w:rsidRPr="00A327D5">
              <w:rPr>
                <w:sz w:val="22"/>
                <w:szCs w:val="22"/>
              </w:rPr>
              <w:t>Plague</w:t>
            </w:r>
          </w:p>
        </w:tc>
      </w:tr>
    </w:tbl>
    <w:p w14:paraId="7C5FB7C0" w14:textId="77777777" w:rsidR="00ED536F" w:rsidRDefault="00ED536F" w:rsidP="00ED536F">
      <w:pPr>
        <w:autoSpaceDE w:val="0"/>
        <w:autoSpaceDN w:val="0"/>
        <w:adjustRightInd w:val="0"/>
        <w:jc w:val="left"/>
        <w:rPr>
          <w:bCs/>
          <w:iCs/>
          <w:sz w:val="14"/>
          <w:szCs w:val="14"/>
          <w:lang w:eastAsia="en-GB"/>
        </w:rPr>
      </w:pPr>
    </w:p>
    <w:p w14:paraId="7F193BA1" w14:textId="77777777" w:rsidR="00ED536F" w:rsidRDefault="00ED536F" w:rsidP="00ED536F">
      <w:pPr>
        <w:pStyle w:val="Heading3"/>
        <w:rPr>
          <w:lang w:eastAsia="en-GB"/>
        </w:rPr>
      </w:pPr>
      <w:bookmarkStart w:id="89" w:name="_Toc123650951"/>
      <w:r>
        <w:rPr>
          <w:lang w:eastAsia="en-GB"/>
        </w:rPr>
        <w:t>Sample Transport</w:t>
      </w:r>
      <w:bookmarkEnd w:id="89"/>
    </w:p>
    <w:p w14:paraId="06118B80" w14:textId="77777777" w:rsidR="00ED536F" w:rsidRDefault="00ED536F" w:rsidP="00ED536F">
      <w:pPr>
        <w:rPr>
          <w:lang w:eastAsia="en-GB"/>
        </w:rPr>
      </w:pPr>
    </w:p>
    <w:p w14:paraId="6A21524A" w14:textId="77777777" w:rsidR="00ED536F" w:rsidRPr="00ED536F" w:rsidRDefault="00ED536F" w:rsidP="00ED536F">
      <w:pPr>
        <w:pStyle w:val="6ptbefore"/>
        <w:spacing w:before="0" w:line="276" w:lineRule="auto"/>
        <w:jc w:val="both"/>
        <w:rPr>
          <w:rFonts w:ascii="Verdana" w:hAnsi="Verdana"/>
          <w:i/>
          <w:sz w:val="22"/>
          <w:szCs w:val="22"/>
        </w:rPr>
      </w:pPr>
      <w:r w:rsidRPr="00ED536F">
        <w:rPr>
          <w:rFonts w:ascii="Verdana" w:hAnsi="Verdana"/>
          <w:sz w:val="22"/>
          <w:szCs w:val="22"/>
        </w:rPr>
        <w:t>All specimens must be in blood collection tubes of approved, leak-proof primary containers as supplied by the laboratory.  Lids must be firmly affixed to prevent leakage.  Primary containers must be further contained within the specimen transport plastic bag attached to request card.  Where mini-grip bags are used, the request card must be placed in the appropriate pocket away from possible sample leakage.  Leaking specimens are hazardous and may be destroyed.  The pneumatic tube system may be used to transport specimens in accordance with the rules of use of the system.  (</w:t>
      </w:r>
      <w:r w:rsidRPr="00495F42">
        <w:rPr>
          <w:rFonts w:ascii="Verdana" w:hAnsi="Verdana"/>
          <w:sz w:val="22"/>
          <w:szCs w:val="22"/>
        </w:rPr>
        <w:t>Pneumatic Tube Policy is available on the Hospital Intranet – Policies and Guidelines).</w:t>
      </w:r>
    </w:p>
    <w:p w14:paraId="1B5EC1D8" w14:textId="77777777" w:rsidR="00ED536F" w:rsidRPr="00ED536F" w:rsidRDefault="00ED536F" w:rsidP="00ED536F">
      <w:pPr>
        <w:jc w:val="both"/>
      </w:pPr>
    </w:p>
    <w:p w14:paraId="1D3F3098" w14:textId="77777777" w:rsidR="00ED536F" w:rsidRPr="00ED536F" w:rsidRDefault="00ED536F" w:rsidP="00ED536F">
      <w:pPr>
        <w:jc w:val="both"/>
        <w:rPr>
          <w:szCs w:val="22"/>
        </w:rPr>
      </w:pPr>
      <w:r w:rsidRPr="00ED536F">
        <w:rPr>
          <w:szCs w:val="22"/>
        </w:rPr>
        <w:t>Specimens transported by road are classified as dangerous goods and must be packaged and labelled in accordance with the Carriage of Dangerous Goods regulations.</w:t>
      </w:r>
    </w:p>
    <w:p w14:paraId="1C3808BE" w14:textId="77777777" w:rsidR="00ED536F" w:rsidRPr="00ED536F" w:rsidRDefault="00ED536F" w:rsidP="00ED536F">
      <w:pPr>
        <w:jc w:val="both"/>
        <w:rPr>
          <w:szCs w:val="22"/>
        </w:rPr>
      </w:pPr>
    </w:p>
    <w:p w14:paraId="2CB42C7A" w14:textId="77777777" w:rsidR="00ED536F" w:rsidRPr="00ED536F" w:rsidRDefault="00ED536F" w:rsidP="00ED536F">
      <w:pPr>
        <w:jc w:val="both"/>
        <w:rPr>
          <w:szCs w:val="22"/>
        </w:rPr>
      </w:pPr>
      <w:r w:rsidRPr="00ED536F">
        <w:rPr>
          <w:szCs w:val="22"/>
        </w:rPr>
        <w:t>Haematology transport bags, which are supplied to GPs, have an absorbent pad. These, used in combination with the hospital courier service, will ensure compliance with the regulations.</w:t>
      </w:r>
    </w:p>
    <w:p w14:paraId="171B1ACA" w14:textId="77777777" w:rsidR="007D3D8E" w:rsidRDefault="007D3D8E" w:rsidP="00ED536F">
      <w:pPr>
        <w:rPr>
          <w:lang w:eastAsia="en-GB"/>
        </w:rPr>
      </w:pPr>
    </w:p>
    <w:p w14:paraId="05DF8264" w14:textId="77777777" w:rsidR="00E10841" w:rsidRPr="004E2B98" w:rsidRDefault="00E10841" w:rsidP="00E10841">
      <w:pPr>
        <w:pStyle w:val="Heading3"/>
      </w:pPr>
      <w:bookmarkStart w:id="90" w:name="_Toc123650952"/>
      <w:r>
        <w:t>Blood and Blood Product/Component Issue</w:t>
      </w:r>
      <w:bookmarkEnd w:id="90"/>
    </w:p>
    <w:p w14:paraId="6A99E2FC" w14:textId="77777777" w:rsidR="00E10841" w:rsidRDefault="00E10841" w:rsidP="00E10841">
      <w:pPr>
        <w:jc w:val="left"/>
      </w:pPr>
    </w:p>
    <w:p w14:paraId="2CA5C147" w14:textId="77777777" w:rsidR="00E10841" w:rsidRPr="0086285F" w:rsidRDefault="00E10841" w:rsidP="00E10841">
      <w:pPr>
        <w:jc w:val="both"/>
        <w:rPr>
          <w:rFonts w:cs="Arial"/>
          <w:i/>
          <w:iCs/>
          <w:szCs w:val="22"/>
        </w:rPr>
      </w:pPr>
      <w:r w:rsidRPr="0086285F">
        <w:rPr>
          <w:rFonts w:cs="Arial"/>
          <w:szCs w:val="22"/>
        </w:rPr>
        <w:t>Blood Transfusion risks to the patient are significantly greater during the out-of-hours period. Therefore, it is essential that non-urgent requests are limited during this period. This is in accordance with National G</w:t>
      </w:r>
      <w:r>
        <w:rPr>
          <w:rFonts w:cs="Arial"/>
          <w:szCs w:val="22"/>
        </w:rPr>
        <w:t>uidelines (SHOT) and L</w:t>
      </w:r>
      <w:r w:rsidRPr="0086285F">
        <w:rPr>
          <w:rFonts w:cs="Arial"/>
          <w:szCs w:val="22"/>
        </w:rPr>
        <w:t xml:space="preserve">ocal Trust Policy </w:t>
      </w:r>
      <w:r w:rsidRPr="0086285F">
        <w:rPr>
          <w:rFonts w:cs="Arial"/>
          <w:i/>
          <w:iCs/>
          <w:szCs w:val="22"/>
        </w:rPr>
        <w:t>(</w:t>
      </w:r>
      <w:r w:rsidRPr="0086285F">
        <w:rPr>
          <w:rFonts w:cs="Arial"/>
          <w:iCs/>
          <w:szCs w:val="22"/>
        </w:rPr>
        <w:t xml:space="preserve">Blood Transfusion Policy is available on the </w:t>
      </w:r>
      <w:r w:rsidRPr="0086285F">
        <w:rPr>
          <w:szCs w:val="22"/>
        </w:rPr>
        <w:t>Hospital Intranet – Policies and Guidelines</w:t>
      </w:r>
      <w:r w:rsidRPr="0086285F">
        <w:rPr>
          <w:rFonts w:cs="Arial"/>
          <w:i/>
          <w:iCs/>
          <w:szCs w:val="22"/>
        </w:rPr>
        <w:t>).</w:t>
      </w:r>
    </w:p>
    <w:p w14:paraId="6DF49190" w14:textId="77777777" w:rsidR="00E10841" w:rsidRPr="0086285F" w:rsidRDefault="00E10841" w:rsidP="00E10841">
      <w:pPr>
        <w:jc w:val="both"/>
        <w:rPr>
          <w:rFonts w:cs="Arial"/>
          <w:szCs w:val="22"/>
        </w:rPr>
      </w:pPr>
    </w:p>
    <w:p w14:paraId="5A813A2C" w14:textId="77777777" w:rsidR="00E10841" w:rsidRPr="0086285F" w:rsidRDefault="00E10841" w:rsidP="00E10841">
      <w:pPr>
        <w:jc w:val="both"/>
        <w:rPr>
          <w:rFonts w:cs="Arial"/>
          <w:szCs w:val="22"/>
          <w:lang w:val="en-US"/>
        </w:rPr>
      </w:pPr>
      <w:r w:rsidRPr="0086285F">
        <w:rPr>
          <w:rFonts w:cs="Arial"/>
          <w:szCs w:val="22"/>
        </w:rPr>
        <w:t>Blood must ONLY be stored at 2-6°</w:t>
      </w:r>
      <w:r>
        <w:rPr>
          <w:rFonts w:cs="Arial"/>
          <w:szCs w:val="22"/>
        </w:rPr>
        <w:t>C</w:t>
      </w:r>
      <w:r w:rsidRPr="0086285F">
        <w:rPr>
          <w:rFonts w:cs="Arial"/>
          <w:szCs w:val="22"/>
        </w:rPr>
        <w:t xml:space="preserve"> in a validated blood bank </w:t>
      </w:r>
    </w:p>
    <w:p w14:paraId="2AA18360" w14:textId="77777777" w:rsidR="00E10841" w:rsidRPr="0086285F" w:rsidRDefault="00E10841" w:rsidP="00E10841">
      <w:pPr>
        <w:jc w:val="both"/>
        <w:rPr>
          <w:rFonts w:cs="Arial"/>
          <w:szCs w:val="22"/>
        </w:rPr>
      </w:pPr>
    </w:p>
    <w:p w14:paraId="1139C81A" w14:textId="77777777" w:rsidR="00E10841" w:rsidRPr="0086285F" w:rsidRDefault="00E10841" w:rsidP="00E10841">
      <w:pPr>
        <w:jc w:val="both"/>
        <w:rPr>
          <w:rFonts w:cs="Arial"/>
          <w:szCs w:val="22"/>
        </w:rPr>
      </w:pPr>
      <w:r w:rsidRPr="0086285F">
        <w:rPr>
          <w:rFonts w:cs="Arial"/>
          <w:szCs w:val="22"/>
        </w:rPr>
        <w:t>Ro</w:t>
      </w:r>
      <w:r w:rsidR="00B64CB9">
        <w:rPr>
          <w:rFonts w:cs="Arial"/>
          <w:szCs w:val="22"/>
        </w:rPr>
        <w:t>utine cross-matching takes approx.</w:t>
      </w:r>
      <w:r w:rsidRPr="0086285F">
        <w:rPr>
          <w:rFonts w:cs="Arial"/>
          <w:szCs w:val="22"/>
        </w:rPr>
        <w:t xml:space="preserve"> 55 min</w:t>
      </w:r>
      <w:r w:rsidR="00B64CB9">
        <w:rPr>
          <w:rFonts w:cs="Arial"/>
          <w:szCs w:val="22"/>
        </w:rPr>
        <w:t>utes</w:t>
      </w:r>
      <w:r w:rsidRPr="0086285F">
        <w:rPr>
          <w:rFonts w:cs="Arial"/>
          <w:szCs w:val="22"/>
        </w:rPr>
        <w:t xml:space="preserve"> but it is important to give as much notice as possible (preferably 24hrs) due to possible blood shortages or the unexpected presence of atypical antibodies. 48 h</w:t>
      </w:r>
      <w:r w:rsidR="00B64CB9">
        <w:rPr>
          <w:rFonts w:cs="Arial"/>
          <w:szCs w:val="22"/>
        </w:rPr>
        <w:t>ou</w:t>
      </w:r>
      <w:r w:rsidRPr="0086285F">
        <w:rPr>
          <w:rFonts w:cs="Arial"/>
          <w:szCs w:val="22"/>
        </w:rPr>
        <w:t>rs minimum may be required when the patient is known to have atypical antibodies</w:t>
      </w:r>
    </w:p>
    <w:p w14:paraId="70BE5932" w14:textId="77777777" w:rsidR="00E10841" w:rsidRPr="0086285F" w:rsidRDefault="00E10841" w:rsidP="00E10841">
      <w:pPr>
        <w:jc w:val="both"/>
        <w:rPr>
          <w:rFonts w:cs="Arial"/>
          <w:szCs w:val="22"/>
        </w:rPr>
      </w:pPr>
      <w:r w:rsidRPr="0086285F">
        <w:rPr>
          <w:rFonts w:cs="Arial"/>
          <w:szCs w:val="22"/>
        </w:rPr>
        <w:t>Where the patient has had two recent group and negative antibody screens (&lt;72hrs), blood can normally be issued safely using an abbreviated method within 5-10 min</w:t>
      </w:r>
      <w:r w:rsidR="00B64CB9">
        <w:rPr>
          <w:rFonts w:cs="Arial"/>
          <w:szCs w:val="22"/>
        </w:rPr>
        <w:t>utes</w:t>
      </w:r>
      <w:r w:rsidRPr="0086285F">
        <w:rPr>
          <w:rFonts w:cs="Arial"/>
          <w:szCs w:val="22"/>
        </w:rPr>
        <w:t>.</w:t>
      </w:r>
    </w:p>
    <w:p w14:paraId="5170C581" w14:textId="77777777" w:rsidR="00E10841" w:rsidRDefault="00E10841" w:rsidP="00E10841">
      <w:pPr>
        <w:jc w:val="both"/>
        <w:rPr>
          <w:rFonts w:cs="Arial"/>
          <w:szCs w:val="22"/>
        </w:rPr>
      </w:pPr>
      <w:r w:rsidRPr="0086285F">
        <w:rPr>
          <w:rFonts w:cs="Arial"/>
          <w:szCs w:val="22"/>
        </w:rPr>
        <w:t>The laboratory will automatically withdraw unused issued blood after 24-48 h</w:t>
      </w:r>
      <w:r w:rsidR="00B64CB9">
        <w:rPr>
          <w:rFonts w:cs="Arial"/>
          <w:szCs w:val="22"/>
        </w:rPr>
        <w:t>ou</w:t>
      </w:r>
      <w:r w:rsidRPr="0086285F">
        <w:rPr>
          <w:rFonts w:cs="Arial"/>
          <w:szCs w:val="22"/>
        </w:rPr>
        <w:t xml:space="preserve">rs unless an extension to this time has been requested by the doctor. </w:t>
      </w:r>
    </w:p>
    <w:p w14:paraId="6E55C6E5" w14:textId="77777777" w:rsidR="00E10841" w:rsidRDefault="00E10841" w:rsidP="00E10841">
      <w:pPr>
        <w:ind w:right="60"/>
        <w:jc w:val="both"/>
        <w:rPr>
          <w:rFonts w:cs="Arial"/>
          <w:szCs w:val="22"/>
        </w:rPr>
      </w:pPr>
      <w:r w:rsidRPr="0086285F">
        <w:rPr>
          <w:rFonts w:cs="Arial"/>
          <w:szCs w:val="22"/>
        </w:rPr>
        <w:t xml:space="preserve">Anyone collecting or transporting blood or blood products must only do so if they have attended the mandatory Trust Transfusion training session within the last year. In order to enter </w:t>
      </w:r>
      <w:r>
        <w:rPr>
          <w:rFonts w:cs="Arial"/>
          <w:szCs w:val="22"/>
        </w:rPr>
        <w:t>the P</w:t>
      </w:r>
      <w:r w:rsidRPr="0086285F">
        <w:rPr>
          <w:rFonts w:cs="Arial"/>
          <w:szCs w:val="22"/>
        </w:rPr>
        <w:t>athology</w:t>
      </w:r>
      <w:r>
        <w:rPr>
          <w:rFonts w:cs="Arial"/>
          <w:szCs w:val="22"/>
        </w:rPr>
        <w:t xml:space="preserve"> Department</w:t>
      </w:r>
      <w:r w:rsidRPr="0086285F">
        <w:rPr>
          <w:rFonts w:cs="Arial"/>
          <w:szCs w:val="22"/>
        </w:rPr>
        <w:t xml:space="preserve"> an access card will be required and all persons collecting should only do so if given three points of patient ID (porter’s collection slip), the product required and the number of units required.</w:t>
      </w:r>
    </w:p>
    <w:p w14:paraId="6BBC21A5" w14:textId="77777777" w:rsidR="00E10841" w:rsidRPr="0086285F" w:rsidRDefault="00E10841" w:rsidP="00E10841">
      <w:pPr>
        <w:ind w:right="60"/>
        <w:jc w:val="both"/>
        <w:rPr>
          <w:rFonts w:cs="Arial"/>
          <w:szCs w:val="22"/>
        </w:rPr>
      </w:pPr>
    </w:p>
    <w:p w14:paraId="2B63AADB" w14:textId="77777777" w:rsidR="00E10841" w:rsidRPr="0086285F" w:rsidRDefault="00E10841" w:rsidP="00E10841">
      <w:pPr>
        <w:jc w:val="both"/>
        <w:rPr>
          <w:rFonts w:cs="Arial"/>
          <w:szCs w:val="22"/>
        </w:rPr>
      </w:pPr>
      <w:r w:rsidRPr="0086285F">
        <w:rPr>
          <w:rFonts w:cs="Arial"/>
          <w:szCs w:val="22"/>
        </w:rPr>
        <w:t xml:space="preserve">Full and unambiguous traceability of blood and blood products is a legal requirement in accordance with the Blood Safety &amp; Quality </w:t>
      </w:r>
      <w:r>
        <w:rPr>
          <w:rFonts w:cs="Arial"/>
          <w:szCs w:val="22"/>
        </w:rPr>
        <w:t>R</w:t>
      </w:r>
      <w:r w:rsidRPr="0086285F">
        <w:rPr>
          <w:rFonts w:cs="Arial"/>
          <w:szCs w:val="22"/>
        </w:rPr>
        <w:t>egulations (2005).  The tear off section of the bag label must be completed as required and returned to the laboratory after transfusion. Where the label has not been returned, it will be the responsibility of senior ward staff to provide documented evidence. Failure to comply is a criminal offence and may be subject to disciplinary action.</w:t>
      </w:r>
    </w:p>
    <w:p w14:paraId="299E6D66" w14:textId="77777777" w:rsidR="00E10841" w:rsidRPr="0086285F" w:rsidRDefault="00E10841" w:rsidP="00E10841">
      <w:pPr>
        <w:jc w:val="both"/>
        <w:rPr>
          <w:rFonts w:cs="Arial"/>
          <w:szCs w:val="22"/>
        </w:rPr>
      </w:pPr>
    </w:p>
    <w:p w14:paraId="3DD7B3BA" w14:textId="77777777" w:rsidR="00E10841" w:rsidRPr="0086285F" w:rsidRDefault="00E10841" w:rsidP="00E10841">
      <w:pPr>
        <w:jc w:val="both"/>
        <w:rPr>
          <w:rFonts w:cs="Arial"/>
          <w:szCs w:val="22"/>
        </w:rPr>
      </w:pPr>
      <w:r w:rsidRPr="0086285F">
        <w:rPr>
          <w:rFonts w:cs="Arial"/>
          <w:szCs w:val="22"/>
        </w:rPr>
        <w:t>Platelets must be stored 20-24°C and kept gently agitated. Collect from Lab</w:t>
      </w:r>
      <w:r>
        <w:rPr>
          <w:rFonts w:cs="Arial"/>
          <w:szCs w:val="22"/>
        </w:rPr>
        <w:t>oratory</w:t>
      </w:r>
      <w:r w:rsidRPr="0086285F">
        <w:rPr>
          <w:rFonts w:cs="Arial"/>
          <w:szCs w:val="22"/>
        </w:rPr>
        <w:t xml:space="preserve"> immediately before use together with a platelet giving set.</w:t>
      </w:r>
    </w:p>
    <w:p w14:paraId="1716BFF6" w14:textId="77777777" w:rsidR="00E10841" w:rsidRPr="0086285F" w:rsidRDefault="00E10841" w:rsidP="00E10841">
      <w:pPr>
        <w:jc w:val="both"/>
        <w:rPr>
          <w:rFonts w:cs="Arial"/>
          <w:szCs w:val="22"/>
        </w:rPr>
      </w:pPr>
    </w:p>
    <w:p w14:paraId="5ECF0E97" w14:textId="77777777" w:rsidR="00E10841" w:rsidRPr="0086285F" w:rsidRDefault="00E10841" w:rsidP="00E10841">
      <w:pPr>
        <w:jc w:val="both"/>
        <w:rPr>
          <w:iCs/>
          <w:szCs w:val="22"/>
        </w:rPr>
      </w:pPr>
      <w:r w:rsidRPr="0086285F">
        <w:rPr>
          <w:iCs/>
          <w:szCs w:val="22"/>
        </w:rPr>
        <w:t>One unit of A RhD positive platelets is stocked for emergency purposes and will be issued dependent upon the clinical circumstances, age and gender of the patient.  In all other cases, platelets will be ordered from the National Health Blood and Transplant Service at Colindale, North London.</w:t>
      </w:r>
    </w:p>
    <w:p w14:paraId="486FA8F9" w14:textId="77777777" w:rsidR="00E10841" w:rsidRPr="0086285F" w:rsidRDefault="00E10841" w:rsidP="00E10841">
      <w:pPr>
        <w:rPr>
          <w:i/>
          <w:iCs/>
        </w:rPr>
      </w:pPr>
    </w:p>
    <w:p w14:paraId="7EB2246E" w14:textId="77777777" w:rsidR="00E10841" w:rsidRPr="0086285F" w:rsidRDefault="00E10841" w:rsidP="00E10841">
      <w:pPr>
        <w:jc w:val="both"/>
        <w:rPr>
          <w:rFonts w:cs="Arial"/>
          <w:szCs w:val="22"/>
        </w:rPr>
      </w:pPr>
      <w:r w:rsidRPr="0086285F">
        <w:rPr>
          <w:rFonts w:cs="Arial"/>
          <w:szCs w:val="22"/>
        </w:rPr>
        <w:t xml:space="preserve">In cases of massive bleeding or trauma laboratory staff can order up to two units directly. If quantities greater than this are thought to be required contact the </w:t>
      </w:r>
      <w:r>
        <w:rPr>
          <w:rFonts w:cs="Arial"/>
          <w:szCs w:val="22"/>
        </w:rPr>
        <w:t>C</w:t>
      </w:r>
      <w:r w:rsidRPr="0086285F">
        <w:rPr>
          <w:rFonts w:cs="Arial"/>
          <w:szCs w:val="22"/>
        </w:rPr>
        <w:t xml:space="preserve">onsultant </w:t>
      </w:r>
      <w:r>
        <w:rPr>
          <w:rFonts w:cs="Arial"/>
          <w:szCs w:val="22"/>
        </w:rPr>
        <w:t>H</w:t>
      </w:r>
      <w:r w:rsidRPr="0086285F">
        <w:rPr>
          <w:rFonts w:cs="Arial"/>
          <w:szCs w:val="22"/>
        </w:rPr>
        <w:t>aematologist.</w:t>
      </w:r>
    </w:p>
    <w:p w14:paraId="132C9736" w14:textId="77777777" w:rsidR="00E10841" w:rsidRPr="0086285F" w:rsidRDefault="00E10841" w:rsidP="00E10841">
      <w:pPr>
        <w:jc w:val="both"/>
        <w:rPr>
          <w:rFonts w:cs="Arial"/>
          <w:szCs w:val="22"/>
        </w:rPr>
      </w:pPr>
    </w:p>
    <w:p w14:paraId="30B1A0D9" w14:textId="77777777" w:rsidR="00E10841" w:rsidRPr="0086285F" w:rsidRDefault="00E10841" w:rsidP="00E10841">
      <w:pPr>
        <w:jc w:val="both"/>
        <w:rPr>
          <w:rFonts w:cs="Arial"/>
          <w:szCs w:val="22"/>
        </w:rPr>
      </w:pPr>
      <w:r w:rsidRPr="0086285F">
        <w:rPr>
          <w:rFonts w:cs="Arial"/>
          <w:szCs w:val="22"/>
        </w:rPr>
        <w:t>Fresh Frozen Plasma (FFP) and Cryoprecipitate are stored at -40°C and will be thawed in quantities of one unit at a time except for massive bleeding or trauma where up to four may be issued at the same time.</w:t>
      </w:r>
    </w:p>
    <w:p w14:paraId="29748172" w14:textId="77777777" w:rsidR="00E10841" w:rsidRPr="0086285F" w:rsidRDefault="00E10841" w:rsidP="00E10841">
      <w:pPr>
        <w:jc w:val="both"/>
        <w:rPr>
          <w:rFonts w:cs="Arial"/>
          <w:szCs w:val="22"/>
        </w:rPr>
      </w:pPr>
    </w:p>
    <w:p w14:paraId="7596B95E" w14:textId="77777777" w:rsidR="00E10841" w:rsidRPr="0086285F" w:rsidRDefault="00E10841" w:rsidP="00E10841">
      <w:pPr>
        <w:jc w:val="both"/>
        <w:rPr>
          <w:rFonts w:cs="Arial"/>
          <w:sz w:val="16"/>
          <w:szCs w:val="16"/>
        </w:rPr>
      </w:pPr>
      <w:r w:rsidRPr="0086285F">
        <w:rPr>
          <w:rFonts w:cs="Arial"/>
          <w:szCs w:val="22"/>
        </w:rPr>
        <w:t>In cases where multiple units are being transfused, telephone the Transfusion Laboratory (Ext 4833)</w:t>
      </w:r>
      <w:r>
        <w:rPr>
          <w:rFonts w:cs="Arial"/>
          <w:szCs w:val="22"/>
        </w:rPr>
        <w:t>,</w:t>
      </w:r>
      <w:r w:rsidRPr="0086285F">
        <w:rPr>
          <w:rFonts w:cs="Arial"/>
          <w:szCs w:val="22"/>
        </w:rPr>
        <w:t xml:space="preserve"> 15 mins before the next unit is required to allow time for defrost.  Transfusion of these packs must ideally be completed within 4 hours for maximum therapeutic effectiveness.  Where there are unavoidable delays, FFP may be given up to 24 hours after thawing if kept in a validated blood bank at 2-6</w:t>
      </w:r>
      <w:r>
        <w:rPr>
          <w:rFonts w:cs="Arial"/>
          <w:szCs w:val="22"/>
        </w:rPr>
        <w:t>°</w:t>
      </w:r>
      <w:r w:rsidRPr="0086285F">
        <w:rPr>
          <w:rFonts w:cs="Arial"/>
          <w:szCs w:val="22"/>
        </w:rPr>
        <w:t>C.</w:t>
      </w:r>
    </w:p>
    <w:p w14:paraId="32524BE0" w14:textId="77777777" w:rsidR="00E10841" w:rsidRPr="0086285F" w:rsidRDefault="00E10841" w:rsidP="00E10841">
      <w:pPr>
        <w:jc w:val="both"/>
        <w:rPr>
          <w:rFonts w:cs="Arial"/>
          <w:sz w:val="16"/>
          <w:szCs w:val="16"/>
        </w:rPr>
      </w:pPr>
    </w:p>
    <w:p w14:paraId="1A35AC9D" w14:textId="77777777" w:rsidR="00E10841" w:rsidRPr="0086285F" w:rsidRDefault="00024629" w:rsidP="00E10841">
      <w:pPr>
        <w:jc w:val="both"/>
        <w:rPr>
          <w:rFonts w:cs="Arial"/>
          <w:szCs w:val="22"/>
        </w:rPr>
      </w:pPr>
      <w:r>
        <w:rPr>
          <w:rFonts w:cs="Arial"/>
          <w:szCs w:val="22"/>
        </w:rPr>
        <w:t xml:space="preserve">An emergency stock of </w:t>
      </w:r>
      <w:r w:rsidR="00E10841" w:rsidRPr="0086285F">
        <w:rPr>
          <w:rFonts w:cs="Arial"/>
          <w:szCs w:val="22"/>
        </w:rPr>
        <w:t xml:space="preserve">Anti-D </w:t>
      </w:r>
      <w:r w:rsidR="00E10841">
        <w:rPr>
          <w:rFonts w:cs="Arial"/>
          <w:szCs w:val="22"/>
        </w:rPr>
        <w:t>I</w:t>
      </w:r>
      <w:r w:rsidR="00E10841" w:rsidRPr="0086285F">
        <w:rPr>
          <w:rFonts w:cs="Arial"/>
          <w:szCs w:val="22"/>
        </w:rPr>
        <w:t>mmunoglobulin (1500iu) is kept in the Delivery Suite Blood Bank</w:t>
      </w:r>
      <w:r>
        <w:rPr>
          <w:rFonts w:cs="Arial"/>
          <w:szCs w:val="22"/>
        </w:rPr>
        <w:t xml:space="preserve">. All other Anti-D is requested and provided on a named patient basis. </w:t>
      </w:r>
    </w:p>
    <w:p w14:paraId="182BCD84" w14:textId="77777777" w:rsidR="00E10841" w:rsidRPr="0086285F" w:rsidRDefault="00E10841" w:rsidP="00E10841">
      <w:pPr>
        <w:jc w:val="both"/>
        <w:rPr>
          <w:rFonts w:cs="Arial"/>
          <w:szCs w:val="22"/>
        </w:rPr>
      </w:pPr>
    </w:p>
    <w:p w14:paraId="6378098F" w14:textId="77777777" w:rsidR="00E10841" w:rsidRPr="0086285F" w:rsidRDefault="00E10841" w:rsidP="00E10841">
      <w:pPr>
        <w:jc w:val="both"/>
        <w:rPr>
          <w:rFonts w:cs="Arial"/>
          <w:szCs w:val="22"/>
        </w:rPr>
      </w:pPr>
      <w:r w:rsidRPr="0086285F">
        <w:rPr>
          <w:rFonts w:cs="Arial"/>
          <w:szCs w:val="22"/>
        </w:rPr>
        <w:t>This product is for eligible RhD N</w:t>
      </w:r>
      <w:r>
        <w:rPr>
          <w:rFonts w:cs="Arial"/>
          <w:szCs w:val="22"/>
        </w:rPr>
        <w:t>egative</w:t>
      </w:r>
      <w:r w:rsidRPr="0086285F">
        <w:rPr>
          <w:rFonts w:cs="Arial"/>
          <w:szCs w:val="22"/>
        </w:rPr>
        <w:t xml:space="preserve"> patients only and must not be given unless indicated by appropriate laboratory tests.</w:t>
      </w:r>
    </w:p>
    <w:p w14:paraId="0F138D2B" w14:textId="77777777" w:rsidR="00E10841" w:rsidRPr="0086285F" w:rsidRDefault="00E10841" w:rsidP="00E10841">
      <w:pPr>
        <w:jc w:val="both"/>
        <w:rPr>
          <w:rFonts w:cs="Arial"/>
          <w:szCs w:val="22"/>
        </w:rPr>
      </w:pPr>
    </w:p>
    <w:p w14:paraId="7C1B5268" w14:textId="77777777" w:rsidR="00E10841" w:rsidRPr="0086285F" w:rsidRDefault="00E10841" w:rsidP="00E10841">
      <w:pPr>
        <w:jc w:val="both"/>
        <w:rPr>
          <w:rFonts w:cs="Arial"/>
          <w:szCs w:val="22"/>
        </w:rPr>
      </w:pPr>
      <w:r>
        <w:rPr>
          <w:rFonts w:cs="Arial"/>
          <w:szCs w:val="22"/>
        </w:rPr>
        <w:t>Human Albumin Solution (H</w:t>
      </w:r>
      <w:r w:rsidRPr="0086285F">
        <w:rPr>
          <w:rFonts w:cs="Arial"/>
          <w:szCs w:val="22"/>
        </w:rPr>
        <w:t>A</w:t>
      </w:r>
      <w:r w:rsidR="00373098">
        <w:rPr>
          <w:rFonts w:cs="Arial"/>
          <w:szCs w:val="22"/>
        </w:rPr>
        <w:t>S) is only available on request;</w:t>
      </w:r>
      <w:r w:rsidRPr="0086285F">
        <w:rPr>
          <w:rFonts w:cs="Arial"/>
          <w:szCs w:val="22"/>
        </w:rPr>
        <w:t xml:space="preserve"> laboratory staff c</w:t>
      </w:r>
      <w:r w:rsidR="00373098">
        <w:rPr>
          <w:rFonts w:cs="Arial"/>
          <w:szCs w:val="22"/>
        </w:rPr>
        <w:t>an issue up to 400ml on a named person basis</w:t>
      </w:r>
      <w:r w:rsidRPr="0086285F">
        <w:rPr>
          <w:rFonts w:cs="Arial"/>
          <w:szCs w:val="22"/>
        </w:rPr>
        <w:t>.  Where a greater volume is anticipated, contact the Consultant Haematologist.</w:t>
      </w:r>
    </w:p>
    <w:p w14:paraId="3F354AEE" w14:textId="77777777" w:rsidR="00E10841" w:rsidRPr="0086285F" w:rsidRDefault="00E10841" w:rsidP="00E10841">
      <w:pPr>
        <w:jc w:val="both"/>
        <w:rPr>
          <w:rFonts w:cs="Arial"/>
          <w:szCs w:val="22"/>
        </w:rPr>
      </w:pPr>
    </w:p>
    <w:p w14:paraId="7A885CB5" w14:textId="77777777" w:rsidR="00E10841" w:rsidRDefault="00E10841" w:rsidP="00E10841">
      <w:pPr>
        <w:jc w:val="both"/>
        <w:rPr>
          <w:rFonts w:cs="Arial"/>
          <w:szCs w:val="22"/>
        </w:rPr>
      </w:pPr>
      <w:r w:rsidRPr="0086285F">
        <w:rPr>
          <w:rFonts w:cs="Arial"/>
          <w:szCs w:val="22"/>
        </w:rPr>
        <w:t>Beriplex (PCC) is only available after discussion with the Consultant Haematologist. It is available in 500iu &amp; 250iu packs.  A fully compliant request card is required and details must be recorded in the blood bank register.</w:t>
      </w:r>
    </w:p>
    <w:p w14:paraId="5C597A32" w14:textId="77777777" w:rsidR="00A50025" w:rsidRDefault="00A50025" w:rsidP="00E10841">
      <w:pPr>
        <w:jc w:val="both"/>
        <w:rPr>
          <w:rFonts w:cs="Arial"/>
          <w:szCs w:val="22"/>
        </w:rPr>
      </w:pPr>
    </w:p>
    <w:p w14:paraId="6FB1C679" w14:textId="77777777" w:rsidR="00F907BD" w:rsidRDefault="00F907BD" w:rsidP="00F907BD">
      <w:pPr>
        <w:pStyle w:val="Heading3"/>
        <w:rPr>
          <w:lang w:eastAsia="en-GB"/>
        </w:rPr>
      </w:pPr>
      <w:bookmarkStart w:id="91" w:name="_Toc123650953"/>
      <w:r>
        <w:rPr>
          <w:lang w:eastAsia="en-GB"/>
        </w:rPr>
        <w:t>Clinical Service</w:t>
      </w:r>
      <w:bookmarkEnd w:id="91"/>
    </w:p>
    <w:p w14:paraId="121808E5" w14:textId="77777777" w:rsidR="00393EBE" w:rsidRDefault="00393EBE" w:rsidP="00393EBE">
      <w:pPr>
        <w:rPr>
          <w:lang w:eastAsia="en-GB"/>
        </w:rPr>
      </w:pPr>
    </w:p>
    <w:p w14:paraId="3F19F343" w14:textId="77777777" w:rsidR="0077669B" w:rsidRDefault="00393EBE" w:rsidP="00393EBE">
      <w:pPr>
        <w:jc w:val="both"/>
        <w:rPr>
          <w:szCs w:val="22"/>
        </w:rPr>
      </w:pPr>
      <w:r w:rsidRPr="0066340C">
        <w:rPr>
          <w:szCs w:val="22"/>
        </w:rPr>
        <w:t xml:space="preserve">Bedford Hospital provides a </w:t>
      </w:r>
      <w:r>
        <w:rPr>
          <w:szCs w:val="22"/>
        </w:rPr>
        <w:t>C</w:t>
      </w:r>
      <w:r w:rsidRPr="0066340C">
        <w:rPr>
          <w:szCs w:val="22"/>
        </w:rPr>
        <w:t xml:space="preserve">linical </w:t>
      </w:r>
      <w:r>
        <w:rPr>
          <w:szCs w:val="22"/>
        </w:rPr>
        <w:t>Haematology S</w:t>
      </w:r>
      <w:r w:rsidRPr="0066340C">
        <w:rPr>
          <w:szCs w:val="22"/>
        </w:rPr>
        <w:t>ervice covering all aspects of blood disease.</w:t>
      </w:r>
    </w:p>
    <w:p w14:paraId="61962269" w14:textId="77777777" w:rsidR="00393EBE" w:rsidRDefault="00393EBE" w:rsidP="00393EBE">
      <w:pPr>
        <w:jc w:val="both"/>
        <w:rPr>
          <w:szCs w:val="22"/>
        </w:rPr>
      </w:pPr>
    </w:p>
    <w:p w14:paraId="57B30483" w14:textId="77777777" w:rsidR="00393EBE" w:rsidRDefault="00393EBE" w:rsidP="00393EBE">
      <w:pPr>
        <w:pStyle w:val="Heading4"/>
      </w:pPr>
      <w:bookmarkStart w:id="92" w:name="_Toc123650954"/>
      <w:r>
        <w:t>Inpatients</w:t>
      </w:r>
      <w:bookmarkEnd w:id="92"/>
    </w:p>
    <w:p w14:paraId="09C104C9" w14:textId="77777777" w:rsidR="00393EBE" w:rsidRDefault="00393EBE" w:rsidP="00393EBE"/>
    <w:p w14:paraId="4CE15BC6" w14:textId="77777777" w:rsidR="00393EBE" w:rsidRDefault="00393EBE" w:rsidP="00393EBE">
      <w:pPr>
        <w:spacing w:line="240" w:lineRule="atLeast"/>
        <w:jc w:val="both"/>
        <w:rPr>
          <w:szCs w:val="22"/>
        </w:rPr>
      </w:pPr>
      <w:r w:rsidRPr="0066340C">
        <w:rPr>
          <w:szCs w:val="22"/>
        </w:rPr>
        <w:t>Inpatients</w:t>
      </w:r>
      <w:r>
        <w:rPr>
          <w:szCs w:val="22"/>
        </w:rPr>
        <w:t xml:space="preserve"> are managed jointly with Consultant P</w:t>
      </w:r>
      <w:r w:rsidRPr="0066340C">
        <w:rPr>
          <w:szCs w:val="22"/>
        </w:rPr>
        <w:t xml:space="preserve">hysicians. Patients are admitted for blood transfusion, platelet transfusion, chemotherapy for chronic leukaemias, myeloma and some lymphomas, treatment of some coagulation disorders, treatment of thrombocytopenia, management of sickle cell crises and other haemoglobinopathy problems. </w:t>
      </w:r>
      <w:r>
        <w:rPr>
          <w:szCs w:val="22"/>
        </w:rPr>
        <w:t xml:space="preserve"> </w:t>
      </w:r>
      <w:r w:rsidRPr="0066340C">
        <w:rPr>
          <w:szCs w:val="22"/>
        </w:rPr>
        <w:t>An increasing number of patients can be managed as day cases. This would i</w:t>
      </w:r>
      <w:r>
        <w:rPr>
          <w:szCs w:val="22"/>
        </w:rPr>
        <w:t xml:space="preserve">nclude simpler chemotherapy, IV </w:t>
      </w:r>
      <w:r w:rsidRPr="0066340C">
        <w:rPr>
          <w:szCs w:val="22"/>
        </w:rPr>
        <w:t>immunoglobulin therapy, venesection and clotting factor replacement and blood transfusion.</w:t>
      </w:r>
    </w:p>
    <w:p w14:paraId="7C8AA314" w14:textId="77777777" w:rsidR="00393EBE" w:rsidRDefault="00393EBE" w:rsidP="00393EBE">
      <w:pPr>
        <w:spacing w:line="240" w:lineRule="atLeast"/>
        <w:jc w:val="both"/>
        <w:rPr>
          <w:szCs w:val="22"/>
        </w:rPr>
      </w:pPr>
    </w:p>
    <w:p w14:paraId="6D9F2289" w14:textId="77777777" w:rsidR="00393EBE" w:rsidRPr="00393EBE" w:rsidRDefault="00393EBE" w:rsidP="00393EBE">
      <w:pPr>
        <w:pStyle w:val="Heading4"/>
      </w:pPr>
      <w:bookmarkStart w:id="93" w:name="_Toc123650955"/>
      <w:r>
        <w:t>Anticoagulant Clinics</w:t>
      </w:r>
      <w:bookmarkEnd w:id="93"/>
    </w:p>
    <w:p w14:paraId="0CFCCDBF" w14:textId="77777777" w:rsidR="00393EBE" w:rsidRDefault="00393EBE" w:rsidP="00393EBE">
      <w:pPr>
        <w:spacing w:line="240" w:lineRule="atLeast"/>
        <w:jc w:val="both"/>
        <w:rPr>
          <w:szCs w:val="22"/>
        </w:rPr>
      </w:pPr>
    </w:p>
    <w:p w14:paraId="596DC21F" w14:textId="77777777" w:rsidR="00393EBE" w:rsidRPr="00F13530" w:rsidRDefault="00393EBE" w:rsidP="00411307">
      <w:pPr>
        <w:jc w:val="both"/>
        <w:rPr>
          <w:szCs w:val="22"/>
        </w:rPr>
      </w:pPr>
      <w:r w:rsidRPr="00F13530">
        <w:rPr>
          <w:szCs w:val="22"/>
        </w:rPr>
        <w:t xml:space="preserve">Anticoagulant clinics are held Mondays to Thursdays. </w:t>
      </w:r>
      <w:r>
        <w:rPr>
          <w:szCs w:val="22"/>
        </w:rPr>
        <w:t xml:space="preserve"> </w:t>
      </w:r>
      <w:r w:rsidRPr="00F13530">
        <w:rPr>
          <w:szCs w:val="22"/>
        </w:rPr>
        <w:t xml:space="preserve">Patients are seen by the </w:t>
      </w:r>
      <w:r>
        <w:rPr>
          <w:szCs w:val="22"/>
        </w:rPr>
        <w:t>A</w:t>
      </w:r>
      <w:r w:rsidRPr="00F13530">
        <w:rPr>
          <w:szCs w:val="22"/>
        </w:rPr>
        <w:t xml:space="preserve">nticoagulant </w:t>
      </w:r>
      <w:r>
        <w:rPr>
          <w:szCs w:val="22"/>
        </w:rPr>
        <w:t>S</w:t>
      </w:r>
      <w:r w:rsidRPr="00F13530">
        <w:rPr>
          <w:szCs w:val="22"/>
        </w:rPr>
        <w:t xml:space="preserve">pecialist </w:t>
      </w:r>
      <w:r>
        <w:rPr>
          <w:szCs w:val="22"/>
        </w:rPr>
        <w:t>N</w:t>
      </w:r>
      <w:r w:rsidRPr="00F13530">
        <w:rPr>
          <w:szCs w:val="22"/>
        </w:rPr>
        <w:t xml:space="preserve">urse. Referrals are usually from local clinicians or provider </w:t>
      </w:r>
      <w:r>
        <w:rPr>
          <w:szCs w:val="22"/>
        </w:rPr>
        <w:t>c</w:t>
      </w:r>
      <w:r w:rsidRPr="00F13530">
        <w:rPr>
          <w:szCs w:val="22"/>
        </w:rPr>
        <w:t xml:space="preserve">ardiovascular </w:t>
      </w:r>
      <w:r>
        <w:rPr>
          <w:szCs w:val="22"/>
        </w:rPr>
        <w:t>u</w:t>
      </w:r>
      <w:r w:rsidRPr="00F13530">
        <w:rPr>
          <w:szCs w:val="22"/>
        </w:rPr>
        <w:t xml:space="preserve">nits. Referrals from </w:t>
      </w:r>
      <w:r>
        <w:rPr>
          <w:szCs w:val="22"/>
        </w:rPr>
        <w:t>G</w:t>
      </w:r>
      <w:r w:rsidRPr="00F13530">
        <w:rPr>
          <w:szCs w:val="22"/>
        </w:rPr>
        <w:t xml:space="preserve">eneral </w:t>
      </w:r>
      <w:r>
        <w:rPr>
          <w:szCs w:val="22"/>
        </w:rPr>
        <w:t>P</w:t>
      </w:r>
      <w:r w:rsidRPr="00F13530">
        <w:rPr>
          <w:szCs w:val="22"/>
        </w:rPr>
        <w:t xml:space="preserve">ractitioners are accepted if patients are being transferred from elsewhere and are already on therapy. </w:t>
      </w:r>
      <w:r>
        <w:rPr>
          <w:szCs w:val="22"/>
        </w:rPr>
        <w:t xml:space="preserve"> </w:t>
      </w:r>
      <w:r w:rsidRPr="00F13530">
        <w:rPr>
          <w:szCs w:val="22"/>
        </w:rPr>
        <w:t xml:space="preserve">A postal system which operates every day is available for patients with busy lifestyles who cannot attend the clinic and is also suitable for many other patients. </w:t>
      </w:r>
      <w:r>
        <w:rPr>
          <w:szCs w:val="22"/>
        </w:rPr>
        <w:t xml:space="preserve"> </w:t>
      </w:r>
      <w:r w:rsidRPr="00F13530">
        <w:rPr>
          <w:szCs w:val="22"/>
        </w:rPr>
        <w:t>Much valuable clinic time can be saved in this way.</w:t>
      </w:r>
    </w:p>
    <w:p w14:paraId="62BCFFC4" w14:textId="77777777" w:rsidR="00393EBE" w:rsidRDefault="00393EBE" w:rsidP="00411307">
      <w:pPr>
        <w:jc w:val="both"/>
      </w:pPr>
    </w:p>
    <w:p w14:paraId="07AD009C" w14:textId="77777777" w:rsidR="00393EBE" w:rsidRPr="00F13530" w:rsidRDefault="00393EBE" w:rsidP="00411307">
      <w:pPr>
        <w:jc w:val="both"/>
        <w:rPr>
          <w:szCs w:val="22"/>
        </w:rPr>
      </w:pPr>
      <w:r w:rsidRPr="00F13530">
        <w:rPr>
          <w:szCs w:val="22"/>
        </w:rPr>
        <w:t xml:space="preserve">A computerised system for both records and dosing has been introduced. </w:t>
      </w:r>
      <w:r>
        <w:rPr>
          <w:szCs w:val="22"/>
        </w:rPr>
        <w:t xml:space="preserve"> </w:t>
      </w:r>
      <w:r w:rsidRPr="00F13530">
        <w:rPr>
          <w:szCs w:val="22"/>
        </w:rPr>
        <w:t xml:space="preserve">This has allowed the present resources to cope with an increasing workload. </w:t>
      </w:r>
      <w:r>
        <w:rPr>
          <w:szCs w:val="22"/>
        </w:rPr>
        <w:t xml:space="preserve"> </w:t>
      </w:r>
      <w:r w:rsidRPr="00F13530">
        <w:rPr>
          <w:szCs w:val="22"/>
        </w:rPr>
        <w:t xml:space="preserve">Advantages are: reliable record keeping, improved statistical analysis, and more stringent follow-up of non-attenders. </w:t>
      </w:r>
      <w:r>
        <w:rPr>
          <w:szCs w:val="22"/>
        </w:rPr>
        <w:t xml:space="preserve"> </w:t>
      </w:r>
      <w:r w:rsidRPr="00F13530">
        <w:rPr>
          <w:szCs w:val="22"/>
        </w:rPr>
        <w:t xml:space="preserve">The dosing programme (not used for all patients) tends to be cautious and some patients may be recalled sooner than they would like. In some cases this is an advantage. </w:t>
      </w:r>
    </w:p>
    <w:p w14:paraId="12FD248F" w14:textId="77777777" w:rsidR="00393EBE" w:rsidRPr="00F13530" w:rsidRDefault="00393EBE" w:rsidP="00411307">
      <w:pPr>
        <w:jc w:val="both"/>
        <w:rPr>
          <w:szCs w:val="22"/>
        </w:rPr>
      </w:pPr>
    </w:p>
    <w:p w14:paraId="14704B28" w14:textId="77777777" w:rsidR="00393EBE" w:rsidRPr="00F13530" w:rsidRDefault="00393EBE" w:rsidP="00411307">
      <w:pPr>
        <w:jc w:val="both"/>
        <w:rPr>
          <w:szCs w:val="22"/>
        </w:rPr>
      </w:pPr>
      <w:r w:rsidRPr="00F13530">
        <w:rPr>
          <w:szCs w:val="22"/>
        </w:rPr>
        <w:t xml:space="preserve">Interactions between anticoagulants and other drugs are a common problem. Safe alternatives should be chosen if possible. If there is no alternative patients should be asked to seek an earlier appointment at the clinic </w:t>
      </w:r>
      <w:r>
        <w:rPr>
          <w:szCs w:val="22"/>
        </w:rPr>
        <w:t>–</w:t>
      </w:r>
      <w:r w:rsidRPr="00F13530">
        <w:rPr>
          <w:szCs w:val="22"/>
        </w:rPr>
        <w:t xml:space="preserve"> remember that it will usually take several days for any change in the INR to occur after introducing a conflicting drug.</w:t>
      </w:r>
    </w:p>
    <w:p w14:paraId="330002C4" w14:textId="77777777" w:rsidR="00393EBE" w:rsidRDefault="00393EBE" w:rsidP="00411307">
      <w:pPr>
        <w:jc w:val="both"/>
      </w:pPr>
    </w:p>
    <w:p w14:paraId="2276ECC0" w14:textId="77777777" w:rsidR="00393EBE" w:rsidRPr="00F13530" w:rsidRDefault="00393EBE" w:rsidP="00411307">
      <w:pPr>
        <w:jc w:val="both"/>
        <w:rPr>
          <w:szCs w:val="22"/>
        </w:rPr>
      </w:pPr>
      <w:r w:rsidRPr="00F13530">
        <w:rPr>
          <w:szCs w:val="22"/>
        </w:rPr>
        <w:t xml:space="preserve">Generally patients with </w:t>
      </w:r>
      <w:r w:rsidRPr="00AC5359">
        <w:rPr>
          <w:szCs w:val="22"/>
        </w:rPr>
        <w:t>Thrombophilia</w:t>
      </w:r>
      <w:r w:rsidRPr="00F13530">
        <w:rPr>
          <w:szCs w:val="22"/>
        </w:rPr>
        <w:t xml:space="preserve"> (a thromboembolic tendency) will be referred by physicians or surgeons. However, it is now possible to identify some at-risk individuals using blood tests. Many of these will already be seen in other hospital departments but the following should be referred if not otherwise tested:</w:t>
      </w:r>
    </w:p>
    <w:p w14:paraId="47654988" w14:textId="77777777" w:rsidR="00393EBE" w:rsidRPr="00F13530" w:rsidRDefault="00393EBE" w:rsidP="00411307">
      <w:pPr>
        <w:rPr>
          <w:szCs w:val="22"/>
        </w:rPr>
      </w:pPr>
    </w:p>
    <w:p w14:paraId="13C2C0B3" w14:textId="77777777" w:rsidR="00393EBE" w:rsidRPr="00761340" w:rsidRDefault="00393EBE" w:rsidP="0093535C">
      <w:pPr>
        <w:pStyle w:val="ListParagraph"/>
        <w:numPr>
          <w:ilvl w:val="1"/>
          <w:numId w:val="18"/>
        </w:numPr>
        <w:ind w:left="709" w:hanging="283"/>
        <w:rPr>
          <w:sz w:val="22"/>
          <w:szCs w:val="22"/>
        </w:rPr>
      </w:pPr>
      <w:r w:rsidRPr="00761340">
        <w:rPr>
          <w:sz w:val="22"/>
          <w:szCs w:val="22"/>
        </w:rPr>
        <w:t>Unexpected PE/DVT in patients &lt;45 yrs age</w:t>
      </w:r>
    </w:p>
    <w:p w14:paraId="316741C9" w14:textId="77777777" w:rsidR="00393EBE" w:rsidRPr="00761340" w:rsidRDefault="00393EBE" w:rsidP="0093535C">
      <w:pPr>
        <w:pStyle w:val="ListParagraph"/>
        <w:numPr>
          <w:ilvl w:val="1"/>
          <w:numId w:val="18"/>
        </w:numPr>
        <w:ind w:left="709" w:hanging="283"/>
        <w:rPr>
          <w:sz w:val="22"/>
          <w:szCs w:val="22"/>
        </w:rPr>
      </w:pPr>
      <w:r w:rsidRPr="00761340">
        <w:rPr>
          <w:sz w:val="22"/>
          <w:szCs w:val="22"/>
        </w:rPr>
        <w:t>DVT/PE occurring in several family members</w:t>
      </w:r>
    </w:p>
    <w:p w14:paraId="61537CAE" w14:textId="77777777" w:rsidR="00393EBE" w:rsidRPr="00761340" w:rsidRDefault="00393EBE" w:rsidP="0093535C">
      <w:pPr>
        <w:pStyle w:val="ListParagraph"/>
        <w:numPr>
          <w:ilvl w:val="1"/>
          <w:numId w:val="18"/>
        </w:numPr>
        <w:ind w:left="709" w:hanging="283"/>
        <w:rPr>
          <w:sz w:val="22"/>
          <w:szCs w:val="22"/>
        </w:rPr>
      </w:pPr>
      <w:r w:rsidRPr="00761340">
        <w:rPr>
          <w:sz w:val="22"/>
          <w:szCs w:val="22"/>
        </w:rPr>
        <w:t>DVT/PE in young women on the “Pill”</w:t>
      </w:r>
    </w:p>
    <w:p w14:paraId="5AE3160C" w14:textId="77777777" w:rsidR="00393EBE" w:rsidRPr="00761340" w:rsidRDefault="00393EBE" w:rsidP="0093535C">
      <w:pPr>
        <w:pStyle w:val="ListParagraph"/>
        <w:numPr>
          <w:ilvl w:val="1"/>
          <w:numId w:val="18"/>
        </w:numPr>
        <w:ind w:left="709" w:hanging="283"/>
        <w:rPr>
          <w:sz w:val="18"/>
          <w:szCs w:val="16"/>
        </w:rPr>
      </w:pPr>
      <w:r w:rsidRPr="00761340">
        <w:rPr>
          <w:sz w:val="22"/>
          <w:szCs w:val="22"/>
        </w:rPr>
        <w:t>Women with a clear history of recurrent miscarriage</w:t>
      </w:r>
    </w:p>
    <w:p w14:paraId="54D1A758" w14:textId="77777777" w:rsidR="00393EBE" w:rsidRPr="005C5637" w:rsidRDefault="00393EBE" w:rsidP="00411307">
      <w:pPr>
        <w:rPr>
          <w:sz w:val="16"/>
          <w:szCs w:val="16"/>
        </w:rPr>
      </w:pPr>
    </w:p>
    <w:p w14:paraId="0A0DC4C5" w14:textId="77777777" w:rsidR="00393EBE" w:rsidRPr="005C5637" w:rsidRDefault="00393EBE" w:rsidP="00411307">
      <w:pPr>
        <w:jc w:val="both"/>
        <w:rPr>
          <w:sz w:val="16"/>
          <w:szCs w:val="16"/>
        </w:rPr>
      </w:pPr>
      <w:r w:rsidRPr="00F13530">
        <w:rPr>
          <w:szCs w:val="22"/>
        </w:rPr>
        <w:t xml:space="preserve">The identification of the Factor V Leiden genetic defect has led to a great deal of public interest in thrombophilia. Much anxiety can be generated if inappropriate tests are carried out. In general the guidelines described above should be followed. If in doubt telephone the </w:t>
      </w:r>
      <w:r>
        <w:rPr>
          <w:szCs w:val="22"/>
        </w:rPr>
        <w:t>c</w:t>
      </w:r>
      <w:r w:rsidRPr="00F13530">
        <w:rPr>
          <w:szCs w:val="22"/>
        </w:rPr>
        <w:t xml:space="preserve">onsultant </w:t>
      </w:r>
      <w:r>
        <w:rPr>
          <w:szCs w:val="22"/>
        </w:rPr>
        <w:t>h</w:t>
      </w:r>
      <w:r w:rsidRPr="00F13530">
        <w:rPr>
          <w:szCs w:val="22"/>
        </w:rPr>
        <w:t>aematologists.</w:t>
      </w:r>
    </w:p>
    <w:p w14:paraId="4D427F53" w14:textId="77777777" w:rsidR="00393EBE" w:rsidRPr="00393EBE" w:rsidRDefault="00393EBE" w:rsidP="00393EBE"/>
    <w:p w14:paraId="0B1B711E" w14:textId="77777777" w:rsidR="00393EBE" w:rsidRDefault="00393EBE" w:rsidP="00393EBE">
      <w:pPr>
        <w:pStyle w:val="Heading4"/>
      </w:pPr>
      <w:bookmarkStart w:id="94" w:name="_Toc123650956"/>
      <w:r>
        <w:t>Outpatient Referrals</w:t>
      </w:r>
      <w:bookmarkEnd w:id="94"/>
    </w:p>
    <w:p w14:paraId="36CF36D5" w14:textId="77777777" w:rsidR="00FE1ACB" w:rsidRDefault="00FE1ACB" w:rsidP="00FE1ACB"/>
    <w:p w14:paraId="4677664A" w14:textId="77777777" w:rsidR="00FE1ACB" w:rsidRDefault="00FE1ACB" w:rsidP="00FE1ACB">
      <w:pPr>
        <w:jc w:val="both"/>
        <w:rPr>
          <w:szCs w:val="22"/>
        </w:rPr>
      </w:pPr>
      <w:r w:rsidRPr="0066340C">
        <w:rPr>
          <w:szCs w:val="22"/>
        </w:rPr>
        <w:t xml:space="preserve">Outpatient referrals are all seen by a </w:t>
      </w:r>
      <w:r>
        <w:rPr>
          <w:szCs w:val="22"/>
        </w:rPr>
        <w:t>C</w:t>
      </w:r>
      <w:r w:rsidRPr="0066340C">
        <w:rPr>
          <w:szCs w:val="22"/>
        </w:rPr>
        <w:t xml:space="preserve">onsultant </w:t>
      </w:r>
      <w:r>
        <w:rPr>
          <w:szCs w:val="22"/>
        </w:rPr>
        <w:t>H</w:t>
      </w:r>
      <w:r w:rsidRPr="0066340C">
        <w:rPr>
          <w:szCs w:val="22"/>
        </w:rPr>
        <w:t xml:space="preserve">aematologist. </w:t>
      </w:r>
      <w:r>
        <w:rPr>
          <w:szCs w:val="22"/>
        </w:rPr>
        <w:t xml:space="preserve"> </w:t>
      </w:r>
      <w:r w:rsidRPr="0066340C">
        <w:rPr>
          <w:szCs w:val="22"/>
        </w:rPr>
        <w:t xml:space="preserve">Advice on the suitability of a referral can be obtained by telephone throughout the working day. </w:t>
      </w:r>
    </w:p>
    <w:p w14:paraId="6D9C07B6" w14:textId="77777777" w:rsidR="00393EBE" w:rsidRPr="00393EBE" w:rsidRDefault="00393EBE" w:rsidP="00FE1ACB">
      <w:pPr>
        <w:jc w:val="both"/>
      </w:pPr>
    </w:p>
    <w:p w14:paraId="15E0C15D" w14:textId="77777777" w:rsidR="00393EBE" w:rsidRDefault="00393EBE" w:rsidP="00393EBE">
      <w:pPr>
        <w:pStyle w:val="Heading4"/>
      </w:pPr>
      <w:bookmarkStart w:id="95" w:name="_Toc123650957"/>
      <w:r>
        <w:t>Iron Deficiency</w:t>
      </w:r>
      <w:bookmarkEnd w:id="95"/>
    </w:p>
    <w:p w14:paraId="6A66C428" w14:textId="77777777" w:rsidR="00FE1ACB" w:rsidRDefault="00FE1ACB" w:rsidP="00FE1ACB"/>
    <w:p w14:paraId="0380154A" w14:textId="77777777" w:rsidR="00FE1ACB" w:rsidRPr="00FE1ACB" w:rsidRDefault="00FE1ACB" w:rsidP="00FE1ACB">
      <w:pPr>
        <w:jc w:val="both"/>
        <w:rPr>
          <w:sz w:val="16"/>
          <w:szCs w:val="16"/>
        </w:rPr>
      </w:pPr>
      <w:r w:rsidRPr="0066340C">
        <w:rPr>
          <w:szCs w:val="22"/>
        </w:rPr>
        <w:t xml:space="preserve">Iron deficiency which is unexpected or unusual </w:t>
      </w:r>
      <w:r>
        <w:rPr>
          <w:szCs w:val="22"/>
        </w:rPr>
        <w:t>–</w:t>
      </w:r>
      <w:r w:rsidRPr="0066340C">
        <w:rPr>
          <w:szCs w:val="22"/>
        </w:rPr>
        <w:t xml:space="preserve"> most cases will be due to bleeding which should be i</w:t>
      </w:r>
      <w:r>
        <w:rPr>
          <w:szCs w:val="22"/>
        </w:rPr>
        <w:t>nvestigated unless obvious. Many</w:t>
      </w:r>
      <w:r w:rsidRPr="0066340C">
        <w:rPr>
          <w:szCs w:val="22"/>
        </w:rPr>
        <w:t xml:space="preserve"> such patients may be better served by direct referral to a physician for endoscopy etc. </w:t>
      </w:r>
      <w:r>
        <w:rPr>
          <w:szCs w:val="22"/>
        </w:rPr>
        <w:t>“</w:t>
      </w:r>
      <w:r w:rsidRPr="0066340C">
        <w:rPr>
          <w:szCs w:val="22"/>
        </w:rPr>
        <w:t>Failed iron therapy</w:t>
      </w:r>
      <w:r>
        <w:rPr>
          <w:szCs w:val="22"/>
        </w:rPr>
        <w:t>”</w:t>
      </w:r>
      <w:r w:rsidRPr="0066340C">
        <w:rPr>
          <w:szCs w:val="22"/>
        </w:rPr>
        <w:t xml:space="preserve"> is often due to inadequate therapy (</w:t>
      </w:r>
      <w:r>
        <w:rPr>
          <w:szCs w:val="22"/>
        </w:rPr>
        <w:t>two to three</w:t>
      </w:r>
      <w:r w:rsidRPr="0066340C">
        <w:rPr>
          <w:szCs w:val="22"/>
        </w:rPr>
        <w:t xml:space="preserve"> months may be needed to get iron stores back to normal) </w:t>
      </w:r>
      <w:r>
        <w:rPr>
          <w:szCs w:val="22"/>
        </w:rPr>
        <w:t>–</w:t>
      </w:r>
      <w:r w:rsidRPr="0066340C">
        <w:rPr>
          <w:szCs w:val="22"/>
        </w:rPr>
        <w:t xml:space="preserve"> or due to an inadequate iron preparation (slow-release types e.g. Feospan and Ferrogradumet).</w:t>
      </w:r>
    </w:p>
    <w:p w14:paraId="63BD7ACB" w14:textId="77777777" w:rsidR="00393EBE" w:rsidRPr="00393EBE" w:rsidRDefault="00393EBE" w:rsidP="00393EBE"/>
    <w:p w14:paraId="771C9F73" w14:textId="77777777" w:rsidR="00393EBE" w:rsidRDefault="00393EBE" w:rsidP="00393EBE">
      <w:pPr>
        <w:pStyle w:val="Heading4"/>
      </w:pPr>
      <w:bookmarkStart w:id="96" w:name="_Toc123650958"/>
      <w:r>
        <w:t>Unexplained Macrocytosis</w:t>
      </w:r>
      <w:bookmarkEnd w:id="96"/>
    </w:p>
    <w:p w14:paraId="201DF996" w14:textId="77777777" w:rsidR="00FE1ACB" w:rsidRDefault="00FE1ACB" w:rsidP="00FE1ACB"/>
    <w:p w14:paraId="38FCBE3E" w14:textId="77777777" w:rsidR="00B64CB9" w:rsidRDefault="00FE1ACB" w:rsidP="001E360B">
      <w:pPr>
        <w:jc w:val="both"/>
        <w:rPr>
          <w:szCs w:val="22"/>
        </w:rPr>
      </w:pPr>
      <w:r w:rsidRPr="0066340C">
        <w:rPr>
          <w:szCs w:val="22"/>
        </w:rPr>
        <w:t xml:space="preserve">Unexplained </w:t>
      </w:r>
      <w:r>
        <w:rPr>
          <w:szCs w:val="22"/>
        </w:rPr>
        <w:t>M</w:t>
      </w:r>
      <w:r w:rsidRPr="0066340C">
        <w:rPr>
          <w:szCs w:val="22"/>
        </w:rPr>
        <w:t>acrocytosis (MCV&gt;100) or persistently low B12 or Folate levels</w:t>
      </w:r>
      <w:r>
        <w:rPr>
          <w:szCs w:val="22"/>
        </w:rPr>
        <w:t xml:space="preserve">; </w:t>
      </w:r>
      <w:r w:rsidRPr="0066340C">
        <w:rPr>
          <w:szCs w:val="22"/>
        </w:rPr>
        <w:t>Patients with se</w:t>
      </w:r>
      <w:r>
        <w:rPr>
          <w:szCs w:val="22"/>
        </w:rPr>
        <w:t>vere macrocytic anaemia (Hb&lt;8.0</w:t>
      </w:r>
      <w:r w:rsidRPr="0066340C">
        <w:rPr>
          <w:szCs w:val="22"/>
        </w:rPr>
        <w:t xml:space="preserve">) should be referred immediately. </w:t>
      </w:r>
      <w:r>
        <w:rPr>
          <w:szCs w:val="22"/>
        </w:rPr>
        <w:t xml:space="preserve"> </w:t>
      </w:r>
      <w:r w:rsidRPr="0066340C">
        <w:rPr>
          <w:szCs w:val="22"/>
        </w:rPr>
        <w:t xml:space="preserve">Mild macrocytosis is quite common and is often due to excessive alcohol consumption </w:t>
      </w:r>
      <w:r>
        <w:rPr>
          <w:szCs w:val="22"/>
        </w:rPr>
        <w:t>–</w:t>
      </w:r>
      <w:r w:rsidRPr="0066340C">
        <w:rPr>
          <w:szCs w:val="22"/>
        </w:rPr>
        <w:t xml:space="preserve"> a high urate and GGT will confirm this in most. However in the elderly dietary folate deficiency seems to be common and </w:t>
      </w:r>
      <w:r>
        <w:rPr>
          <w:szCs w:val="22"/>
        </w:rPr>
        <w:t>M</w:t>
      </w:r>
      <w:r w:rsidRPr="0066340C">
        <w:rPr>
          <w:szCs w:val="22"/>
        </w:rPr>
        <w:t xml:space="preserve">acrocytosis is also a feature of the Myelodysplastic Syndrome (MDS) </w:t>
      </w:r>
      <w:r>
        <w:rPr>
          <w:szCs w:val="22"/>
        </w:rPr>
        <w:t>–</w:t>
      </w:r>
      <w:r w:rsidRPr="0066340C">
        <w:rPr>
          <w:szCs w:val="22"/>
        </w:rPr>
        <w:t xml:space="preserve"> see below. Other causes of a high MCV include liver disease, myeloma, COPD, hypothyroidism and treatment with cytotoxic drugs. </w:t>
      </w:r>
    </w:p>
    <w:p w14:paraId="531B26B1" w14:textId="77777777" w:rsidR="007F34B4" w:rsidRDefault="007F34B4" w:rsidP="001E360B">
      <w:pPr>
        <w:jc w:val="both"/>
        <w:rPr>
          <w:szCs w:val="22"/>
        </w:rPr>
      </w:pPr>
    </w:p>
    <w:p w14:paraId="53A829CB" w14:textId="77777777" w:rsidR="007F34B4" w:rsidRPr="001E360B" w:rsidRDefault="007F34B4" w:rsidP="001E360B">
      <w:pPr>
        <w:jc w:val="both"/>
        <w:rPr>
          <w:sz w:val="8"/>
          <w:szCs w:val="8"/>
        </w:rPr>
      </w:pPr>
    </w:p>
    <w:p w14:paraId="7558343F" w14:textId="77777777" w:rsidR="00393EBE" w:rsidRDefault="00393EBE" w:rsidP="00393EBE">
      <w:pPr>
        <w:pStyle w:val="Heading4"/>
      </w:pPr>
      <w:bookmarkStart w:id="97" w:name="_Toc123650959"/>
      <w:r>
        <w:t>Unexplained Anaemias</w:t>
      </w:r>
      <w:bookmarkEnd w:id="97"/>
    </w:p>
    <w:p w14:paraId="53D95D7B" w14:textId="77777777" w:rsidR="00FE1ACB" w:rsidRDefault="00FE1ACB" w:rsidP="00FE1ACB"/>
    <w:p w14:paraId="54E4169E" w14:textId="77777777" w:rsidR="00FE1ACB" w:rsidRPr="00FE1ACB" w:rsidRDefault="00FE1ACB" w:rsidP="00FE1ACB">
      <w:pPr>
        <w:jc w:val="both"/>
        <w:rPr>
          <w:sz w:val="16"/>
          <w:szCs w:val="16"/>
        </w:rPr>
      </w:pPr>
      <w:r w:rsidRPr="0066340C">
        <w:rPr>
          <w:szCs w:val="22"/>
        </w:rPr>
        <w:t>Other unexplained anaemias.  Note that many chronic conditions and diseases lead to a mild to moderate anaemia which may be normochromic or mildly hypo-chromic and needs no investigation. Patients leading sedentary lives can often cope very adequately with moderate anaemia (Hb 8-10).</w:t>
      </w:r>
    </w:p>
    <w:p w14:paraId="4D448A8F" w14:textId="77777777" w:rsidR="00393EBE" w:rsidRPr="00393EBE" w:rsidRDefault="00393EBE" w:rsidP="00393EBE"/>
    <w:p w14:paraId="59845DA6" w14:textId="77777777" w:rsidR="00393EBE" w:rsidRDefault="00393EBE" w:rsidP="00393EBE">
      <w:pPr>
        <w:pStyle w:val="Heading4"/>
      </w:pPr>
      <w:bookmarkStart w:id="98" w:name="_Toc123650960"/>
      <w:r>
        <w:t>Neutropenia</w:t>
      </w:r>
      <w:bookmarkEnd w:id="98"/>
    </w:p>
    <w:p w14:paraId="46099101" w14:textId="77777777" w:rsidR="00FE1ACB" w:rsidRDefault="00FE1ACB" w:rsidP="00FE1ACB"/>
    <w:p w14:paraId="780CBC2F" w14:textId="77777777" w:rsidR="00FE1ACB" w:rsidRPr="00FE1ACB" w:rsidRDefault="00FE1ACB" w:rsidP="00FE1ACB">
      <w:pPr>
        <w:jc w:val="both"/>
        <w:rPr>
          <w:sz w:val="16"/>
          <w:szCs w:val="16"/>
        </w:rPr>
      </w:pPr>
      <w:r w:rsidRPr="0066340C">
        <w:rPr>
          <w:szCs w:val="22"/>
        </w:rPr>
        <w:t>Neutropenia in young patients may be due to a recent virus infection but if persistent or severe further investigation is essential. SLE can present in this way and tests for ANF may be appropriate.</w:t>
      </w:r>
    </w:p>
    <w:p w14:paraId="1B9C5BB3" w14:textId="77777777" w:rsidR="00393EBE" w:rsidRPr="00393EBE" w:rsidRDefault="00393EBE" w:rsidP="00393EBE"/>
    <w:p w14:paraId="5876A8FC" w14:textId="77777777" w:rsidR="00393EBE" w:rsidRDefault="00393EBE" w:rsidP="00393EBE">
      <w:pPr>
        <w:pStyle w:val="Heading4"/>
      </w:pPr>
      <w:bookmarkStart w:id="99" w:name="_Toc123650961"/>
      <w:r>
        <w:t>Low Platelet Counts</w:t>
      </w:r>
      <w:bookmarkEnd w:id="99"/>
    </w:p>
    <w:p w14:paraId="5B3DA5E9" w14:textId="77777777" w:rsidR="00FE1ACB" w:rsidRDefault="00FE1ACB" w:rsidP="00FE1ACB"/>
    <w:p w14:paraId="6712B7BB" w14:textId="77777777" w:rsidR="00FE1ACB" w:rsidRPr="002478E7" w:rsidRDefault="00FE1ACB" w:rsidP="00FE1ACB">
      <w:pPr>
        <w:jc w:val="both"/>
        <w:rPr>
          <w:sz w:val="10"/>
          <w:szCs w:val="10"/>
        </w:rPr>
      </w:pPr>
      <w:r w:rsidRPr="0066340C">
        <w:rPr>
          <w:szCs w:val="22"/>
        </w:rPr>
        <w:t xml:space="preserve">Low platelet counts are increasingly common. Immediate referral is advised if very low (&lt;20).  Counts below 100 may require further investigation.  Counts between 50 and 100 are unlikely to cause any bleeding/bruising but may be a problem for surgeons.  Usually spontaneous bleeding does not occur until the count is significantly less than 20. Possible causes are: ITP, alcoholic and other liver disease, drug therapy (diuretics may be an important cause in the elderly).  Incipient leukaemia and MDS are important causes but usually there will be other indications (neutropenia, anaemia, blasts). Pregnancy is often accompanied by mild thrombocytopenia in the last trimester </w:t>
      </w:r>
      <w:r>
        <w:rPr>
          <w:szCs w:val="22"/>
        </w:rPr>
        <w:t>–</w:t>
      </w:r>
      <w:r w:rsidRPr="0066340C">
        <w:rPr>
          <w:szCs w:val="22"/>
        </w:rPr>
        <w:t xml:space="preserve"> the principles already indicated apply.</w:t>
      </w:r>
    </w:p>
    <w:p w14:paraId="541F63D7" w14:textId="77777777" w:rsidR="00FE1ACB" w:rsidRPr="002478E7" w:rsidRDefault="00FE1ACB" w:rsidP="00FE1ACB">
      <w:pPr>
        <w:rPr>
          <w:sz w:val="10"/>
          <w:szCs w:val="10"/>
        </w:rPr>
      </w:pPr>
    </w:p>
    <w:p w14:paraId="5345FFF4" w14:textId="77777777" w:rsidR="00FE1ACB" w:rsidRDefault="00FE1ACB" w:rsidP="00FE1ACB">
      <w:pPr>
        <w:jc w:val="both"/>
        <w:rPr>
          <w:szCs w:val="22"/>
        </w:rPr>
      </w:pPr>
      <w:r w:rsidRPr="0066340C">
        <w:rPr>
          <w:szCs w:val="22"/>
        </w:rPr>
        <w:t xml:space="preserve">The cause of a </w:t>
      </w:r>
      <w:r w:rsidRPr="00FE1ACB">
        <w:rPr>
          <w:szCs w:val="22"/>
        </w:rPr>
        <w:t>High WBC</w:t>
      </w:r>
      <w:r w:rsidRPr="0066340C">
        <w:rPr>
          <w:szCs w:val="22"/>
        </w:rPr>
        <w:t xml:space="preserve"> will usually be obvious but consider the following if in doubt:</w:t>
      </w:r>
    </w:p>
    <w:p w14:paraId="3F790D1B" w14:textId="77777777" w:rsidR="00FE1ACB" w:rsidRDefault="00FE1ACB" w:rsidP="00FE1ACB">
      <w:pPr>
        <w:jc w:val="both"/>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7583"/>
      </w:tblGrid>
      <w:tr w:rsidR="00FE1ACB" w14:paraId="75F605FC" w14:textId="77777777" w:rsidTr="001254D8">
        <w:tc>
          <w:tcPr>
            <w:tcW w:w="3085" w:type="dxa"/>
          </w:tcPr>
          <w:p w14:paraId="21F89A01" w14:textId="77777777" w:rsidR="00FE1ACB" w:rsidRDefault="00FE1ACB" w:rsidP="001254D8">
            <w:pPr>
              <w:jc w:val="left"/>
              <w:rPr>
                <w:szCs w:val="22"/>
              </w:rPr>
            </w:pPr>
            <w:r>
              <w:rPr>
                <w:szCs w:val="22"/>
              </w:rPr>
              <w:t>Neutrophilia</w:t>
            </w:r>
          </w:p>
        </w:tc>
        <w:tc>
          <w:tcPr>
            <w:tcW w:w="7762" w:type="dxa"/>
          </w:tcPr>
          <w:p w14:paraId="5938DFFE" w14:textId="77777777" w:rsidR="00FE1ACB" w:rsidRDefault="00FE1ACB" w:rsidP="00FE1ACB">
            <w:pPr>
              <w:jc w:val="both"/>
              <w:rPr>
                <w:szCs w:val="22"/>
              </w:rPr>
            </w:pPr>
            <w:r>
              <w:rPr>
                <w:szCs w:val="22"/>
              </w:rPr>
              <w:t>Early stage of Glandular Fever, Steroid Therapy, Previous Splenectomy</w:t>
            </w:r>
          </w:p>
        </w:tc>
      </w:tr>
      <w:tr w:rsidR="00FE1ACB" w14:paraId="571E484D" w14:textId="77777777" w:rsidTr="001254D8">
        <w:tc>
          <w:tcPr>
            <w:tcW w:w="3085" w:type="dxa"/>
          </w:tcPr>
          <w:p w14:paraId="7A509845" w14:textId="77777777" w:rsidR="00FE1ACB" w:rsidRDefault="00FE1ACB" w:rsidP="001254D8">
            <w:pPr>
              <w:jc w:val="left"/>
              <w:rPr>
                <w:szCs w:val="22"/>
              </w:rPr>
            </w:pPr>
            <w:r>
              <w:rPr>
                <w:szCs w:val="22"/>
              </w:rPr>
              <w:t>Monocytosis</w:t>
            </w:r>
          </w:p>
        </w:tc>
        <w:tc>
          <w:tcPr>
            <w:tcW w:w="7762" w:type="dxa"/>
          </w:tcPr>
          <w:p w14:paraId="00EE757F" w14:textId="77777777" w:rsidR="00FE1ACB" w:rsidRDefault="00FE1ACB" w:rsidP="00FE1ACB">
            <w:pPr>
              <w:jc w:val="both"/>
              <w:rPr>
                <w:szCs w:val="22"/>
              </w:rPr>
            </w:pPr>
            <w:r>
              <w:rPr>
                <w:szCs w:val="22"/>
              </w:rPr>
              <w:t>Often occurs in recovering phase of infection. May be CMML (MDS)</w:t>
            </w:r>
          </w:p>
        </w:tc>
      </w:tr>
      <w:tr w:rsidR="00FE1ACB" w14:paraId="7EBEBE82" w14:textId="77777777" w:rsidTr="001254D8">
        <w:trPr>
          <w:trHeight w:val="119"/>
        </w:trPr>
        <w:tc>
          <w:tcPr>
            <w:tcW w:w="3085" w:type="dxa"/>
          </w:tcPr>
          <w:p w14:paraId="3FC89089" w14:textId="77777777" w:rsidR="00FE1ACB" w:rsidRDefault="00FE1ACB" w:rsidP="001254D8">
            <w:pPr>
              <w:spacing w:after="0"/>
              <w:jc w:val="left"/>
              <w:rPr>
                <w:szCs w:val="22"/>
              </w:rPr>
            </w:pPr>
            <w:r>
              <w:rPr>
                <w:szCs w:val="22"/>
              </w:rPr>
              <w:t>Lymphocytosis</w:t>
            </w:r>
          </w:p>
        </w:tc>
        <w:tc>
          <w:tcPr>
            <w:tcW w:w="7762" w:type="dxa"/>
          </w:tcPr>
          <w:p w14:paraId="0C5D9F8E" w14:textId="77777777" w:rsidR="00FE1ACB" w:rsidRDefault="00FE1ACB" w:rsidP="00FE1ACB">
            <w:pPr>
              <w:spacing w:after="0"/>
              <w:jc w:val="both"/>
              <w:rPr>
                <w:szCs w:val="22"/>
              </w:rPr>
            </w:pPr>
            <w:r>
              <w:rPr>
                <w:szCs w:val="22"/>
              </w:rPr>
              <w:t>Viral infection, Previous Splenectomy.</w:t>
            </w:r>
          </w:p>
        </w:tc>
      </w:tr>
    </w:tbl>
    <w:p w14:paraId="769F7CB5" w14:textId="77777777" w:rsidR="00411307" w:rsidRDefault="00411307" w:rsidP="00393EBE"/>
    <w:p w14:paraId="5F8012C7" w14:textId="77777777" w:rsidR="00393EBE" w:rsidRDefault="00393EBE" w:rsidP="00393EBE">
      <w:pPr>
        <w:pStyle w:val="Heading4"/>
      </w:pPr>
      <w:bookmarkStart w:id="100" w:name="_Toc123650962"/>
      <w:r>
        <w:t>Lymphocytosis</w:t>
      </w:r>
      <w:bookmarkEnd w:id="100"/>
    </w:p>
    <w:p w14:paraId="4F5D5334" w14:textId="77777777" w:rsidR="007544F5" w:rsidRDefault="007544F5" w:rsidP="007544F5"/>
    <w:p w14:paraId="4A4DD5D8" w14:textId="77777777" w:rsidR="007544F5" w:rsidRPr="00EA4BEC" w:rsidRDefault="007544F5" w:rsidP="007544F5">
      <w:pPr>
        <w:jc w:val="both"/>
        <w:rPr>
          <w:sz w:val="16"/>
          <w:szCs w:val="16"/>
        </w:rPr>
      </w:pPr>
      <w:r w:rsidRPr="0066340C">
        <w:rPr>
          <w:szCs w:val="22"/>
        </w:rPr>
        <w:t xml:space="preserve">Lymphocytosis may be the first indication of underlying CLL, however unless there is marked lymphadenopathy or splenomegaly, anaemia and/or low platelets only observation is necessary. A FBC every </w:t>
      </w:r>
      <w:r>
        <w:rPr>
          <w:szCs w:val="22"/>
        </w:rPr>
        <w:t>two to three</w:t>
      </w:r>
      <w:r w:rsidRPr="0066340C">
        <w:rPr>
          <w:szCs w:val="22"/>
        </w:rPr>
        <w:t xml:space="preserve"> months will be adequate in most cases. Treatment is rarely needed in the early stage and many patients will not require intervention for many years particularly if the lymphocytosis was discover</w:t>
      </w:r>
      <w:r>
        <w:rPr>
          <w:szCs w:val="22"/>
        </w:rPr>
        <w:t>ed by chance. Confirmation of C</w:t>
      </w:r>
      <w:r w:rsidRPr="0066340C">
        <w:rPr>
          <w:szCs w:val="22"/>
        </w:rPr>
        <w:t>L</w:t>
      </w:r>
      <w:r>
        <w:rPr>
          <w:szCs w:val="22"/>
        </w:rPr>
        <w:t>L</w:t>
      </w:r>
      <w:r w:rsidRPr="0066340C">
        <w:rPr>
          <w:szCs w:val="22"/>
        </w:rPr>
        <w:t xml:space="preserve"> requires Immunophenotyping. Now that differential counts are carried out routinely it is clear that transient lymphocytosis occurs in many “traumatic” situations and does not indicate bone marrow disease. If in doubt, repeat.</w:t>
      </w:r>
    </w:p>
    <w:p w14:paraId="2711A526" w14:textId="77777777" w:rsidR="00393EBE" w:rsidRPr="00393EBE" w:rsidRDefault="00393EBE" w:rsidP="00393EBE"/>
    <w:p w14:paraId="6AF968EF" w14:textId="77777777" w:rsidR="00393EBE" w:rsidRDefault="00393EBE" w:rsidP="00393EBE">
      <w:pPr>
        <w:pStyle w:val="Heading4"/>
      </w:pPr>
      <w:bookmarkStart w:id="101" w:name="_Toc123650963"/>
      <w:r>
        <w:t>Lymphopenia</w:t>
      </w:r>
      <w:bookmarkEnd w:id="101"/>
    </w:p>
    <w:p w14:paraId="7D3B999F" w14:textId="77777777" w:rsidR="00393EBE" w:rsidRDefault="00393EBE" w:rsidP="00393EBE"/>
    <w:p w14:paraId="72817241" w14:textId="77777777" w:rsidR="007544F5" w:rsidRPr="007544F5" w:rsidRDefault="007544F5" w:rsidP="007544F5">
      <w:pPr>
        <w:jc w:val="both"/>
        <w:rPr>
          <w:sz w:val="16"/>
          <w:szCs w:val="16"/>
        </w:rPr>
      </w:pPr>
      <w:r w:rsidRPr="007544F5">
        <w:rPr>
          <w:szCs w:val="22"/>
        </w:rPr>
        <w:t>Lymphopenia is common in the elderly and also occurs after chemotherapy (sometimes persisting for many months) and in patients with chronic renal failure. It is often seen in HIV</w:t>
      </w:r>
      <w:r w:rsidR="00033B72">
        <w:rPr>
          <w:szCs w:val="22"/>
        </w:rPr>
        <w:t xml:space="preserve"> </w:t>
      </w:r>
      <w:r w:rsidRPr="007544F5">
        <w:rPr>
          <w:szCs w:val="22"/>
        </w:rPr>
        <w:t>+ve people.  Chronic Myeloid and Acute Leukaemias will usually be easy to diagnose, often by the laboratory first but if in doubt please refer.</w:t>
      </w:r>
    </w:p>
    <w:p w14:paraId="6B090D70" w14:textId="77777777" w:rsidR="007544F5" w:rsidRPr="00393EBE" w:rsidRDefault="007544F5" w:rsidP="00393EBE"/>
    <w:p w14:paraId="55557C32" w14:textId="77777777" w:rsidR="00393EBE" w:rsidRDefault="00393EBE" w:rsidP="00393EBE">
      <w:pPr>
        <w:pStyle w:val="Heading4"/>
      </w:pPr>
      <w:bookmarkStart w:id="102" w:name="_Toc123650964"/>
      <w:r>
        <w:t>Chronic and Acute Myeloid Leukaemia</w:t>
      </w:r>
      <w:bookmarkEnd w:id="102"/>
    </w:p>
    <w:p w14:paraId="4B8A6367" w14:textId="77777777" w:rsidR="007544F5" w:rsidRDefault="007544F5" w:rsidP="007544F5"/>
    <w:p w14:paraId="17144D13" w14:textId="77777777" w:rsidR="007544F5" w:rsidRPr="00EA4BEC" w:rsidRDefault="007544F5" w:rsidP="007544F5">
      <w:pPr>
        <w:jc w:val="both"/>
        <w:rPr>
          <w:sz w:val="16"/>
          <w:szCs w:val="16"/>
        </w:rPr>
      </w:pPr>
      <w:r w:rsidRPr="00F13530">
        <w:rPr>
          <w:szCs w:val="22"/>
        </w:rPr>
        <w:t xml:space="preserve">Chronic and </w:t>
      </w:r>
      <w:r>
        <w:rPr>
          <w:szCs w:val="22"/>
        </w:rPr>
        <w:t>a</w:t>
      </w:r>
      <w:r w:rsidRPr="00F13530">
        <w:rPr>
          <w:szCs w:val="22"/>
        </w:rPr>
        <w:t xml:space="preserve">cute </w:t>
      </w:r>
      <w:r>
        <w:rPr>
          <w:szCs w:val="22"/>
        </w:rPr>
        <w:t>m</w:t>
      </w:r>
      <w:r w:rsidRPr="00F13530">
        <w:rPr>
          <w:szCs w:val="22"/>
        </w:rPr>
        <w:t xml:space="preserve">yeloid </w:t>
      </w:r>
      <w:r>
        <w:rPr>
          <w:szCs w:val="22"/>
        </w:rPr>
        <w:t>l</w:t>
      </w:r>
      <w:r w:rsidRPr="00F13530">
        <w:rPr>
          <w:szCs w:val="22"/>
        </w:rPr>
        <w:t xml:space="preserve">eukaemias will usually be identified first by the laboratory but if in doubt please refer to the </w:t>
      </w:r>
      <w:r>
        <w:rPr>
          <w:szCs w:val="22"/>
        </w:rPr>
        <w:t>Consultant H</w:t>
      </w:r>
      <w:r w:rsidRPr="00F13530">
        <w:rPr>
          <w:szCs w:val="22"/>
        </w:rPr>
        <w:t>aematologist</w:t>
      </w:r>
      <w:r>
        <w:t>.</w:t>
      </w:r>
    </w:p>
    <w:p w14:paraId="00DD7F8A" w14:textId="77777777" w:rsidR="00393EBE" w:rsidRDefault="00393EBE" w:rsidP="00393EBE">
      <w:pPr>
        <w:pStyle w:val="Heading4"/>
      </w:pPr>
      <w:bookmarkStart w:id="103" w:name="_Toc123650965"/>
      <w:r>
        <w:t>Myelodysplasia</w:t>
      </w:r>
      <w:bookmarkEnd w:id="103"/>
    </w:p>
    <w:p w14:paraId="4C7275FF" w14:textId="77777777" w:rsidR="007544F5" w:rsidRDefault="007544F5" w:rsidP="007544F5"/>
    <w:p w14:paraId="5E259F90" w14:textId="77777777" w:rsidR="007544F5" w:rsidRPr="005C5637" w:rsidRDefault="007544F5" w:rsidP="00740986">
      <w:pPr>
        <w:jc w:val="both"/>
        <w:rPr>
          <w:sz w:val="16"/>
          <w:szCs w:val="16"/>
        </w:rPr>
      </w:pPr>
      <w:r w:rsidRPr="00F13530">
        <w:rPr>
          <w:szCs w:val="22"/>
        </w:rPr>
        <w:t xml:space="preserve">Myelodysplasia or the Myelodysplastic Syndrome (MDS) seems to be increasing, possibly due to an increasingly aged population but also an increasing awareness of its subtleties. Characteristic changes are often seen on the blood film but many patients will have only anaemia/neutropenia/low platelets in varying degree. </w:t>
      </w:r>
      <w:r>
        <w:rPr>
          <w:szCs w:val="22"/>
        </w:rPr>
        <w:t xml:space="preserve"> </w:t>
      </w:r>
      <w:r w:rsidRPr="00F13530">
        <w:rPr>
          <w:szCs w:val="22"/>
        </w:rPr>
        <w:t xml:space="preserve">A bone marrow will often be diagnostic but in view of the limited therapy options at present it may be sensible to delay this until intervention is necessary – usually this will be the need for transfusion. The outlook in MDS is very variable. </w:t>
      </w:r>
    </w:p>
    <w:p w14:paraId="64673A24" w14:textId="77777777" w:rsidR="007544F5" w:rsidRPr="005C5637" w:rsidRDefault="007544F5" w:rsidP="00740986">
      <w:pPr>
        <w:jc w:val="both"/>
        <w:rPr>
          <w:sz w:val="16"/>
          <w:szCs w:val="16"/>
        </w:rPr>
      </w:pPr>
    </w:p>
    <w:p w14:paraId="672E6752" w14:textId="77777777" w:rsidR="007544F5" w:rsidRPr="005C5637" w:rsidRDefault="007544F5" w:rsidP="00740986">
      <w:pPr>
        <w:jc w:val="both"/>
        <w:rPr>
          <w:sz w:val="16"/>
          <w:szCs w:val="16"/>
        </w:rPr>
      </w:pPr>
      <w:r w:rsidRPr="007544F5">
        <w:rPr>
          <w:szCs w:val="22"/>
        </w:rPr>
        <w:t>All patients with Hodgkin’s Disease or Non-Hodgkin’s Lymphoma (NHL) require</w:t>
      </w:r>
      <w:r w:rsidRPr="00F13530">
        <w:rPr>
          <w:szCs w:val="22"/>
        </w:rPr>
        <w:t xml:space="preserve"> specialist attention, however a </w:t>
      </w:r>
      <w:r>
        <w:rPr>
          <w:szCs w:val="22"/>
        </w:rPr>
        <w:t>“</w:t>
      </w:r>
      <w:r w:rsidRPr="00F13530">
        <w:rPr>
          <w:szCs w:val="22"/>
        </w:rPr>
        <w:t>tissue diagnosis</w:t>
      </w:r>
      <w:r>
        <w:rPr>
          <w:szCs w:val="22"/>
        </w:rPr>
        <w:t>”</w:t>
      </w:r>
      <w:r w:rsidRPr="00F13530">
        <w:rPr>
          <w:szCs w:val="22"/>
        </w:rPr>
        <w:t xml:space="preserve"> will usually be necessary. </w:t>
      </w:r>
      <w:r>
        <w:rPr>
          <w:szCs w:val="22"/>
        </w:rPr>
        <w:t xml:space="preserve"> </w:t>
      </w:r>
      <w:r w:rsidRPr="00F13530">
        <w:rPr>
          <w:szCs w:val="22"/>
        </w:rPr>
        <w:t xml:space="preserve">Isolated enlarged lymph nodes will require excision and referral without delay to a surgeon is essential. Other patients with probable lymphoma will almost certainly need complex diagnostic procedures and should be referred to the </w:t>
      </w:r>
      <w:r>
        <w:rPr>
          <w:szCs w:val="22"/>
        </w:rPr>
        <w:t>Consultant H</w:t>
      </w:r>
      <w:r w:rsidRPr="00F13530">
        <w:rPr>
          <w:szCs w:val="22"/>
        </w:rPr>
        <w:t>aematologist.</w:t>
      </w:r>
    </w:p>
    <w:p w14:paraId="7A3E925F" w14:textId="77777777" w:rsidR="00393EBE" w:rsidRDefault="00393EBE" w:rsidP="00393EBE"/>
    <w:p w14:paraId="4D8241B1" w14:textId="77777777" w:rsidR="00393EBE" w:rsidRDefault="00393EBE" w:rsidP="00393EBE">
      <w:pPr>
        <w:pStyle w:val="Heading4"/>
      </w:pPr>
      <w:bookmarkStart w:id="104" w:name="_Toc123650966"/>
      <w:r>
        <w:t>Myeloma</w:t>
      </w:r>
      <w:bookmarkEnd w:id="104"/>
    </w:p>
    <w:p w14:paraId="191F14D2" w14:textId="77777777" w:rsidR="00740986" w:rsidRDefault="00740986" w:rsidP="00740986"/>
    <w:p w14:paraId="586E76E2" w14:textId="77777777" w:rsidR="00740986" w:rsidRDefault="00740986" w:rsidP="00740986">
      <w:pPr>
        <w:jc w:val="both"/>
        <w:rPr>
          <w:szCs w:val="22"/>
        </w:rPr>
      </w:pPr>
      <w:r w:rsidRPr="00F13530">
        <w:rPr>
          <w:szCs w:val="22"/>
        </w:rPr>
        <w:t>Myeloma may present with bone pain, symptoms which suggest a high calcium level (nausea, constipation, thirst, confusion), or just a high ESR (usually &gt;100).  Protein electrophoresis, urine analysis for protein or X-ray of the painful bone will often suggest the diagnosis. Bone marrow aspiration is mostly needed.  Most patients can be treated in the OPD but hypercalcaemia is a medical emergency. Radiotherapy is often useful for bone pain.</w:t>
      </w:r>
    </w:p>
    <w:p w14:paraId="20D39797" w14:textId="77777777" w:rsidR="00740986" w:rsidRPr="00740986" w:rsidRDefault="00740986" w:rsidP="00740986"/>
    <w:p w14:paraId="706B4D60" w14:textId="77777777" w:rsidR="00393EBE" w:rsidRDefault="00393EBE" w:rsidP="00393EBE">
      <w:pPr>
        <w:pStyle w:val="Heading4"/>
      </w:pPr>
      <w:bookmarkStart w:id="105" w:name="_Toc123650967"/>
      <w:r>
        <w:t>Polycythaemia</w:t>
      </w:r>
      <w:bookmarkEnd w:id="105"/>
    </w:p>
    <w:p w14:paraId="5F844DB1" w14:textId="77777777" w:rsidR="00740986" w:rsidRDefault="00740986" w:rsidP="00740986"/>
    <w:p w14:paraId="71A555D7" w14:textId="77777777" w:rsidR="00740986" w:rsidRPr="00F13530" w:rsidRDefault="00740986" w:rsidP="00740986">
      <w:pPr>
        <w:jc w:val="both"/>
        <w:rPr>
          <w:szCs w:val="22"/>
        </w:rPr>
      </w:pPr>
      <w:r w:rsidRPr="00F13530">
        <w:rPr>
          <w:szCs w:val="22"/>
        </w:rPr>
        <w:t>Polycythaemia may be secondary to cyanotic heart disease, COPD or diuretic therapy. Occasionally it will be due to a renal tumour. Heavy smoking and alcohol consumption may lead to a high haematocrit but the level is not usually more than 0</w:t>
      </w:r>
      <w:r>
        <w:rPr>
          <w:szCs w:val="22"/>
        </w:rPr>
        <w:t>.</w:t>
      </w:r>
      <w:r w:rsidRPr="00F13530">
        <w:rPr>
          <w:szCs w:val="22"/>
        </w:rPr>
        <w:t>55 (HB 18</w:t>
      </w:r>
      <w:r>
        <w:rPr>
          <w:szCs w:val="22"/>
        </w:rPr>
        <w:t>.</w:t>
      </w:r>
      <w:r w:rsidRPr="00F13530">
        <w:rPr>
          <w:szCs w:val="22"/>
        </w:rPr>
        <w:t>0) Patients with levels significantly higher than this may have a myeloproliferative disorder (PRV) and should be referred. They will also often have high neutrophil and platelet counts and uric acid level. The spleen may be enlarged. Some will appear to have iron deficiency and the high Hb will not become apparent until iron therapy is given.</w:t>
      </w:r>
    </w:p>
    <w:p w14:paraId="6EDB1170" w14:textId="77777777" w:rsidR="00393EBE" w:rsidRDefault="00393EBE" w:rsidP="00393EBE">
      <w:pPr>
        <w:pStyle w:val="Heading4"/>
      </w:pPr>
      <w:bookmarkStart w:id="106" w:name="_Toc123650968"/>
      <w:r>
        <w:t>Thrombocythaemia</w:t>
      </w:r>
      <w:bookmarkEnd w:id="106"/>
    </w:p>
    <w:p w14:paraId="6538EB19" w14:textId="77777777" w:rsidR="00365601" w:rsidRDefault="00365601" w:rsidP="00365601"/>
    <w:p w14:paraId="53A01032" w14:textId="77777777" w:rsidR="00B75A5E" w:rsidRPr="00F13530" w:rsidRDefault="00B75A5E" w:rsidP="00B75A5E">
      <w:pPr>
        <w:jc w:val="both"/>
        <w:rPr>
          <w:szCs w:val="22"/>
        </w:rPr>
      </w:pPr>
      <w:r w:rsidRPr="00F13530">
        <w:rPr>
          <w:szCs w:val="22"/>
        </w:rPr>
        <w:t xml:space="preserve">Thrombocythaemia may be secondary to a number of unrelated conditions. This </w:t>
      </w:r>
      <w:r>
        <w:rPr>
          <w:szCs w:val="22"/>
        </w:rPr>
        <w:t>“</w:t>
      </w:r>
      <w:r w:rsidRPr="00F13530">
        <w:rPr>
          <w:szCs w:val="22"/>
        </w:rPr>
        <w:t>reactive</w:t>
      </w:r>
      <w:r>
        <w:rPr>
          <w:szCs w:val="22"/>
        </w:rPr>
        <w:t>”</w:t>
      </w:r>
      <w:r w:rsidRPr="00F13530">
        <w:rPr>
          <w:szCs w:val="22"/>
        </w:rPr>
        <w:t xml:space="preserve"> change often parallels the ESR. </w:t>
      </w:r>
      <w:r>
        <w:rPr>
          <w:szCs w:val="22"/>
        </w:rPr>
        <w:t xml:space="preserve"> </w:t>
      </w:r>
      <w:r w:rsidRPr="00F13530">
        <w:rPr>
          <w:szCs w:val="22"/>
        </w:rPr>
        <w:t xml:space="preserve">If the count is very high (&gt;1000) it may be due to </w:t>
      </w:r>
      <w:r>
        <w:rPr>
          <w:szCs w:val="22"/>
        </w:rPr>
        <w:t xml:space="preserve">a primary bone marrow disorder.  </w:t>
      </w:r>
      <w:r w:rsidRPr="00F13530">
        <w:rPr>
          <w:szCs w:val="22"/>
        </w:rPr>
        <w:t xml:space="preserve">As with PRV there is a tendency towards TIA and stroke and these patients should be referred for investigation and therapy. </w:t>
      </w:r>
    </w:p>
    <w:p w14:paraId="3E9A4081" w14:textId="77777777" w:rsidR="00393EBE" w:rsidRDefault="00393EBE" w:rsidP="00393EBE"/>
    <w:p w14:paraId="3EA975BF" w14:textId="77777777" w:rsidR="00393EBE" w:rsidRPr="00393EBE" w:rsidRDefault="00393EBE" w:rsidP="00393EBE">
      <w:pPr>
        <w:pStyle w:val="Heading4"/>
      </w:pPr>
      <w:bookmarkStart w:id="107" w:name="_Toc123650969"/>
      <w:r>
        <w:t>Easy Bruising</w:t>
      </w:r>
      <w:bookmarkEnd w:id="107"/>
    </w:p>
    <w:p w14:paraId="0616F4E9" w14:textId="77777777" w:rsidR="00393EBE" w:rsidRDefault="00393EBE" w:rsidP="00393EBE"/>
    <w:p w14:paraId="39BE3DED" w14:textId="77777777" w:rsidR="00B75A5E" w:rsidRPr="005C5637" w:rsidRDefault="00B75A5E" w:rsidP="00B75A5E">
      <w:pPr>
        <w:spacing w:line="240" w:lineRule="atLeast"/>
        <w:jc w:val="both"/>
        <w:rPr>
          <w:sz w:val="16"/>
          <w:szCs w:val="16"/>
        </w:rPr>
      </w:pPr>
      <w:r w:rsidRPr="00F13530">
        <w:rPr>
          <w:szCs w:val="22"/>
        </w:rPr>
        <w:t xml:space="preserve">Patients with a serious defect of clotting will normally have been identified early in life. </w:t>
      </w:r>
      <w:r>
        <w:rPr>
          <w:szCs w:val="22"/>
        </w:rPr>
        <w:t xml:space="preserve"> </w:t>
      </w:r>
      <w:r w:rsidRPr="00F13530">
        <w:rPr>
          <w:szCs w:val="22"/>
        </w:rPr>
        <w:t>Easy bruising in</w:t>
      </w:r>
      <w:r w:rsidRPr="00F13530">
        <w:rPr>
          <w:b/>
          <w:szCs w:val="22"/>
        </w:rPr>
        <w:t xml:space="preserve"> </w:t>
      </w:r>
      <w:r w:rsidRPr="00F13530">
        <w:rPr>
          <w:szCs w:val="22"/>
        </w:rPr>
        <w:t>later years however is common but in most patients no clear diagnosis emerges.  Many will have taken aspirin or other drugs or preparations which affect platelet function and this possibility should be excluded.  Others with a clear history of bruising or bleeding should be referred preferably after the following have been carried out:</w:t>
      </w:r>
    </w:p>
    <w:p w14:paraId="525A782D" w14:textId="77777777" w:rsidR="00B75A5E" w:rsidRPr="005C5637" w:rsidRDefault="00B75A5E" w:rsidP="00B75A5E">
      <w:pPr>
        <w:spacing w:line="240" w:lineRule="atLeast"/>
        <w:jc w:val="both"/>
        <w:rPr>
          <w:sz w:val="16"/>
          <w:szCs w:val="16"/>
        </w:rPr>
      </w:pPr>
    </w:p>
    <w:p w14:paraId="73C13055" w14:textId="77777777" w:rsidR="00B75A5E" w:rsidRPr="00411307" w:rsidRDefault="00B75A5E" w:rsidP="0093535C">
      <w:pPr>
        <w:pStyle w:val="ListParagraph"/>
        <w:numPr>
          <w:ilvl w:val="0"/>
          <w:numId w:val="19"/>
        </w:numPr>
        <w:spacing w:line="240" w:lineRule="atLeast"/>
        <w:ind w:left="709" w:hanging="283"/>
        <w:jc w:val="both"/>
        <w:rPr>
          <w:sz w:val="22"/>
          <w:szCs w:val="22"/>
        </w:rPr>
      </w:pPr>
      <w:r w:rsidRPr="00411307">
        <w:rPr>
          <w:sz w:val="22"/>
          <w:szCs w:val="22"/>
        </w:rPr>
        <w:t>FBC including platelet count</w:t>
      </w:r>
    </w:p>
    <w:p w14:paraId="556832DA" w14:textId="77777777" w:rsidR="00B75A5E" w:rsidRPr="00411307" w:rsidRDefault="00B75A5E" w:rsidP="0093535C">
      <w:pPr>
        <w:pStyle w:val="ListParagraph"/>
        <w:numPr>
          <w:ilvl w:val="0"/>
          <w:numId w:val="19"/>
        </w:numPr>
        <w:spacing w:line="240" w:lineRule="atLeast"/>
        <w:ind w:left="709" w:hanging="283"/>
        <w:jc w:val="both"/>
        <w:rPr>
          <w:sz w:val="22"/>
          <w:szCs w:val="22"/>
        </w:rPr>
      </w:pPr>
      <w:r w:rsidRPr="00411307">
        <w:rPr>
          <w:sz w:val="22"/>
          <w:szCs w:val="22"/>
        </w:rPr>
        <w:t>Clotting screen</w:t>
      </w:r>
    </w:p>
    <w:p w14:paraId="1973A658" w14:textId="77777777" w:rsidR="00B75A5E" w:rsidRPr="00411307" w:rsidRDefault="00B75A5E" w:rsidP="0093535C">
      <w:pPr>
        <w:pStyle w:val="ListParagraph"/>
        <w:numPr>
          <w:ilvl w:val="0"/>
          <w:numId w:val="19"/>
        </w:numPr>
        <w:spacing w:line="240" w:lineRule="atLeast"/>
        <w:ind w:left="709" w:hanging="283"/>
        <w:jc w:val="both"/>
        <w:rPr>
          <w:sz w:val="18"/>
          <w:szCs w:val="16"/>
        </w:rPr>
      </w:pPr>
      <w:r w:rsidRPr="00411307">
        <w:rPr>
          <w:sz w:val="22"/>
          <w:szCs w:val="22"/>
        </w:rPr>
        <w:t>Urea and liver function tests</w:t>
      </w:r>
    </w:p>
    <w:p w14:paraId="04C14CF2" w14:textId="77777777" w:rsidR="00B75A5E" w:rsidRPr="005C5637" w:rsidRDefault="00B75A5E" w:rsidP="00B75A5E">
      <w:pPr>
        <w:pStyle w:val="6ptbefore"/>
        <w:spacing w:before="0" w:line="240" w:lineRule="atLeast"/>
        <w:jc w:val="both"/>
        <w:rPr>
          <w:rFonts w:cs="Arial"/>
          <w:sz w:val="16"/>
          <w:szCs w:val="16"/>
        </w:rPr>
      </w:pPr>
    </w:p>
    <w:p w14:paraId="06B1A4A1" w14:textId="77777777" w:rsidR="00B75A5E" w:rsidRPr="005C5637" w:rsidRDefault="00B75A5E" w:rsidP="00B75A5E">
      <w:pPr>
        <w:spacing w:line="240" w:lineRule="atLeast"/>
        <w:jc w:val="both"/>
        <w:rPr>
          <w:sz w:val="16"/>
          <w:szCs w:val="16"/>
        </w:rPr>
      </w:pPr>
      <w:r w:rsidRPr="00F13530">
        <w:rPr>
          <w:szCs w:val="22"/>
        </w:rPr>
        <w:t xml:space="preserve">Patients with </w:t>
      </w:r>
      <w:r w:rsidRPr="00411307">
        <w:rPr>
          <w:szCs w:val="22"/>
        </w:rPr>
        <w:t xml:space="preserve">Haemophilia and other clotting disorders </w:t>
      </w:r>
      <w:r w:rsidRPr="00F13530">
        <w:rPr>
          <w:szCs w:val="22"/>
        </w:rPr>
        <w:t>will usually know where to obtain help.  An advice service for Haemophilia is available for local patients and visitors.</w:t>
      </w:r>
    </w:p>
    <w:p w14:paraId="68055741" w14:textId="77777777" w:rsidR="00B75A5E" w:rsidRPr="005C5637" w:rsidRDefault="00B75A5E" w:rsidP="00B75A5E">
      <w:pPr>
        <w:spacing w:line="240" w:lineRule="atLeast"/>
        <w:rPr>
          <w:sz w:val="16"/>
          <w:szCs w:val="16"/>
        </w:rPr>
      </w:pPr>
    </w:p>
    <w:p w14:paraId="2FF13D3E" w14:textId="77777777" w:rsidR="00B75A5E" w:rsidRPr="005C5637" w:rsidRDefault="00B75A5E" w:rsidP="00B75A5E">
      <w:pPr>
        <w:jc w:val="both"/>
        <w:rPr>
          <w:sz w:val="16"/>
          <w:szCs w:val="16"/>
        </w:rPr>
      </w:pPr>
      <w:r w:rsidRPr="00F13530">
        <w:rPr>
          <w:szCs w:val="22"/>
        </w:rPr>
        <w:t xml:space="preserve">The </w:t>
      </w:r>
      <w:r>
        <w:rPr>
          <w:szCs w:val="22"/>
        </w:rPr>
        <w:t>C</w:t>
      </w:r>
      <w:r w:rsidRPr="00F13530">
        <w:rPr>
          <w:szCs w:val="22"/>
        </w:rPr>
        <w:t xml:space="preserve">onsultant Haematologist is willing to discuss clinical problems related to </w:t>
      </w:r>
      <w:r>
        <w:rPr>
          <w:szCs w:val="22"/>
        </w:rPr>
        <w:t>H</w:t>
      </w:r>
      <w:r w:rsidRPr="00F13530">
        <w:rPr>
          <w:szCs w:val="22"/>
        </w:rPr>
        <w:t>aematology throughout the working day (telephone numbers at top of section).</w:t>
      </w:r>
    </w:p>
    <w:p w14:paraId="54C74B30" w14:textId="77777777" w:rsidR="00B75A5E" w:rsidRPr="005C5637" w:rsidRDefault="00B75A5E" w:rsidP="00B75A5E">
      <w:pPr>
        <w:jc w:val="both"/>
        <w:rPr>
          <w:sz w:val="16"/>
          <w:szCs w:val="16"/>
        </w:rPr>
      </w:pPr>
    </w:p>
    <w:p w14:paraId="7C9C5E34" w14:textId="77777777" w:rsidR="00B75A5E" w:rsidRPr="00F13530" w:rsidRDefault="00B75A5E" w:rsidP="00B75A5E">
      <w:pPr>
        <w:jc w:val="both"/>
        <w:rPr>
          <w:szCs w:val="22"/>
        </w:rPr>
      </w:pPr>
      <w:r w:rsidRPr="00F13530">
        <w:rPr>
          <w:szCs w:val="22"/>
        </w:rPr>
        <w:t xml:space="preserve">Refer to the </w:t>
      </w:r>
      <w:r w:rsidR="00411307">
        <w:rPr>
          <w:szCs w:val="22"/>
        </w:rPr>
        <w:t>H</w:t>
      </w:r>
      <w:r w:rsidRPr="00F13530">
        <w:rPr>
          <w:szCs w:val="22"/>
        </w:rPr>
        <w:t xml:space="preserve">ospital </w:t>
      </w:r>
      <w:r w:rsidR="00411307">
        <w:rPr>
          <w:szCs w:val="22"/>
        </w:rPr>
        <w:t>S</w:t>
      </w:r>
      <w:r w:rsidRPr="00F13530">
        <w:rPr>
          <w:szCs w:val="22"/>
        </w:rPr>
        <w:t>witchboard for advice on urgent clinical matters out-of-hours.</w:t>
      </w:r>
    </w:p>
    <w:p w14:paraId="15D6F511" w14:textId="77777777" w:rsidR="00393EBE" w:rsidRDefault="00393EBE" w:rsidP="00393EBE"/>
    <w:p w14:paraId="72845089" w14:textId="77777777" w:rsidR="00074327" w:rsidRDefault="00074327" w:rsidP="00074327">
      <w:pPr>
        <w:pStyle w:val="Heading4"/>
      </w:pPr>
      <w:bookmarkStart w:id="108" w:name="_Toc123650970"/>
      <w:r>
        <w:t>Sickle Cell and Thalassaemia Testing – Antenatal Screening</w:t>
      </w:r>
      <w:bookmarkEnd w:id="108"/>
    </w:p>
    <w:p w14:paraId="59127CEC" w14:textId="77777777" w:rsidR="00074327" w:rsidRDefault="00074327" w:rsidP="00074327"/>
    <w:p w14:paraId="354F4BF7" w14:textId="77777777" w:rsidR="00074327" w:rsidRPr="0077669B" w:rsidRDefault="00074327" w:rsidP="00074327">
      <w:pPr>
        <w:jc w:val="left"/>
        <w:rPr>
          <w:szCs w:val="22"/>
        </w:rPr>
      </w:pPr>
      <w:r>
        <w:t xml:space="preserve">The aim of the antenatal screening programme is to offer timely antenatal sickle cell and thalassaemia screening to all women (and couples), to enable informed decision making. </w:t>
      </w:r>
      <w:r w:rsidRPr="0077669B">
        <w:rPr>
          <w:szCs w:val="22"/>
        </w:rPr>
        <w:t>Testing aims to:</w:t>
      </w:r>
    </w:p>
    <w:p w14:paraId="3E222197" w14:textId="77777777" w:rsidR="00074327" w:rsidRPr="0077669B" w:rsidRDefault="00074327" w:rsidP="00074327">
      <w:pPr>
        <w:jc w:val="left"/>
        <w:rPr>
          <w:szCs w:val="22"/>
        </w:rPr>
      </w:pPr>
    </w:p>
    <w:p w14:paraId="3E6F760C" w14:textId="77777777" w:rsidR="00074327" w:rsidRPr="0077669B" w:rsidRDefault="00074327" w:rsidP="002D5CBA">
      <w:pPr>
        <w:pStyle w:val="ListParagraph"/>
        <w:numPr>
          <w:ilvl w:val="0"/>
          <w:numId w:val="42"/>
        </w:numPr>
        <w:rPr>
          <w:sz w:val="22"/>
          <w:szCs w:val="22"/>
        </w:rPr>
      </w:pPr>
      <w:r w:rsidRPr="0077669B">
        <w:rPr>
          <w:sz w:val="22"/>
          <w:szCs w:val="22"/>
        </w:rPr>
        <w:t>Screen women by 10 weeks + 0 days gestation</w:t>
      </w:r>
    </w:p>
    <w:p w14:paraId="55107C2E" w14:textId="77777777" w:rsidR="00074327" w:rsidRPr="0077669B" w:rsidRDefault="00074327" w:rsidP="002D5CBA">
      <w:pPr>
        <w:pStyle w:val="ListParagraph"/>
        <w:numPr>
          <w:ilvl w:val="0"/>
          <w:numId w:val="42"/>
        </w:numPr>
        <w:rPr>
          <w:sz w:val="22"/>
          <w:szCs w:val="22"/>
        </w:rPr>
      </w:pPr>
      <w:r w:rsidRPr="0077669B">
        <w:rPr>
          <w:sz w:val="22"/>
          <w:szCs w:val="22"/>
        </w:rPr>
        <w:t>Offer prenatal diagnosis (PND) to at-risk women and couples by 12 weeks + 0 days gestation.</w:t>
      </w:r>
    </w:p>
    <w:p w14:paraId="7478D809" w14:textId="77777777" w:rsidR="000D5D76" w:rsidRDefault="000D5D76" w:rsidP="000D5D76"/>
    <w:p w14:paraId="5B04BD9D" w14:textId="77777777" w:rsidR="000D5D76" w:rsidRPr="000D5D76" w:rsidRDefault="000D5D76" w:rsidP="000D5D76">
      <w:pPr>
        <w:jc w:val="left"/>
        <w:rPr>
          <w:i/>
        </w:rPr>
      </w:pPr>
      <w:r>
        <w:rPr>
          <w:i/>
        </w:rPr>
        <w:t>(Taken from Public Health England: NHS Sickle Cell and Thalassaemia S</w:t>
      </w:r>
      <w:r w:rsidR="003D1C2C">
        <w:rPr>
          <w:i/>
        </w:rPr>
        <w:t>creening Programme Handbook, Oc</w:t>
      </w:r>
      <w:r>
        <w:rPr>
          <w:i/>
        </w:rPr>
        <w:t>t 2017)</w:t>
      </w:r>
    </w:p>
    <w:p w14:paraId="5FEB230C" w14:textId="77777777" w:rsidR="00B64CB9" w:rsidRDefault="00B64CB9" w:rsidP="00074327">
      <w:pPr>
        <w:jc w:val="left"/>
      </w:pPr>
    </w:p>
    <w:p w14:paraId="5AAC7C98" w14:textId="77777777" w:rsidR="00393EBE" w:rsidRDefault="00393EBE" w:rsidP="00393EBE">
      <w:pPr>
        <w:pStyle w:val="Heading3"/>
        <w:rPr>
          <w:lang w:eastAsia="en-GB"/>
        </w:rPr>
      </w:pPr>
      <w:bookmarkStart w:id="109" w:name="_Toc123650971"/>
      <w:r>
        <w:rPr>
          <w:lang w:eastAsia="en-GB"/>
        </w:rPr>
        <w:t>Reference Ranges</w:t>
      </w:r>
      <w:bookmarkEnd w:id="109"/>
    </w:p>
    <w:p w14:paraId="2634A903" w14:textId="77777777" w:rsidR="00392687" w:rsidRDefault="00392687" w:rsidP="00392687">
      <w:pPr>
        <w:rPr>
          <w:lang w:eastAsia="en-GB"/>
        </w:rPr>
      </w:pPr>
    </w:p>
    <w:tbl>
      <w:tblPr>
        <w:tblStyle w:val="TableGrid"/>
        <w:tblW w:w="0" w:type="auto"/>
        <w:tblLook w:val="04A0" w:firstRow="1" w:lastRow="0" w:firstColumn="1" w:lastColumn="0" w:noHBand="0" w:noVBand="1"/>
      </w:tblPr>
      <w:tblGrid>
        <w:gridCol w:w="4673"/>
        <w:gridCol w:w="3290"/>
        <w:gridCol w:w="2658"/>
      </w:tblGrid>
      <w:tr w:rsidR="00392687" w14:paraId="61AC69F1" w14:textId="77777777" w:rsidTr="00A90CE4">
        <w:trPr>
          <w:tblHeader/>
        </w:trPr>
        <w:tc>
          <w:tcPr>
            <w:tcW w:w="4673" w:type="dxa"/>
          </w:tcPr>
          <w:p w14:paraId="4D44B11B" w14:textId="77777777" w:rsidR="00392687" w:rsidRPr="00A50025" w:rsidRDefault="00392687" w:rsidP="00A90CE4">
            <w:pPr>
              <w:rPr>
                <w:b/>
                <w:lang w:eastAsia="en-GB"/>
              </w:rPr>
            </w:pPr>
            <w:r w:rsidRPr="00A50025">
              <w:rPr>
                <w:b/>
                <w:lang w:eastAsia="en-GB"/>
              </w:rPr>
              <w:t>Test</w:t>
            </w:r>
          </w:p>
        </w:tc>
        <w:tc>
          <w:tcPr>
            <w:tcW w:w="5948" w:type="dxa"/>
            <w:gridSpan w:val="2"/>
          </w:tcPr>
          <w:p w14:paraId="5F4B2A8E" w14:textId="77777777" w:rsidR="00392687" w:rsidRPr="00A50025" w:rsidRDefault="00392687" w:rsidP="00A90CE4">
            <w:pPr>
              <w:rPr>
                <w:b/>
                <w:lang w:eastAsia="en-GB"/>
              </w:rPr>
            </w:pPr>
            <w:r w:rsidRPr="00A50025">
              <w:rPr>
                <w:b/>
                <w:lang w:eastAsia="en-GB"/>
              </w:rPr>
              <w:t>Normal Ranges</w:t>
            </w:r>
          </w:p>
        </w:tc>
      </w:tr>
      <w:tr w:rsidR="00392687" w14:paraId="37980AFF" w14:textId="77777777" w:rsidTr="00A90CE4">
        <w:tc>
          <w:tcPr>
            <w:tcW w:w="4673" w:type="dxa"/>
            <w:tcBorders>
              <w:right w:val="single" w:sz="4" w:space="0" w:color="auto"/>
            </w:tcBorders>
          </w:tcPr>
          <w:p w14:paraId="2E693305" w14:textId="77777777" w:rsidR="00392687" w:rsidRDefault="00392687" w:rsidP="00A90CE4">
            <w:pPr>
              <w:spacing w:after="0"/>
              <w:rPr>
                <w:lang w:eastAsia="en-GB"/>
              </w:rPr>
            </w:pPr>
            <w:r>
              <w:rPr>
                <w:lang w:eastAsia="en-GB"/>
              </w:rPr>
              <w:t>Haemoglobin</w:t>
            </w:r>
          </w:p>
          <w:p w14:paraId="14D712F2" w14:textId="77777777" w:rsidR="00392687" w:rsidRDefault="00392687" w:rsidP="00A90CE4">
            <w:pPr>
              <w:spacing w:after="0"/>
              <w:rPr>
                <w:lang w:eastAsia="en-GB"/>
              </w:rPr>
            </w:pPr>
            <w:r>
              <w:rPr>
                <w:lang w:eastAsia="en-GB"/>
              </w:rPr>
              <w:t xml:space="preserve"> (g/L)</w:t>
            </w:r>
          </w:p>
        </w:tc>
        <w:tc>
          <w:tcPr>
            <w:tcW w:w="3290" w:type="dxa"/>
            <w:tcBorders>
              <w:top w:val="nil"/>
              <w:left w:val="single" w:sz="4" w:space="0" w:color="auto"/>
              <w:bottom w:val="single" w:sz="4" w:space="0" w:color="auto"/>
              <w:right w:val="nil"/>
            </w:tcBorders>
          </w:tcPr>
          <w:p w14:paraId="19FE965F" w14:textId="77777777" w:rsidR="00392687" w:rsidRDefault="00392687" w:rsidP="00A90CE4">
            <w:pPr>
              <w:tabs>
                <w:tab w:val="left" w:pos="2941"/>
              </w:tabs>
              <w:spacing w:after="0" w:line="240" w:lineRule="auto"/>
              <w:jc w:val="left"/>
              <w:rPr>
                <w:lang w:eastAsia="en-GB"/>
              </w:rPr>
            </w:pPr>
            <w:r>
              <w:rPr>
                <w:lang w:eastAsia="en-GB"/>
              </w:rPr>
              <w:t>1-7 days</w:t>
            </w:r>
          </w:p>
          <w:p w14:paraId="56DB86CA" w14:textId="77777777" w:rsidR="00392687" w:rsidRDefault="00392687" w:rsidP="00A90CE4">
            <w:pPr>
              <w:tabs>
                <w:tab w:val="left" w:pos="2941"/>
              </w:tabs>
              <w:spacing w:after="0" w:line="240" w:lineRule="auto"/>
              <w:jc w:val="left"/>
              <w:rPr>
                <w:lang w:eastAsia="en-GB"/>
              </w:rPr>
            </w:pPr>
            <w:r>
              <w:rPr>
                <w:lang w:eastAsia="en-GB"/>
              </w:rPr>
              <w:t>7 days – 1 month</w:t>
            </w:r>
          </w:p>
          <w:p w14:paraId="3ECEC9C7" w14:textId="77777777" w:rsidR="00392687" w:rsidRDefault="00392687" w:rsidP="00A90CE4">
            <w:pPr>
              <w:tabs>
                <w:tab w:val="left" w:pos="2941"/>
              </w:tabs>
              <w:spacing w:after="0" w:line="240" w:lineRule="auto"/>
              <w:jc w:val="left"/>
              <w:rPr>
                <w:lang w:eastAsia="en-GB"/>
              </w:rPr>
            </w:pPr>
            <w:r>
              <w:rPr>
                <w:lang w:eastAsia="en-GB"/>
              </w:rPr>
              <w:t xml:space="preserve">1-12 months </w:t>
            </w:r>
          </w:p>
          <w:p w14:paraId="1E1F9B55" w14:textId="77777777" w:rsidR="00392687" w:rsidRDefault="00392687" w:rsidP="00A90CE4">
            <w:pPr>
              <w:tabs>
                <w:tab w:val="left" w:pos="2941"/>
              </w:tabs>
              <w:spacing w:after="0" w:line="240" w:lineRule="auto"/>
              <w:jc w:val="left"/>
              <w:rPr>
                <w:lang w:eastAsia="en-GB"/>
              </w:rPr>
            </w:pPr>
            <w:r>
              <w:rPr>
                <w:lang w:eastAsia="en-GB"/>
              </w:rPr>
              <w:t>1-13 yrs</w:t>
            </w:r>
          </w:p>
          <w:p w14:paraId="3D96BCA8" w14:textId="77777777" w:rsidR="00392687" w:rsidRDefault="00392687" w:rsidP="00A90CE4">
            <w:pPr>
              <w:tabs>
                <w:tab w:val="left" w:pos="2941"/>
              </w:tabs>
              <w:spacing w:after="0" w:line="240" w:lineRule="auto"/>
              <w:jc w:val="left"/>
              <w:rPr>
                <w:lang w:eastAsia="en-GB"/>
              </w:rPr>
            </w:pPr>
            <w:r>
              <w:rPr>
                <w:lang w:eastAsia="en-GB"/>
              </w:rPr>
              <w:t>Male &gt; 13 years</w:t>
            </w:r>
          </w:p>
          <w:p w14:paraId="5AD05C63" w14:textId="77777777" w:rsidR="00392687" w:rsidRDefault="00392687" w:rsidP="00A90CE4">
            <w:pPr>
              <w:tabs>
                <w:tab w:val="left" w:pos="2941"/>
              </w:tabs>
              <w:spacing w:after="0" w:line="240" w:lineRule="auto"/>
              <w:jc w:val="left"/>
              <w:rPr>
                <w:lang w:eastAsia="en-GB"/>
              </w:rPr>
            </w:pPr>
            <w:r>
              <w:rPr>
                <w:lang w:eastAsia="en-GB"/>
              </w:rPr>
              <w:t>Female &gt; 13 yrs</w:t>
            </w:r>
          </w:p>
        </w:tc>
        <w:tc>
          <w:tcPr>
            <w:tcW w:w="2658" w:type="dxa"/>
            <w:tcBorders>
              <w:left w:val="nil"/>
            </w:tcBorders>
          </w:tcPr>
          <w:p w14:paraId="06751643" w14:textId="77777777" w:rsidR="00392687" w:rsidRDefault="00392687" w:rsidP="00A90CE4">
            <w:pPr>
              <w:tabs>
                <w:tab w:val="left" w:pos="2941"/>
              </w:tabs>
              <w:spacing w:after="0" w:line="240" w:lineRule="auto"/>
              <w:jc w:val="left"/>
              <w:rPr>
                <w:lang w:eastAsia="en-GB"/>
              </w:rPr>
            </w:pPr>
            <w:r>
              <w:rPr>
                <w:lang w:eastAsia="en-GB"/>
              </w:rPr>
              <w:t xml:space="preserve">135-215 </w:t>
            </w:r>
          </w:p>
          <w:p w14:paraId="54E3C914" w14:textId="77777777" w:rsidR="00392687" w:rsidRDefault="00392687" w:rsidP="00A90CE4">
            <w:pPr>
              <w:tabs>
                <w:tab w:val="left" w:pos="2941"/>
              </w:tabs>
              <w:spacing w:after="0" w:line="240" w:lineRule="auto"/>
              <w:jc w:val="left"/>
              <w:rPr>
                <w:lang w:eastAsia="en-GB"/>
              </w:rPr>
            </w:pPr>
            <w:r>
              <w:rPr>
                <w:lang w:eastAsia="en-GB"/>
              </w:rPr>
              <w:t xml:space="preserve">125-180 </w:t>
            </w:r>
          </w:p>
          <w:p w14:paraId="41A5DBB5" w14:textId="77777777" w:rsidR="00392687" w:rsidRDefault="00392687" w:rsidP="00A90CE4">
            <w:pPr>
              <w:tabs>
                <w:tab w:val="left" w:pos="2941"/>
              </w:tabs>
              <w:spacing w:after="0" w:line="240" w:lineRule="auto"/>
              <w:jc w:val="left"/>
              <w:rPr>
                <w:lang w:eastAsia="en-GB"/>
              </w:rPr>
            </w:pPr>
            <w:r>
              <w:rPr>
                <w:lang w:eastAsia="en-GB"/>
              </w:rPr>
              <w:t xml:space="preserve">90-135 </w:t>
            </w:r>
          </w:p>
          <w:p w14:paraId="12EA879F" w14:textId="77777777" w:rsidR="00392687" w:rsidRDefault="00392687" w:rsidP="00A90CE4">
            <w:pPr>
              <w:tabs>
                <w:tab w:val="left" w:pos="2941"/>
              </w:tabs>
              <w:spacing w:after="0" w:line="240" w:lineRule="auto"/>
              <w:jc w:val="left"/>
              <w:rPr>
                <w:lang w:eastAsia="en-GB"/>
              </w:rPr>
            </w:pPr>
            <w:r>
              <w:rPr>
                <w:lang w:eastAsia="en-GB"/>
              </w:rPr>
              <w:t xml:space="preserve">105-155 </w:t>
            </w:r>
          </w:p>
          <w:p w14:paraId="4A61A292" w14:textId="77777777" w:rsidR="00392687" w:rsidRDefault="00392687" w:rsidP="00A90CE4">
            <w:pPr>
              <w:tabs>
                <w:tab w:val="left" w:pos="2941"/>
              </w:tabs>
              <w:spacing w:after="0" w:line="240" w:lineRule="auto"/>
              <w:jc w:val="left"/>
              <w:rPr>
                <w:lang w:eastAsia="en-GB"/>
              </w:rPr>
            </w:pPr>
            <w:r>
              <w:rPr>
                <w:lang w:eastAsia="en-GB"/>
              </w:rPr>
              <w:t xml:space="preserve">130-165 </w:t>
            </w:r>
          </w:p>
          <w:p w14:paraId="1EA6A3A4" w14:textId="77777777" w:rsidR="00392687" w:rsidRDefault="00392687" w:rsidP="00A90CE4">
            <w:pPr>
              <w:tabs>
                <w:tab w:val="left" w:pos="2941"/>
              </w:tabs>
              <w:spacing w:after="0" w:line="240" w:lineRule="auto"/>
              <w:jc w:val="left"/>
              <w:rPr>
                <w:lang w:eastAsia="en-GB"/>
              </w:rPr>
            </w:pPr>
            <w:r>
              <w:rPr>
                <w:lang w:eastAsia="en-GB"/>
              </w:rPr>
              <w:t xml:space="preserve">120-160 </w:t>
            </w:r>
          </w:p>
          <w:p w14:paraId="79E093EE" w14:textId="77777777" w:rsidR="00392687" w:rsidRDefault="00392687" w:rsidP="00A90CE4">
            <w:pPr>
              <w:tabs>
                <w:tab w:val="left" w:pos="2941"/>
              </w:tabs>
              <w:spacing w:after="0" w:line="240" w:lineRule="auto"/>
              <w:jc w:val="left"/>
              <w:rPr>
                <w:lang w:eastAsia="en-GB"/>
              </w:rPr>
            </w:pPr>
          </w:p>
        </w:tc>
      </w:tr>
      <w:tr w:rsidR="00392687" w14:paraId="38FB530B" w14:textId="77777777" w:rsidTr="00A90CE4">
        <w:tc>
          <w:tcPr>
            <w:tcW w:w="4673" w:type="dxa"/>
            <w:tcBorders>
              <w:right w:val="single" w:sz="4" w:space="0" w:color="auto"/>
            </w:tcBorders>
          </w:tcPr>
          <w:p w14:paraId="5EEAA417" w14:textId="77777777" w:rsidR="00392687" w:rsidRDefault="00392687" w:rsidP="00A90CE4">
            <w:pPr>
              <w:rPr>
                <w:lang w:eastAsia="en-GB"/>
              </w:rPr>
            </w:pPr>
            <w:r>
              <w:rPr>
                <w:lang w:eastAsia="en-GB"/>
              </w:rPr>
              <w:t>MCV</w:t>
            </w:r>
          </w:p>
          <w:p w14:paraId="6AA5DCD2" w14:textId="77777777" w:rsidR="00392687" w:rsidRDefault="00392687" w:rsidP="00A90CE4">
            <w:pPr>
              <w:rPr>
                <w:lang w:eastAsia="en-GB"/>
              </w:rPr>
            </w:pPr>
            <w:r>
              <w:rPr>
                <w:lang w:eastAsia="en-GB"/>
              </w:rPr>
              <w:t>(fL)</w:t>
            </w:r>
          </w:p>
        </w:tc>
        <w:tc>
          <w:tcPr>
            <w:tcW w:w="3290" w:type="dxa"/>
            <w:tcBorders>
              <w:top w:val="single" w:sz="4" w:space="0" w:color="auto"/>
              <w:left w:val="single" w:sz="4" w:space="0" w:color="auto"/>
              <w:bottom w:val="single" w:sz="4" w:space="0" w:color="auto"/>
              <w:right w:val="nil"/>
            </w:tcBorders>
          </w:tcPr>
          <w:p w14:paraId="781555A7" w14:textId="77777777" w:rsidR="00392687" w:rsidRDefault="00392687" w:rsidP="00A90CE4">
            <w:pPr>
              <w:tabs>
                <w:tab w:val="left" w:pos="2941"/>
              </w:tabs>
              <w:spacing w:after="0" w:line="240" w:lineRule="auto"/>
              <w:jc w:val="left"/>
              <w:rPr>
                <w:lang w:eastAsia="en-GB"/>
              </w:rPr>
            </w:pPr>
            <w:r>
              <w:rPr>
                <w:lang w:eastAsia="en-GB"/>
              </w:rPr>
              <w:t>1 day – 4 days</w:t>
            </w:r>
          </w:p>
          <w:p w14:paraId="6583E10D" w14:textId="77777777" w:rsidR="00392687" w:rsidRDefault="00392687" w:rsidP="00A90CE4">
            <w:pPr>
              <w:tabs>
                <w:tab w:val="left" w:pos="2941"/>
              </w:tabs>
              <w:spacing w:after="0" w:line="240" w:lineRule="auto"/>
              <w:jc w:val="both"/>
            </w:pPr>
            <w:r>
              <w:t>4 d -1 months</w:t>
            </w:r>
          </w:p>
          <w:p w14:paraId="0F5D9375" w14:textId="77777777" w:rsidR="00392687" w:rsidRDefault="00392687" w:rsidP="00A90CE4">
            <w:pPr>
              <w:tabs>
                <w:tab w:val="left" w:pos="2941"/>
              </w:tabs>
              <w:spacing w:after="0" w:line="240" w:lineRule="auto"/>
              <w:jc w:val="both"/>
            </w:pPr>
            <w:r>
              <w:t xml:space="preserve">1 – 3 months </w:t>
            </w:r>
          </w:p>
          <w:p w14:paraId="13EE99EB" w14:textId="77777777" w:rsidR="00392687" w:rsidRDefault="00392687" w:rsidP="00A90CE4">
            <w:pPr>
              <w:tabs>
                <w:tab w:val="left" w:pos="2941"/>
              </w:tabs>
              <w:spacing w:after="0" w:line="240" w:lineRule="auto"/>
              <w:jc w:val="both"/>
            </w:pPr>
            <w:r>
              <w:t xml:space="preserve">3 months  – 3 years </w:t>
            </w:r>
          </w:p>
          <w:p w14:paraId="43937881" w14:textId="77777777" w:rsidR="00392687" w:rsidRDefault="00392687" w:rsidP="00A90CE4">
            <w:pPr>
              <w:tabs>
                <w:tab w:val="left" w:pos="2941"/>
              </w:tabs>
              <w:spacing w:after="0" w:line="240" w:lineRule="auto"/>
              <w:jc w:val="both"/>
            </w:pPr>
            <w:r>
              <w:t>3-13 years</w:t>
            </w:r>
          </w:p>
          <w:p w14:paraId="0B82C62E" w14:textId="77777777" w:rsidR="00392687" w:rsidRDefault="00392687" w:rsidP="00A90CE4">
            <w:pPr>
              <w:tabs>
                <w:tab w:val="left" w:pos="2941"/>
              </w:tabs>
              <w:spacing w:line="240" w:lineRule="auto"/>
              <w:jc w:val="both"/>
            </w:pPr>
            <w:r>
              <w:t>&gt;13 yrs</w:t>
            </w:r>
          </w:p>
        </w:tc>
        <w:tc>
          <w:tcPr>
            <w:tcW w:w="2658" w:type="dxa"/>
            <w:tcBorders>
              <w:left w:val="nil"/>
            </w:tcBorders>
          </w:tcPr>
          <w:p w14:paraId="32F999F8" w14:textId="77777777" w:rsidR="00392687" w:rsidRDefault="00392687" w:rsidP="00A90CE4">
            <w:pPr>
              <w:tabs>
                <w:tab w:val="left" w:pos="2941"/>
              </w:tabs>
              <w:spacing w:after="0" w:line="240" w:lineRule="auto"/>
              <w:jc w:val="left"/>
              <w:rPr>
                <w:lang w:eastAsia="en-GB"/>
              </w:rPr>
            </w:pPr>
            <w:r>
              <w:rPr>
                <w:lang w:eastAsia="en-GB"/>
              </w:rPr>
              <w:t xml:space="preserve">98-121 </w:t>
            </w:r>
          </w:p>
          <w:p w14:paraId="2C948EF8" w14:textId="77777777" w:rsidR="00392687" w:rsidRDefault="00392687" w:rsidP="00A90CE4">
            <w:pPr>
              <w:tabs>
                <w:tab w:val="left" w:pos="2941"/>
              </w:tabs>
              <w:spacing w:after="0" w:line="240" w:lineRule="auto"/>
              <w:jc w:val="left"/>
              <w:rPr>
                <w:lang w:eastAsia="en-GB"/>
              </w:rPr>
            </w:pPr>
            <w:r>
              <w:rPr>
                <w:lang w:eastAsia="en-GB"/>
              </w:rPr>
              <w:t xml:space="preserve">88-123 </w:t>
            </w:r>
          </w:p>
          <w:p w14:paraId="5A3D8BB2" w14:textId="77777777" w:rsidR="00392687" w:rsidRDefault="00392687" w:rsidP="00A90CE4">
            <w:pPr>
              <w:tabs>
                <w:tab w:val="left" w:pos="2941"/>
              </w:tabs>
              <w:spacing w:after="0" w:line="240" w:lineRule="auto"/>
              <w:jc w:val="left"/>
              <w:rPr>
                <w:lang w:eastAsia="en-GB"/>
              </w:rPr>
            </w:pPr>
            <w:r>
              <w:rPr>
                <w:lang w:eastAsia="en-GB"/>
              </w:rPr>
              <w:t xml:space="preserve">77-118 </w:t>
            </w:r>
          </w:p>
          <w:p w14:paraId="06251012" w14:textId="77777777" w:rsidR="00392687" w:rsidRDefault="00392687" w:rsidP="00A90CE4">
            <w:pPr>
              <w:tabs>
                <w:tab w:val="left" w:pos="2941"/>
              </w:tabs>
              <w:spacing w:after="0" w:line="240" w:lineRule="auto"/>
              <w:jc w:val="left"/>
              <w:rPr>
                <w:lang w:eastAsia="en-GB"/>
              </w:rPr>
            </w:pPr>
            <w:r>
              <w:rPr>
                <w:lang w:eastAsia="en-GB"/>
              </w:rPr>
              <w:t xml:space="preserve">70- 86 </w:t>
            </w:r>
          </w:p>
          <w:p w14:paraId="56E6454D" w14:textId="77777777" w:rsidR="00392687" w:rsidRDefault="00392687" w:rsidP="00A90CE4">
            <w:pPr>
              <w:tabs>
                <w:tab w:val="left" w:pos="2941"/>
              </w:tabs>
              <w:spacing w:after="0" w:line="240" w:lineRule="auto"/>
              <w:jc w:val="left"/>
              <w:rPr>
                <w:lang w:eastAsia="en-GB"/>
              </w:rPr>
            </w:pPr>
            <w:r>
              <w:rPr>
                <w:lang w:eastAsia="en-GB"/>
              </w:rPr>
              <w:t xml:space="preserve">75- 94 </w:t>
            </w:r>
          </w:p>
          <w:p w14:paraId="5AFD6EBE" w14:textId="77777777" w:rsidR="00392687" w:rsidRDefault="00392687" w:rsidP="00A90CE4">
            <w:pPr>
              <w:tabs>
                <w:tab w:val="left" w:pos="2941"/>
              </w:tabs>
              <w:spacing w:after="0" w:line="240" w:lineRule="auto"/>
              <w:jc w:val="left"/>
              <w:rPr>
                <w:lang w:eastAsia="en-GB"/>
              </w:rPr>
            </w:pPr>
            <w:r>
              <w:rPr>
                <w:lang w:eastAsia="en-GB"/>
              </w:rPr>
              <w:t xml:space="preserve">80-100 </w:t>
            </w:r>
          </w:p>
          <w:p w14:paraId="478E4BB6" w14:textId="77777777" w:rsidR="00392687" w:rsidRDefault="00392687" w:rsidP="00A90CE4">
            <w:pPr>
              <w:tabs>
                <w:tab w:val="left" w:pos="2941"/>
              </w:tabs>
              <w:spacing w:after="0" w:line="240" w:lineRule="auto"/>
              <w:jc w:val="left"/>
              <w:rPr>
                <w:lang w:eastAsia="en-GB"/>
              </w:rPr>
            </w:pPr>
          </w:p>
        </w:tc>
      </w:tr>
      <w:tr w:rsidR="00392687" w14:paraId="6FDCC7AE" w14:textId="77777777" w:rsidTr="00A90CE4">
        <w:tc>
          <w:tcPr>
            <w:tcW w:w="4673" w:type="dxa"/>
            <w:tcBorders>
              <w:right w:val="single" w:sz="4" w:space="0" w:color="auto"/>
            </w:tcBorders>
          </w:tcPr>
          <w:p w14:paraId="1CADA33E" w14:textId="77777777" w:rsidR="00392687" w:rsidRDefault="00392687" w:rsidP="00A90CE4">
            <w:pPr>
              <w:rPr>
                <w:lang w:eastAsia="en-GB"/>
              </w:rPr>
            </w:pPr>
            <w:r>
              <w:rPr>
                <w:lang w:eastAsia="en-GB"/>
              </w:rPr>
              <w:t>MCHC</w:t>
            </w:r>
          </w:p>
          <w:p w14:paraId="4C5C379F" w14:textId="77777777" w:rsidR="00392687" w:rsidRDefault="00392687" w:rsidP="00A90CE4">
            <w:pPr>
              <w:rPr>
                <w:lang w:eastAsia="en-GB"/>
              </w:rPr>
            </w:pPr>
            <w:r>
              <w:rPr>
                <w:lang w:eastAsia="en-GB"/>
              </w:rPr>
              <w:t>(g/L)</w:t>
            </w:r>
          </w:p>
        </w:tc>
        <w:tc>
          <w:tcPr>
            <w:tcW w:w="3290" w:type="dxa"/>
            <w:tcBorders>
              <w:top w:val="single" w:sz="4" w:space="0" w:color="auto"/>
              <w:left w:val="single" w:sz="4" w:space="0" w:color="auto"/>
              <w:bottom w:val="single" w:sz="4" w:space="0" w:color="auto"/>
              <w:right w:val="nil"/>
            </w:tcBorders>
          </w:tcPr>
          <w:p w14:paraId="08CEAE26" w14:textId="77777777" w:rsidR="00392687" w:rsidRDefault="00392687" w:rsidP="00A90CE4">
            <w:pPr>
              <w:tabs>
                <w:tab w:val="left" w:pos="2941"/>
              </w:tabs>
              <w:spacing w:after="0" w:line="240" w:lineRule="auto"/>
              <w:jc w:val="left"/>
              <w:rPr>
                <w:lang w:eastAsia="en-GB"/>
              </w:rPr>
            </w:pPr>
            <w:r>
              <w:rPr>
                <w:lang w:eastAsia="en-GB"/>
              </w:rPr>
              <w:t>1-14 days</w:t>
            </w:r>
          </w:p>
          <w:p w14:paraId="7BFBA40B" w14:textId="77777777" w:rsidR="00392687" w:rsidRDefault="00392687" w:rsidP="00A90CE4">
            <w:pPr>
              <w:tabs>
                <w:tab w:val="left" w:pos="2941"/>
              </w:tabs>
              <w:spacing w:after="0" w:line="240" w:lineRule="auto"/>
              <w:jc w:val="both"/>
            </w:pPr>
            <w:r>
              <w:t>14 days – 2 months</w:t>
            </w:r>
          </w:p>
          <w:p w14:paraId="7FD13BB2" w14:textId="77777777" w:rsidR="00392687" w:rsidRDefault="00392687" w:rsidP="00A90CE4">
            <w:pPr>
              <w:tabs>
                <w:tab w:val="left" w:pos="2941"/>
              </w:tabs>
              <w:spacing w:after="0" w:line="240" w:lineRule="auto"/>
              <w:jc w:val="both"/>
            </w:pPr>
            <w:r>
              <w:t>2- 12 months</w:t>
            </w:r>
          </w:p>
          <w:p w14:paraId="18EC05B1" w14:textId="77777777" w:rsidR="00392687" w:rsidRDefault="00392687" w:rsidP="00A90CE4">
            <w:pPr>
              <w:tabs>
                <w:tab w:val="left" w:pos="2941"/>
              </w:tabs>
              <w:spacing w:after="0" w:line="240" w:lineRule="auto"/>
              <w:jc w:val="both"/>
            </w:pPr>
            <w:r>
              <w:t>1 – 12 yrs</w:t>
            </w:r>
          </w:p>
          <w:p w14:paraId="31A30BAD" w14:textId="77777777" w:rsidR="00392687" w:rsidRDefault="00392687" w:rsidP="00A90CE4">
            <w:pPr>
              <w:tabs>
                <w:tab w:val="left" w:pos="2941"/>
              </w:tabs>
              <w:spacing w:line="240" w:lineRule="auto"/>
              <w:jc w:val="both"/>
            </w:pPr>
            <w:r>
              <w:t>&gt;12 yrs</w:t>
            </w:r>
          </w:p>
        </w:tc>
        <w:tc>
          <w:tcPr>
            <w:tcW w:w="2658" w:type="dxa"/>
            <w:tcBorders>
              <w:left w:val="nil"/>
            </w:tcBorders>
          </w:tcPr>
          <w:p w14:paraId="5703C469" w14:textId="77777777" w:rsidR="00392687" w:rsidRDefault="00392687" w:rsidP="00A90CE4">
            <w:pPr>
              <w:tabs>
                <w:tab w:val="left" w:pos="2941"/>
              </w:tabs>
              <w:spacing w:after="0" w:line="240" w:lineRule="auto"/>
              <w:jc w:val="left"/>
              <w:rPr>
                <w:lang w:eastAsia="en-GB"/>
              </w:rPr>
            </w:pPr>
            <w:r>
              <w:rPr>
                <w:lang w:eastAsia="en-GB"/>
              </w:rPr>
              <w:t xml:space="preserve">280-360 </w:t>
            </w:r>
          </w:p>
          <w:p w14:paraId="4692E4CF" w14:textId="77777777" w:rsidR="00392687" w:rsidRDefault="00392687" w:rsidP="00A90CE4">
            <w:pPr>
              <w:tabs>
                <w:tab w:val="left" w:pos="2941"/>
              </w:tabs>
              <w:spacing w:after="0" w:line="240" w:lineRule="auto"/>
              <w:jc w:val="left"/>
              <w:rPr>
                <w:lang w:eastAsia="en-GB"/>
              </w:rPr>
            </w:pPr>
            <w:r>
              <w:rPr>
                <w:lang w:eastAsia="en-GB"/>
              </w:rPr>
              <w:t xml:space="preserve">285-355 </w:t>
            </w:r>
          </w:p>
          <w:p w14:paraId="0C60ABEC" w14:textId="77777777" w:rsidR="00392687" w:rsidRDefault="00392687" w:rsidP="00A90CE4">
            <w:pPr>
              <w:tabs>
                <w:tab w:val="left" w:pos="2941"/>
              </w:tabs>
              <w:spacing w:after="0" w:line="240" w:lineRule="auto"/>
              <w:jc w:val="left"/>
              <w:rPr>
                <w:lang w:eastAsia="en-GB"/>
              </w:rPr>
            </w:pPr>
            <w:r>
              <w:rPr>
                <w:lang w:eastAsia="en-GB"/>
              </w:rPr>
              <w:t xml:space="preserve">320-360 </w:t>
            </w:r>
          </w:p>
          <w:p w14:paraId="73B04496" w14:textId="77777777" w:rsidR="00392687" w:rsidRDefault="00392687" w:rsidP="00A90CE4">
            <w:pPr>
              <w:tabs>
                <w:tab w:val="left" w:pos="2941"/>
              </w:tabs>
              <w:spacing w:after="0" w:line="240" w:lineRule="auto"/>
              <w:jc w:val="left"/>
              <w:rPr>
                <w:lang w:eastAsia="en-GB"/>
              </w:rPr>
            </w:pPr>
            <w:r>
              <w:rPr>
                <w:lang w:eastAsia="en-GB"/>
              </w:rPr>
              <w:t>310-370</w:t>
            </w:r>
          </w:p>
          <w:p w14:paraId="4C44361D" w14:textId="77777777" w:rsidR="00392687" w:rsidRDefault="00392687" w:rsidP="00A90CE4">
            <w:pPr>
              <w:tabs>
                <w:tab w:val="left" w:pos="2941"/>
              </w:tabs>
              <w:spacing w:after="0" w:line="240" w:lineRule="auto"/>
              <w:jc w:val="left"/>
              <w:rPr>
                <w:lang w:eastAsia="en-GB"/>
              </w:rPr>
            </w:pPr>
            <w:r>
              <w:rPr>
                <w:lang w:eastAsia="en-GB"/>
              </w:rPr>
              <w:t xml:space="preserve">280-355 </w:t>
            </w:r>
          </w:p>
        </w:tc>
      </w:tr>
      <w:tr w:rsidR="00392687" w14:paraId="5B4FC640" w14:textId="77777777" w:rsidTr="00A90CE4">
        <w:tc>
          <w:tcPr>
            <w:tcW w:w="4673" w:type="dxa"/>
            <w:tcBorders>
              <w:right w:val="single" w:sz="4" w:space="0" w:color="auto"/>
            </w:tcBorders>
          </w:tcPr>
          <w:p w14:paraId="03E5538D" w14:textId="77777777" w:rsidR="00392687" w:rsidRDefault="00392687" w:rsidP="00A90CE4">
            <w:pPr>
              <w:rPr>
                <w:lang w:eastAsia="en-GB"/>
              </w:rPr>
            </w:pPr>
            <w:r>
              <w:rPr>
                <w:lang w:eastAsia="en-GB"/>
              </w:rPr>
              <w:t>MCH</w:t>
            </w:r>
          </w:p>
          <w:p w14:paraId="0FC30D16" w14:textId="77777777" w:rsidR="00392687" w:rsidRDefault="00392687" w:rsidP="00A90CE4">
            <w:pPr>
              <w:rPr>
                <w:lang w:eastAsia="en-GB"/>
              </w:rPr>
            </w:pPr>
            <w:r>
              <w:rPr>
                <w:lang w:eastAsia="en-GB"/>
              </w:rPr>
              <w:t>(pg)</w:t>
            </w:r>
          </w:p>
        </w:tc>
        <w:tc>
          <w:tcPr>
            <w:tcW w:w="3290" w:type="dxa"/>
            <w:tcBorders>
              <w:top w:val="single" w:sz="4" w:space="0" w:color="auto"/>
              <w:left w:val="single" w:sz="4" w:space="0" w:color="auto"/>
              <w:bottom w:val="single" w:sz="4" w:space="0" w:color="auto"/>
              <w:right w:val="nil"/>
            </w:tcBorders>
          </w:tcPr>
          <w:p w14:paraId="48D9B5B2" w14:textId="77777777" w:rsidR="00392687" w:rsidRDefault="00392687" w:rsidP="00A90CE4">
            <w:pPr>
              <w:tabs>
                <w:tab w:val="left" w:pos="2941"/>
              </w:tabs>
              <w:spacing w:after="0" w:line="240" w:lineRule="auto"/>
              <w:jc w:val="left"/>
              <w:rPr>
                <w:lang w:eastAsia="en-GB"/>
              </w:rPr>
            </w:pPr>
            <w:r>
              <w:rPr>
                <w:lang w:eastAsia="en-GB"/>
              </w:rPr>
              <w:t>0 -1 month</w:t>
            </w:r>
          </w:p>
          <w:p w14:paraId="631C4A0D" w14:textId="77777777" w:rsidR="00392687" w:rsidRDefault="00392687" w:rsidP="00A90CE4">
            <w:pPr>
              <w:tabs>
                <w:tab w:val="left" w:pos="2941"/>
              </w:tabs>
              <w:spacing w:after="0" w:line="240" w:lineRule="auto"/>
              <w:jc w:val="left"/>
              <w:rPr>
                <w:lang w:eastAsia="en-GB"/>
              </w:rPr>
            </w:pPr>
            <w:r>
              <w:rPr>
                <w:lang w:eastAsia="en-GB"/>
              </w:rPr>
              <w:t>1 month – 13 yrs</w:t>
            </w:r>
          </w:p>
          <w:p w14:paraId="4F51AD23" w14:textId="77777777" w:rsidR="00392687" w:rsidRDefault="00392687" w:rsidP="00A90CE4">
            <w:pPr>
              <w:tabs>
                <w:tab w:val="left" w:pos="2941"/>
              </w:tabs>
              <w:spacing w:after="0" w:line="240" w:lineRule="auto"/>
              <w:jc w:val="left"/>
              <w:rPr>
                <w:lang w:eastAsia="en-GB"/>
              </w:rPr>
            </w:pPr>
            <w:r>
              <w:rPr>
                <w:lang w:eastAsia="en-GB"/>
              </w:rPr>
              <w:t xml:space="preserve">&gt; 13 yrs </w:t>
            </w:r>
          </w:p>
        </w:tc>
        <w:tc>
          <w:tcPr>
            <w:tcW w:w="2658" w:type="dxa"/>
            <w:tcBorders>
              <w:left w:val="nil"/>
            </w:tcBorders>
          </w:tcPr>
          <w:p w14:paraId="0B6BFE72" w14:textId="77777777" w:rsidR="00392687" w:rsidRDefault="00392687" w:rsidP="00A90CE4">
            <w:pPr>
              <w:tabs>
                <w:tab w:val="left" w:pos="2941"/>
              </w:tabs>
              <w:spacing w:after="0" w:line="240" w:lineRule="auto"/>
              <w:jc w:val="left"/>
              <w:rPr>
                <w:lang w:eastAsia="en-GB"/>
              </w:rPr>
            </w:pPr>
            <w:r>
              <w:rPr>
                <w:lang w:eastAsia="en-GB"/>
              </w:rPr>
              <w:t xml:space="preserve">28-40 </w:t>
            </w:r>
          </w:p>
          <w:p w14:paraId="490D1003" w14:textId="77777777" w:rsidR="00392687" w:rsidRDefault="00392687" w:rsidP="00A90CE4">
            <w:pPr>
              <w:tabs>
                <w:tab w:val="left" w:pos="2941"/>
              </w:tabs>
              <w:spacing w:after="0" w:line="240" w:lineRule="auto"/>
              <w:jc w:val="left"/>
              <w:rPr>
                <w:lang w:eastAsia="en-GB"/>
              </w:rPr>
            </w:pPr>
            <w:r>
              <w:rPr>
                <w:lang w:eastAsia="en-GB"/>
              </w:rPr>
              <w:t xml:space="preserve">25-33 </w:t>
            </w:r>
          </w:p>
          <w:p w14:paraId="152C3090" w14:textId="77777777" w:rsidR="00392687" w:rsidRDefault="00392687" w:rsidP="00A90CE4">
            <w:pPr>
              <w:tabs>
                <w:tab w:val="left" w:pos="2941"/>
              </w:tabs>
              <w:spacing w:after="0" w:line="240" w:lineRule="auto"/>
              <w:jc w:val="left"/>
              <w:rPr>
                <w:lang w:eastAsia="en-GB"/>
              </w:rPr>
            </w:pPr>
            <w:r>
              <w:rPr>
                <w:lang w:eastAsia="en-GB"/>
              </w:rPr>
              <w:t xml:space="preserve">27 -32 </w:t>
            </w:r>
          </w:p>
        </w:tc>
      </w:tr>
      <w:tr w:rsidR="00392687" w14:paraId="565819AE" w14:textId="77777777" w:rsidTr="00A90CE4">
        <w:tc>
          <w:tcPr>
            <w:tcW w:w="4673" w:type="dxa"/>
          </w:tcPr>
          <w:p w14:paraId="1E755919" w14:textId="77777777" w:rsidR="00392687" w:rsidRDefault="00392687" w:rsidP="00A90CE4">
            <w:pPr>
              <w:spacing w:after="0"/>
              <w:rPr>
                <w:lang w:eastAsia="en-GB"/>
              </w:rPr>
            </w:pPr>
            <w:r>
              <w:rPr>
                <w:lang w:eastAsia="en-GB"/>
              </w:rPr>
              <w:t>RDW (%)</w:t>
            </w:r>
          </w:p>
        </w:tc>
        <w:tc>
          <w:tcPr>
            <w:tcW w:w="5948" w:type="dxa"/>
            <w:gridSpan w:val="2"/>
          </w:tcPr>
          <w:p w14:paraId="16E7D160" w14:textId="77777777" w:rsidR="00392687" w:rsidRDefault="00392687" w:rsidP="00A90CE4">
            <w:pPr>
              <w:tabs>
                <w:tab w:val="left" w:pos="2941"/>
              </w:tabs>
              <w:spacing w:after="0"/>
              <w:jc w:val="left"/>
              <w:rPr>
                <w:lang w:eastAsia="en-GB"/>
              </w:rPr>
            </w:pPr>
            <w:r>
              <w:rPr>
                <w:lang w:eastAsia="en-GB"/>
              </w:rPr>
              <w:t>Adult and Child             11.8-14.8</w:t>
            </w:r>
          </w:p>
        </w:tc>
      </w:tr>
      <w:tr w:rsidR="00392687" w14:paraId="74DACFC1" w14:textId="77777777" w:rsidTr="00A90CE4">
        <w:tc>
          <w:tcPr>
            <w:tcW w:w="4673" w:type="dxa"/>
            <w:tcBorders>
              <w:right w:val="single" w:sz="4" w:space="0" w:color="auto"/>
            </w:tcBorders>
          </w:tcPr>
          <w:p w14:paraId="0CDDFED5" w14:textId="77777777" w:rsidR="00392687" w:rsidRDefault="00392687" w:rsidP="00A90CE4">
            <w:pPr>
              <w:rPr>
                <w:lang w:eastAsia="en-GB"/>
              </w:rPr>
            </w:pPr>
            <w:r>
              <w:rPr>
                <w:lang w:eastAsia="en-GB"/>
              </w:rPr>
              <w:t>Red blood cells</w:t>
            </w:r>
          </w:p>
          <w:p w14:paraId="3B85E3F5" w14:textId="77777777" w:rsidR="00392687" w:rsidRDefault="00392687" w:rsidP="00A90CE4">
            <w:pPr>
              <w:rPr>
                <w:lang w:eastAsia="en-GB"/>
              </w:rPr>
            </w:pPr>
            <w:r>
              <w:rPr>
                <w:lang w:eastAsia="en-GB"/>
              </w:rPr>
              <w:t>(</w:t>
            </w:r>
            <w:r w:rsidRPr="00972FC9">
              <w:rPr>
                <w:lang w:eastAsia="en-GB"/>
              </w:rPr>
              <w:t>x10ˆ12/L</w:t>
            </w:r>
            <w:r>
              <w:rPr>
                <w:lang w:eastAsia="en-GB"/>
              </w:rPr>
              <w:t>)</w:t>
            </w:r>
          </w:p>
        </w:tc>
        <w:tc>
          <w:tcPr>
            <w:tcW w:w="3290" w:type="dxa"/>
            <w:tcBorders>
              <w:top w:val="nil"/>
              <w:left w:val="single" w:sz="4" w:space="0" w:color="auto"/>
              <w:bottom w:val="single" w:sz="4" w:space="0" w:color="auto"/>
              <w:right w:val="nil"/>
            </w:tcBorders>
          </w:tcPr>
          <w:p w14:paraId="1A86F8C9" w14:textId="77777777" w:rsidR="00392687" w:rsidRDefault="00392687" w:rsidP="00A90CE4">
            <w:pPr>
              <w:tabs>
                <w:tab w:val="left" w:pos="2941"/>
              </w:tabs>
              <w:spacing w:after="0" w:line="240" w:lineRule="auto"/>
              <w:jc w:val="left"/>
            </w:pPr>
            <w:r>
              <w:t>0 – 2 days</w:t>
            </w:r>
          </w:p>
          <w:p w14:paraId="4702F523" w14:textId="77777777" w:rsidR="00392687" w:rsidRDefault="00392687" w:rsidP="00A90CE4">
            <w:pPr>
              <w:tabs>
                <w:tab w:val="left" w:pos="2941"/>
              </w:tabs>
              <w:spacing w:after="0" w:line="240" w:lineRule="auto"/>
              <w:jc w:val="left"/>
            </w:pPr>
            <w:r>
              <w:t>3- 21 days</w:t>
            </w:r>
          </w:p>
          <w:p w14:paraId="57830971" w14:textId="77777777" w:rsidR="00392687" w:rsidRDefault="00392687" w:rsidP="00A90CE4">
            <w:pPr>
              <w:tabs>
                <w:tab w:val="left" w:pos="2941"/>
              </w:tabs>
              <w:spacing w:after="0" w:line="240" w:lineRule="auto"/>
              <w:jc w:val="left"/>
            </w:pPr>
            <w:r>
              <w:t>21 days – 3 months</w:t>
            </w:r>
          </w:p>
          <w:p w14:paraId="590E2A10" w14:textId="77777777" w:rsidR="00392687" w:rsidRDefault="00392687" w:rsidP="00A90CE4">
            <w:pPr>
              <w:tabs>
                <w:tab w:val="left" w:pos="2941"/>
              </w:tabs>
              <w:spacing w:after="0" w:line="240" w:lineRule="auto"/>
              <w:jc w:val="left"/>
            </w:pPr>
            <w:r>
              <w:t>3 months – 13 yrs</w:t>
            </w:r>
          </w:p>
          <w:p w14:paraId="0F7084E0" w14:textId="77777777" w:rsidR="00392687" w:rsidRDefault="00392687" w:rsidP="00A90CE4">
            <w:pPr>
              <w:tabs>
                <w:tab w:val="left" w:pos="2941"/>
              </w:tabs>
              <w:spacing w:after="0" w:line="240" w:lineRule="auto"/>
              <w:jc w:val="left"/>
            </w:pPr>
            <w:r>
              <w:t>Male &gt;13 yrs</w:t>
            </w:r>
          </w:p>
          <w:p w14:paraId="6AA64FC7" w14:textId="77777777" w:rsidR="00392687" w:rsidRDefault="00392687" w:rsidP="00A90CE4">
            <w:pPr>
              <w:tabs>
                <w:tab w:val="left" w:pos="2941"/>
              </w:tabs>
              <w:spacing w:after="0" w:line="240" w:lineRule="auto"/>
              <w:jc w:val="left"/>
            </w:pPr>
            <w:r>
              <w:t>Female &gt; 13 yrs</w:t>
            </w:r>
          </w:p>
        </w:tc>
        <w:tc>
          <w:tcPr>
            <w:tcW w:w="2658" w:type="dxa"/>
            <w:tcBorders>
              <w:left w:val="nil"/>
            </w:tcBorders>
          </w:tcPr>
          <w:p w14:paraId="094F6D4C" w14:textId="77777777" w:rsidR="00392687" w:rsidRDefault="00392687" w:rsidP="00A90CE4">
            <w:pPr>
              <w:tabs>
                <w:tab w:val="left" w:pos="2941"/>
              </w:tabs>
              <w:spacing w:after="0" w:line="240" w:lineRule="auto"/>
              <w:jc w:val="left"/>
              <w:rPr>
                <w:lang w:eastAsia="en-GB"/>
              </w:rPr>
            </w:pPr>
            <w:r>
              <w:rPr>
                <w:lang w:eastAsia="en-GB"/>
              </w:rPr>
              <w:t>3.9 – 5.3</w:t>
            </w:r>
          </w:p>
          <w:p w14:paraId="4720B495" w14:textId="77777777" w:rsidR="00392687" w:rsidRDefault="00392687" w:rsidP="00A90CE4">
            <w:pPr>
              <w:tabs>
                <w:tab w:val="left" w:pos="2941"/>
              </w:tabs>
              <w:spacing w:after="0" w:line="240" w:lineRule="auto"/>
              <w:jc w:val="left"/>
              <w:rPr>
                <w:lang w:eastAsia="en-GB"/>
              </w:rPr>
            </w:pPr>
            <w:r>
              <w:rPr>
                <w:lang w:eastAsia="en-GB"/>
              </w:rPr>
              <w:t>4.0 – 6.2</w:t>
            </w:r>
          </w:p>
          <w:p w14:paraId="4CBC85E7" w14:textId="77777777" w:rsidR="00392687" w:rsidRDefault="00392687" w:rsidP="00A90CE4">
            <w:pPr>
              <w:tabs>
                <w:tab w:val="left" w:pos="2941"/>
              </w:tabs>
              <w:spacing w:after="0" w:line="240" w:lineRule="auto"/>
              <w:jc w:val="left"/>
              <w:rPr>
                <w:lang w:eastAsia="en-GB"/>
              </w:rPr>
            </w:pPr>
            <w:r>
              <w:rPr>
                <w:lang w:eastAsia="en-GB"/>
              </w:rPr>
              <w:t>3.0 – 4.5</w:t>
            </w:r>
          </w:p>
          <w:p w14:paraId="7769DD96" w14:textId="77777777" w:rsidR="00392687" w:rsidRDefault="00392687" w:rsidP="00A90CE4">
            <w:pPr>
              <w:tabs>
                <w:tab w:val="left" w:pos="2941"/>
              </w:tabs>
              <w:spacing w:after="0" w:line="240" w:lineRule="auto"/>
              <w:jc w:val="left"/>
              <w:rPr>
                <w:lang w:eastAsia="en-GB"/>
              </w:rPr>
            </w:pPr>
            <w:r>
              <w:rPr>
                <w:lang w:eastAsia="en-GB"/>
              </w:rPr>
              <w:t>3.7 – 5.2</w:t>
            </w:r>
          </w:p>
          <w:p w14:paraId="3366A832" w14:textId="77777777" w:rsidR="00392687" w:rsidRDefault="00392687" w:rsidP="00A90CE4">
            <w:pPr>
              <w:tabs>
                <w:tab w:val="left" w:pos="2941"/>
              </w:tabs>
              <w:spacing w:after="0" w:line="240" w:lineRule="auto"/>
              <w:jc w:val="left"/>
              <w:rPr>
                <w:lang w:eastAsia="en-GB"/>
              </w:rPr>
            </w:pPr>
            <w:r>
              <w:rPr>
                <w:lang w:eastAsia="en-GB"/>
              </w:rPr>
              <w:t>4.5 – 5.9</w:t>
            </w:r>
          </w:p>
          <w:p w14:paraId="044F64CD" w14:textId="77777777" w:rsidR="00392687" w:rsidRDefault="00392687" w:rsidP="00A90CE4">
            <w:pPr>
              <w:tabs>
                <w:tab w:val="left" w:pos="2941"/>
              </w:tabs>
              <w:spacing w:after="0" w:line="240" w:lineRule="auto"/>
              <w:jc w:val="left"/>
              <w:rPr>
                <w:lang w:eastAsia="en-GB"/>
              </w:rPr>
            </w:pPr>
            <w:r>
              <w:rPr>
                <w:lang w:eastAsia="en-GB"/>
              </w:rPr>
              <w:t>4.0 – 5.2</w:t>
            </w:r>
          </w:p>
        </w:tc>
      </w:tr>
      <w:tr w:rsidR="00392687" w14:paraId="2EDEA2DE" w14:textId="77777777" w:rsidTr="00A90CE4">
        <w:tc>
          <w:tcPr>
            <w:tcW w:w="4673" w:type="dxa"/>
            <w:tcBorders>
              <w:right w:val="single" w:sz="4" w:space="0" w:color="auto"/>
            </w:tcBorders>
          </w:tcPr>
          <w:p w14:paraId="096123AA" w14:textId="77777777" w:rsidR="00392687" w:rsidRDefault="00392687" w:rsidP="00A90CE4">
            <w:pPr>
              <w:rPr>
                <w:lang w:eastAsia="en-GB"/>
              </w:rPr>
            </w:pPr>
            <w:r>
              <w:rPr>
                <w:lang w:eastAsia="en-GB"/>
              </w:rPr>
              <w:t>Haematocrit</w:t>
            </w:r>
          </w:p>
          <w:p w14:paraId="6EA1F0AB" w14:textId="77777777" w:rsidR="00392687" w:rsidRDefault="00392687" w:rsidP="00A90CE4">
            <w:pPr>
              <w:rPr>
                <w:lang w:eastAsia="en-GB"/>
              </w:rPr>
            </w:pPr>
            <w:r>
              <w:rPr>
                <w:lang w:eastAsia="en-GB"/>
              </w:rPr>
              <w:t>(</w:t>
            </w:r>
            <w:r w:rsidRPr="00972FC9">
              <w:rPr>
                <w:lang w:eastAsia="en-GB"/>
              </w:rPr>
              <w:t>L/L</w:t>
            </w:r>
            <w:r>
              <w:rPr>
                <w:lang w:eastAsia="en-GB"/>
              </w:rPr>
              <w:t>)</w:t>
            </w:r>
          </w:p>
        </w:tc>
        <w:tc>
          <w:tcPr>
            <w:tcW w:w="3290" w:type="dxa"/>
            <w:tcBorders>
              <w:top w:val="nil"/>
              <w:left w:val="single" w:sz="4" w:space="0" w:color="auto"/>
              <w:bottom w:val="single" w:sz="4" w:space="0" w:color="auto"/>
              <w:right w:val="nil"/>
            </w:tcBorders>
          </w:tcPr>
          <w:p w14:paraId="559ACE00" w14:textId="77777777" w:rsidR="00392687" w:rsidRDefault="00392687" w:rsidP="00A90CE4">
            <w:pPr>
              <w:tabs>
                <w:tab w:val="left" w:pos="2941"/>
              </w:tabs>
              <w:spacing w:after="0" w:line="240" w:lineRule="auto"/>
              <w:jc w:val="left"/>
            </w:pPr>
            <w:r>
              <w:t>0 – 21 days</w:t>
            </w:r>
          </w:p>
          <w:p w14:paraId="2EDDB5D6" w14:textId="77777777" w:rsidR="00392687" w:rsidRDefault="00392687" w:rsidP="00A90CE4">
            <w:pPr>
              <w:tabs>
                <w:tab w:val="left" w:pos="2941"/>
              </w:tabs>
              <w:spacing w:after="0" w:line="240" w:lineRule="auto"/>
              <w:jc w:val="left"/>
            </w:pPr>
            <w:r>
              <w:t>21 days – 1 month</w:t>
            </w:r>
          </w:p>
          <w:p w14:paraId="0A95926F" w14:textId="77777777" w:rsidR="00392687" w:rsidRDefault="00392687" w:rsidP="00A90CE4">
            <w:pPr>
              <w:tabs>
                <w:tab w:val="left" w:pos="2941"/>
              </w:tabs>
              <w:spacing w:after="0" w:line="240" w:lineRule="auto"/>
              <w:jc w:val="left"/>
            </w:pPr>
            <w:r>
              <w:t>1 – 3 months</w:t>
            </w:r>
          </w:p>
          <w:p w14:paraId="271F6EF0" w14:textId="77777777" w:rsidR="00392687" w:rsidRDefault="00392687" w:rsidP="00A90CE4">
            <w:pPr>
              <w:tabs>
                <w:tab w:val="left" w:pos="2941"/>
              </w:tabs>
              <w:spacing w:after="0" w:line="240" w:lineRule="auto"/>
              <w:jc w:val="left"/>
            </w:pPr>
            <w:r>
              <w:t>3 months – 3 yrs</w:t>
            </w:r>
          </w:p>
          <w:p w14:paraId="7BEFB304" w14:textId="77777777" w:rsidR="00392687" w:rsidRDefault="00392687" w:rsidP="00A90CE4">
            <w:pPr>
              <w:tabs>
                <w:tab w:val="left" w:pos="2941"/>
              </w:tabs>
              <w:spacing w:after="0" w:line="240" w:lineRule="auto"/>
              <w:jc w:val="left"/>
            </w:pPr>
            <w:r>
              <w:t>3 – 13 yrs</w:t>
            </w:r>
          </w:p>
          <w:p w14:paraId="35B3ABBF" w14:textId="77777777" w:rsidR="00392687" w:rsidRDefault="00392687" w:rsidP="00A90CE4">
            <w:pPr>
              <w:tabs>
                <w:tab w:val="left" w:pos="2941"/>
              </w:tabs>
              <w:spacing w:after="0" w:line="240" w:lineRule="auto"/>
              <w:jc w:val="left"/>
            </w:pPr>
            <w:r>
              <w:t>Male &gt;13 yrs</w:t>
            </w:r>
          </w:p>
          <w:p w14:paraId="48D08BA3" w14:textId="77777777" w:rsidR="00392687" w:rsidRDefault="00392687" w:rsidP="00A90CE4">
            <w:pPr>
              <w:tabs>
                <w:tab w:val="left" w:pos="2941"/>
              </w:tabs>
              <w:spacing w:after="0" w:line="240" w:lineRule="auto"/>
              <w:jc w:val="left"/>
            </w:pPr>
            <w:r>
              <w:t>Female &gt; 13 yrs</w:t>
            </w:r>
          </w:p>
        </w:tc>
        <w:tc>
          <w:tcPr>
            <w:tcW w:w="2658" w:type="dxa"/>
            <w:tcBorders>
              <w:left w:val="nil"/>
            </w:tcBorders>
          </w:tcPr>
          <w:p w14:paraId="0389D079" w14:textId="77777777" w:rsidR="00392687" w:rsidRDefault="00392687" w:rsidP="00A90CE4">
            <w:pPr>
              <w:tabs>
                <w:tab w:val="left" w:pos="2941"/>
              </w:tabs>
              <w:spacing w:after="0" w:line="240" w:lineRule="auto"/>
              <w:jc w:val="left"/>
              <w:rPr>
                <w:lang w:eastAsia="en-GB"/>
              </w:rPr>
            </w:pPr>
            <w:r>
              <w:rPr>
                <w:lang w:eastAsia="en-GB"/>
              </w:rPr>
              <w:t>0.42 – 0.63</w:t>
            </w:r>
          </w:p>
          <w:p w14:paraId="590F66C8" w14:textId="77777777" w:rsidR="00392687" w:rsidRDefault="00392687" w:rsidP="00A90CE4">
            <w:pPr>
              <w:tabs>
                <w:tab w:val="left" w:pos="2941"/>
              </w:tabs>
              <w:spacing w:after="0" w:line="240" w:lineRule="auto"/>
              <w:jc w:val="left"/>
              <w:rPr>
                <w:lang w:eastAsia="en-GB"/>
              </w:rPr>
            </w:pPr>
            <w:r>
              <w:rPr>
                <w:lang w:eastAsia="en-GB"/>
              </w:rPr>
              <w:t>0.31 – 0.55</w:t>
            </w:r>
          </w:p>
          <w:p w14:paraId="3EE6E2AB" w14:textId="77777777" w:rsidR="00392687" w:rsidRDefault="00392687" w:rsidP="00A90CE4">
            <w:pPr>
              <w:tabs>
                <w:tab w:val="left" w:pos="2941"/>
              </w:tabs>
              <w:spacing w:after="0" w:line="240" w:lineRule="auto"/>
              <w:jc w:val="left"/>
              <w:rPr>
                <w:lang w:eastAsia="en-GB"/>
              </w:rPr>
            </w:pPr>
            <w:r>
              <w:rPr>
                <w:lang w:eastAsia="en-GB"/>
              </w:rPr>
              <w:t>0.34 – 0.41</w:t>
            </w:r>
          </w:p>
          <w:p w14:paraId="3A92960F" w14:textId="77777777" w:rsidR="00392687" w:rsidRDefault="00392687" w:rsidP="00A90CE4">
            <w:pPr>
              <w:tabs>
                <w:tab w:val="left" w:pos="2941"/>
              </w:tabs>
              <w:spacing w:after="0" w:line="240" w:lineRule="auto"/>
              <w:jc w:val="left"/>
              <w:rPr>
                <w:lang w:eastAsia="en-GB"/>
              </w:rPr>
            </w:pPr>
            <w:r>
              <w:rPr>
                <w:lang w:eastAsia="en-GB"/>
              </w:rPr>
              <w:t>0.33 – 0.39</w:t>
            </w:r>
          </w:p>
          <w:p w14:paraId="2493926B" w14:textId="77777777" w:rsidR="00392687" w:rsidRDefault="00392687" w:rsidP="00A90CE4">
            <w:pPr>
              <w:tabs>
                <w:tab w:val="left" w:pos="2941"/>
              </w:tabs>
              <w:spacing w:after="0" w:line="240" w:lineRule="auto"/>
              <w:jc w:val="left"/>
              <w:rPr>
                <w:lang w:eastAsia="en-GB"/>
              </w:rPr>
            </w:pPr>
            <w:r>
              <w:rPr>
                <w:lang w:eastAsia="en-GB"/>
              </w:rPr>
              <w:t>3.7 – 5.2</w:t>
            </w:r>
          </w:p>
          <w:p w14:paraId="4C64EBF6" w14:textId="77777777" w:rsidR="00392687" w:rsidRDefault="00392687" w:rsidP="00A90CE4">
            <w:pPr>
              <w:tabs>
                <w:tab w:val="left" w:pos="2941"/>
              </w:tabs>
              <w:spacing w:after="0" w:line="240" w:lineRule="auto"/>
              <w:jc w:val="left"/>
              <w:rPr>
                <w:lang w:eastAsia="en-GB"/>
              </w:rPr>
            </w:pPr>
            <w:r>
              <w:rPr>
                <w:lang w:eastAsia="en-GB"/>
              </w:rPr>
              <w:t>4.5 – 5.9</w:t>
            </w:r>
          </w:p>
          <w:p w14:paraId="56BD1515" w14:textId="77777777" w:rsidR="00392687" w:rsidRDefault="00392687" w:rsidP="00A90CE4">
            <w:pPr>
              <w:tabs>
                <w:tab w:val="left" w:pos="2941"/>
              </w:tabs>
              <w:spacing w:after="0" w:line="240" w:lineRule="auto"/>
              <w:jc w:val="left"/>
              <w:rPr>
                <w:lang w:eastAsia="en-GB"/>
              </w:rPr>
            </w:pPr>
            <w:r>
              <w:rPr>
                <w:lang w:eastAsia="en-GB"/>
              </w:rPr>
              <w:t>4.0 – 5.2</w:t>
            </w:r>
          </w:p>
        </w:tc>
      </w:tr>
      <w:tr w:rsidR="00392687" w14:paraId="1A315370" w14:textId="77777777" w:rsidTr="00A90CE4">
        <w:tc>
          <w:tcPr>
            <w:tcW w:w="4673" w:type="dxa"/>
            <w:tcBorders>
              <w:right w:val="single" w:sz="4" w:space="0" w:color="auto"/>
            </w:tcBorders>
          </w:tcPr>
          <w:p w14:paraId="2E1AE921" w14:textId="77777777" w:rsidR="00392687" w:rsidRDefault="00392687" w:rsidP="00A90CE4">
            <w:pPr>
              <w:spacing w:after="0"/>
              <w:rPr>
                <w:lang w:eastAsia="en-GB"/>
              </w:rPr>
            </w:pPr>
            <w:r>
              <w:rPr>
                <w:lang w:eastAsia="en-GB"/>
              </w:rPr>
              <w:t>White blood count</w:t>
            </w:r>
          </w:p>
          <w:p w14:paraId="596E5F98" w14:textId="77777777" w:rsidR="00392687" w:rsidRDefault="00392687" w:rsidP="00A90CE4">
            <w:pPr>
              <w:spacing w:after="0"/>
              <w:rPr>
                <w:lang w:eastAsia="en-GB"/>
              </w:rPr>
            </w:pPr>
            <w:r>
              <w:rPr>
                <w:lang w:eastAsia="en-GB"/>
              </w:rPr>
              <w:t>(</w:t>
            </w:r>
            <w:r w:rsidRPr="00972FC9">
              <w:rPr>
                <w:lang w:eastAsia="en-GB"/>
              </w:rPr>
              <w:t>x10ˆ9/L</w:t>
            </w:r>
            <w:r>
              <w:rPr>
                <w:lang w:eastAsia="en-GB"/>
              </w:rPr>
              <w:t>)</w:t>
            </w:r>
          </w:p>
        </w:tc>
        <w:tc>
          <w:tcPr>
            <w:tcW w:w="3290" w:type="dxa"/>
            <w:tcBorders>
              <w:top w:val="nil"/>
              <w:left w:val="single" w:sz="4" w:space="0" w:color="auto"/>
              <w:bottom w:val="single" w:sz="4" w:space="0" w:color="auto"/>
              <w:right w:val="nil"/>
            </w:tcBorders>
          </w:tcPr>
          <w:p w14:paraId="7A56246E" w14:textId="77777777" w:rsidR="00392687" w:rsidRDefault="00392687" w:rsidP="00A90CE4">
            <w:pPr>
              <w:tabs>
                <w:tab w:val="left" w:pos="2941"/>
              </w:tabs>
              <w:spacing w:after="0" w:line="240" w:lineRule="auto"/>
              <w:jc w:val="left"/>
            </w:pPr>
            <w:r>
              <w:t>0-7 days</w:t>
            </w:r>
          </w:p>
          <w:p w14:paraId="55C08479" w14:textId="77777777" w:rsidR="00392687" w:rsidRDefault="00392687" w:rsidP="00A90CE4">
            <w:pPr>
              <w:tabs>
                <w:tab w:val="left" w:pos="2941"/>
              </w:tabs>
              <w:spacing w:after="0" w:line="240" w:lineRule="auto"/>
              <w:jc w:val="left"/>
            </w:pPr>
            <w:r>
              <w:t>7 days – 8 yrs</w:t>
            </w:r>
          </w:p>
          <w:p w14:paraId="55A7012E" w14:textId="77777777" w:rsidR="00392687" w:rsidRDefault="00392687" w:rsidP="00A90CE4">
            <w:pPr>
              <w:tabs>
                <w:tab w:val="left" w:pos="2941"/>
              </w:tabs>
              <w:spacing w:after="0" w:line="240" w:lineRule="auto"/>
              <w:jc w:val="left"/>
            </w:pPr>
            <w:r>
              <w:t>8 – 13 yrs</w:t>
            </w:r>
          </w:p>
          <w:p w14:paraId="02E518C8" w14:textId="77777777" w:rsidR="00392687" w:rsidRDefault="00392687" w:rsidP="00A90CE4">
            <w:pPr>
              <w:tabs>
                <w:tab w:val="left" w:pos="2941"/>
              </w:tabs>
              <w:spacing w:after="0" w:line="240" w:lineRule="auto"/>
              <w:jc w:val="both"/>
            </w:pPr>
            <w:r>
              <w:t>&gt;13 yrs</w:t>
            </w:r>
          </w:p>
        </w:tc>
        <w:tc>
          <w:tcPr>
            <w:tcW w:w="2658" w:type="dxa"/>
            <w:tcBorders>
              <w:left w:val="nil"/>
            </w:tcBorders>
          </w:tcPr>
          <w:p w14:paraId="29F466AE" w14:textId="77777777" w:rsidR="00392687" w:rsidRDefault="00392687" w:rsidP="00A90CE4">
            <w:pPr>
              <w:tabs>
                <w:tab w:val="left" w:pos="2941"/>
              </w:tabs>
              <w:spacing w:after="0" w:line="240" w:lineRule="auto"/>
              <w:jc w:val="left"/>
              <w:rPr>
                <w:lang w:eastAsia="en-GB"/>
              </w:rPr>
            </w:pPr>
            <w:r>
              <w:rPr>
                <w:lang w:eastAsia="en-GB"/>
              </w:rPr>
              <w:t>10.0 – 26.0</w:t>
            </w:r>
          </w:p>
          <w:p w14:paraId="2013F9A2" w14:textId="77777777" w:rsidR="00392687" w:rsidRDefault="00392687" w:rsidP="00A90CE4">
            <w:pPr>
              <w:tabs>
                <w:tab w:val="left" w:pos="2941"/>
              </w:tabs>
              <w:spacing w:after="0" w:line="240" w:lineRule="auto"/>
              <w:jc w:val="left"/>
              <w:rPr>
                <w:lang w:eastAsia="en-GB"/>
              </w:rPr>
            </w:pPr>
            <w:r>
              <w:rPr>
                <w:lang w:eastAsia="en-GB"/>
              </w:rPr>
              <w:t>5.0 – 15.0</w:t>
            </w:r>
          </w:p>
          <w:p w14:paraId="395C6CDB" w14:textId="77777777" w:rsidR="00392687" w:rsidRDefault="00392687" w:rsidP="00A90CE4">
            <w:pPr>
              <w:tabs>
                <w:tab w:val="left" w:pos="2941"/>
              </w:tabs>
              <w:spacing w:after="0" w:line="240" w:lineRule="auto"/>
              <w:jc w:val="left"/>
              <w:rPr>
                <w:lang w:eastAsia="en-GB"/>
              </w:rPr>
            </w:pPr>
            <w:r>
              <w:rPr>
                <w:lang w:eastAsia="en-GB"/>
              </w:rPr>
              <w:t>4.5 – 13.5</w:t>
            </w:r>
          </w:p>
          <w:p w14:paraId="29C8DF75" w14:textId="77777777" w:rsidR="00392687" w:rsidRDefault="00392687" w:rsidP="00A90CE4">
            <w:pPr>
              <w:tabs>
                <w:tab w:val="left" w:pos="2941"/>
              </w:tabs>
              <w:spacing w:after="0" w:line="240" w:lineRule="auto"/>
              <w:jc w:val="left"/>
              <w:rPr>
                <w:lang w:eastAsia="en-GB"/>
              </w:rPr>
            </w:pPr>
            <w:r>
              <w:rPr>
                <w:lang w:eastAsia="en-GB"/>
              </w:rPr>
              <w:t>4.0 – 11.0</w:t>
            </w:r>
          </w:p>
        </w:tc>
      </w:tr>
      <w:tr w:rsidR="00392687" w14:paraId="4B6C9A87" w14:textId="77777777" w:rsidTr="00A90CE4">
        <w:tc>
          <w:tcPr>
            <w:tcW w:w="4673" w:type="dxa"/>
            <w:tcBorders>
              <w:right w:val="single" w:sz="4" w:space="0" w:color="auto"/>
            </w:tcBorders>
          </w:tcPr>
          <w:p w14:paraId="715AB18C" w14:textId="77777777" w:rsidR="00392687" w:rsidRDefault="00392687" w:rsidP="00A90CE4">
            <w:pPr>
              <w:rPr>
                <w:lang w:eastAsia="en-GB"/>
              </w:rPr>
            </w:pPr>
            <w:r>
              <w:rPr>
                <w:lang w:eastAsia="en-GB"/>
              </w:rPr>
              <w:t>Neutrophils</w:t>
            </w:r>
          </w:p>
          <w:p w14:paraId="3F5A3B19" w14:textId="77777777" w:rsidR="00392687" w:rsidRDefault="00392687" w:rsidP="00A90CE4">
            <w:pPr>
              <w:rPr>
                <w:lang w:eastAsia="en-GB"/>
              </w:rPr>
            </w:pPr>
            <w:r>
              <w:rPr>
                <w:lang w:eastAsia="en-GB"/>
              </w:rPr>
              <w:t>(</w:t>
            </w:r>
            <w:r w:rsidRPr="00972FC9">
              <w:rPr>
                <w:lang w:eastAsia="en-GB"/>
              </w:rPr>
              <w:t>x10ˆ9/L</w:t>
            </w:r>
            <w:r>
              <w:rPr>
                <w:lang w:eastAsia="en-GB"/>
              </w:rPr>
              <w:t>)</w:t>
            </w:r>
          </w:p>
        </w:tc>
        <w:tc>
          <w:tcPr>
            <w:tcW w:w="3290" w:type="dxa"/>
            <w:tcBorders>
              <w:top w:val="single" w:sz="4" w:space="0" w:color="auto"/>
              <w:left w:val="single" w:sz="4" w:space="0" w:color="auto"/>
              <w:bottom w:val="nil"/>
              <w:right w:val="nil"/>
            </w:tcBorders>
          </w:tcPr>
          <w:p w14:paraId="039A1603" w14:textId="77777777" w:rsidR="00392687" w:rsidRDefault="00392687" w:rsidP="00A90CE4">
            <w:pPr>
              <w:tabs>
                <w:tab w:val="left" w:pos="2941"/>
              </w:tabs>
              <w:spacing w:after="0" w:line="240" w:lineRule="auto"/>
              <w:jc w:val="left"/>
            </w:pPr>
            <w:r>
              <w:t>0 -2 yrs</w:t>
            </w:r>
          </w:p>
          <w:p w14:paraId="494B2218" w14:textId="77777777" w:rsidR="00392687" w:rsidRDefault="00392687" w:rsidP="00A90CE4">
            <w:pPr>
              <w:tabs>
                <w:tab w:val="left" w:pos="2941"/>
              </w:tabs>
              <w:spacing w:after="0" w:line="240" w:lineRule="auto"/>
              <w:jc w:val="left"/>
            </w:pPr>
            <w:r>
              <w:t>2 -6 yrs</w:t>
            </w:r>
          </w:p>
          <w:p w14:paraId="6267C49D" w14:textId="77777777" w:rsidR="00392687" w:rsidRDefault="00392687" w:rsidP="00A90CE4">
            <w:pPr>
              <w:tabs>
                <w:tab w:val="left" w:pos="2941"/>
              </w:tabs>
              <w:spacing w:after="0" w:line="240" w:lineRule="auto"/>
              <w:jc w:val="left"/>
            </w:pPr>
            <w:r>
              <w:t>6 – 12 yrs</w:t>
            </w:r>
          </w:p>
          <w:p w14:paraId="41EEA954" w14:textId="77777777" w:rsidR="00392687" w:rsidRDefault="00392687" w:rsidP="00A90CE4">
            <w:pPr>
              <w:tabs>
                <w:tab w:val="left" w:pos="2941"/>
              </w:tabs>
              <w:spacing w:after="0" w:line="240" w:lineRule="auto"/>
              <w:jc w:val="left"/>
            </w:pPr>
            <w:r>
              <w:t>12 – 16 yrs</w:t>
            </w:r>
          </w:p>
          <w:p w14:paraId="7BE2E3BD" w14:textId="77777777" w:rsidR="00392687" w:rsidRDefault="00392687" w:rsidP="00A90CE4">
            <w:pPr>
              <w:tabs>
                <w:tab w:val="left" w:pos="2941"/>
              </w:tabs>
              <w:spacing w:after="0" w:line="240" w:lineRule="auto"/>
              <w:jc w:val="both"/>
            </w:pPr>
            <w:r>
              <w:t>&gt;16 yrs</w:t>
            </w:r>
          </w:p>
        </w:tc>
        <w:tc>
          <w:tcPr>
            <w:tcW w:w="2658" w:type="dxa"/>
            <w:tcBorders>
              <w:left w:val="nil"/>
            </w:tcBorders>
          </w:tcPr>
          <w:p w14:paraId="4A47BCE6" w14:textId="77777777" w:rsidR="00392687" w:rsidRDefault="00392687" w:rsidP="00A90CE4">
            <w:pPr>
              <w:tabs>
                <w:tab w:val="left" w:pos="2941"/>
              </w:tabs>
              <w:spacing w:after="0" w:line="240" w:lineRule="auto"/>
              <w:jc w:val="left"/>
              <w:rPr>
                <w:lang w:eastAsia="en-GB"/>
              </w:rPr>
            </w:pPr>
            <w:r>
              <w:rPr>
                <w:lang w:eastAsia="en-GB"/>
              </w:rPr>
              <w:t>1.0 – 8.5</w:t>
            </w:r>
          </w:p>
          <w:p w14:paraId="3D26AB7B" w14:textId="77777777" w:rsidR="00392687" w:rsidRDefault="00392687" w:rsidP="00A90CE4">
            <w:pPr>
              <w:tabs>
                <w:tab w:val="left" w:pos="2941"/>
              </w:tabs>
              <w:spacing w:after="0" w:line="240" w:lineRule="auto"/>
              <w:jc w:val="left"/>
              <w:rPr>
                <w:lang w:eastAsia="en-GB"/>
              </w:rPr>
            </w:pPr>
            <w:r>
              <w:rPr>
                <w:lang w:eastAsia="en-GB"/>
              </w:rPr>
              <w:t xml:space="preserve">1.5 – 8.5 </w:t>
            </w:r>
          </w:p>
          <w:p w14:paraId="0F8D650E" w14:textId="77777777" w:rsidR="00392687" w:rsidRDefault="00392687" w:rsidP="00A90CE4">
            <w:pPr>
              <w:tabs>
                <w:tab w:val="left" w:pos="2941"/>
              </w:tabs>
              <w:spacing w:after="0" w:line="240" w:lineRule="auto"/>
              <w:jc w:val="left"/>
              <w:rPr>
                <w:lang w:eastAsia="en-GB"/>
              </w:rPr>
            </w:pPr>
            <w:r>
              <w:rPr>
                <w:lang w:eastAsia="en-GB"/>
              </w:rPr>
              <w:t>1.5 – 8.0</w:t>
            </w:r>
          </w:p>
          <w:p w14:paraId="3E6A759F" w14:textId="77777777" w:rsidR="00392687" w:rsidRDefault="00392687" w:rsidP="00A90CE4">
            <w:pPr>
              <w:tabs>
                <w:tab w:val="left" w:pos="2941"/>
              </w:tabs>
              <w:spacing w:after="0" w:line="240" w:lineRule="auto"/>
              <w:jc w:val="left"/>
              <w:rPr>
                <w:lang w:eastAsia="en-GB"/>
              </w:rPr>
            </w:pPr>
            <w:r>
              <w:rPr>
                <w:lang w:eastAsia="en-GB"/>
              </w:rPr>
              <w:t xml:space="preserve">1.8 – 8.0 </w:t>
            </w:r>
          </w:p>
          <w:p w14:paraId="152F1CB2" w14:textId="77777777" w:rsidR="00392687" w:rsidRDefault="00392687" w:rsidP="00A90CE4">
            <w:pPr>
              <w:tabs>
                <w:tab w:val="left" w:pos="2941"/>
              </w:tabs>
              <w:spacing w:after="0" w:line="240" w:lineRule="auto"/>
              <w:jc w:val="left"/>
              <w:rPr>
                <w:lang w:eastAsia="en-GB"/>
              </w:rPr>
            </w:pPr>
            <w:r>
              <w:rPr>
                <w:lang w:eastAsia="en-GB"/>
              </w:rPr>
              <w:t xml:space="preserve">2.0 – 7.0 </w:t>
            </w:r>
          </w:p>
        </w:tc>
      </w:tr>
      <w:tr w:rsidR="00392687" w14:paraId="41DEDA0F" w14:textId="77777777" w:rsidTr="00A90CE4">
        <w:tc>
          <w:tcPr>
            <w:tcW w:w="4673" w:type="dxa"/>
            <w:tcBorders>
              <w:right w:val="single" w:sz="4" w:space="0" w:color="auto"/>
            </w:tcBorders>
          </w:tcPr>
          <w:p w14:paraId="2070F9EC" w14:textId="77777777" w:rsidR="00392687" w:rsidRDefault="00392687" w:rsidP="00A90CE4">
            <w:pPr>
              <w:rPr>
                <w:lang w:eastAsia="en-GB"/>
              </w:rPr>
            </w:pPr>
            <w:r>
              <w:rPr>
                <w:lang w:eastAsia="en-GB"/>
              </w:rPr>
              <w:t>Lymphocytes</w:t>
            </w:r>
          </w:p>
          <w:p w14:paraId="29309426" w14:textId="77777777" w:rsidR="00392687" w:rsidRDefault="00392687" w:rsidP="00A90CE4">
            <w:pPr>
              <w:rPr>
                <w:lang w:eastAsia="en-GB"/>
              </w:rPr>
            </w:pPr>
            <w:r>
              <w:rPr>
                <w:lang w:eastAsia="en-GB"/>
              </w:rPr>
              <w:t>(</w:t>
            </w:r>
            <w:r w:rsidRPr="00972FC9">
              <w:rPr>
                <w:lang w:eastAsia="en-GB"/>
              </w:rPr>
              <w:t>x10ˆ9/L</w:t>
            </w:r>
            <w:r>
              <w:rPr>
                <w:lang w:eastAsia="en-GB"/>
              </w:rPr>
              <w:t>)</w:t>
            </w:r>
          </w:p>
        </w:tc>
        <w:tc>
          <w:tcPr>
            <w:tcW w:w="3290" w:type="dxa"/>
            <w:tcBorders>
              <w:top w:val="single" w:sz="4" w:space="0" w:color="auto"/>
              <w:left w:val="single" w:sz="4" w:space="0" w:color="auto"/>
              <w:bottom w:val="nil"/>
              <w:right w:val="nil"/>
            </w:tcBorders>
          </w:tcPr>
          <w:p w14:paraId="47B03F3C" w14:textId="77777777" w:rsidR="00392687" w:rsidRDefault="00392687" w:rsidP="00A90CE4">
            <w:pPr>
              <w:tabs>
                <w:tab w:val="left" w:pos="2941"/>
              </w:tabs>
              <w:spacing w:after="0" w:line="240" w:lineRule="auto"/>
              <w:jc w:val="left"/>
            </w:pPr>
            <w:r>
              <w:t>0 -2 yrs</w:t>
            </w:r>
          </w:p>
          <w:p w14:paraId="4F76BAEF" w14:textId="77777777" w:rsidR="00392687" w:rsidRDefault="00392687" w:rsidP="00A90CE4">
            <w:pPr>
              <w:tabs>
                <w:tab w:val="left" w:pos="2941"/>
              </w:tabs>
              <w:spacing w:after="0" w:line="240" w:lineRule="auto"/>
              <w:jc w:val="left"/>
            </w:pPr>
            <w:r>
              <w:t>2 -6 yrs</w:t>
            </w:r>
          </w:p>
          <w:p w14:paraId="18EE505F" w14:textId="77777777" w:rsidR="00392687" w:rsidRDefault="00392687" w:rsidP="00A90CE4">
            <w:pPr>
              <w:tabs>
                <w:tab w:val="left" w:pos="2941"/>
              </w:tabs>
              <w:spacing w:after="0" w:line="240" w:lineRule="auto"/>
              <w:jc w:val="left"/>
            </w:pPr>
            <w:r>
              <w:t>6 – 12 yrs</w:t>
            </w:r>
          </w:p>
          <w:p w14:paraId="098E156C" w14:textId="77777777" w:rsidR="00392687" w:rsidRDefault="00392687" w:rsidP="00A90CE4">
            <w:pPr>
              <w:tabs>
                <w:tab w:val="left" w:pos="2941"/>
              </w:tabs>
              <w:spacing w:after="0" w:line="240" w:lineRule="auto"/>
              <w:jc w:val="left"/>
            </w:pPr>
            <w:r>
              <w:t>12 – 16 yrs</w:t>
            </w:r>
          </w:p>
          <w:p w14:paraId="2AD87999" w14:textId="77777777" w:rsidR="00392687" w:rsidRDefault="00392687" w:rsidP="00A90CE4">
            <w:pPr>
              <w:tabs>
                <w:tab w:val="left" w:pos="2941"/>
              </w:tabs>
              <w:spacing w:after="0" w:line="240" w:lineRule="auto"/>
              <w:jc w:val="left"/>
            </w:pPr>
            <w:r>
              <w:t>&gt;16 yrs</w:t>
            </w:r>
          </w:p>
        </w:tc>
        <w:tc>
          <w:tcPr>
            <w:tcW w:w="2658" w:type="dxa"/>
            <w:tcBorders>
              <w:left w:val="nil"/>
            </w:tcBorders>
          </w:tcPr>
          <w:p w14:paraId="4DBDA03F" w14:textId="77777777" w:rsidR="00392687" w:rsidRDefault="00392687" w:rsidP="00A90CE4">
            <w:pPr>
              <w:tabs>
                <w:tab w:val="left" w:pos="2941"/>
              </w:tabs>
              <w:spacing w:after="0" w:line="240" w:lineRule="auto"/>
              <w:jc w:val="left"/>
              <w:rPr>
                <w:lang w:eastAsia="en-GB"/>
              </w:rPr>
            </w:pPr>
            <w:r>
              <w:rPr>
                <w:lang w:eastAsia="en-GB"/>
              </w:rPr>
              <w:t>3.0 – 13.5</w:t>
            </w:r>
          </w:p>
          <w:p w14:paraId="7EB97D87" w14:textId="77777777" w:rsidR="00392687" w:rsidRDefault="00392687" w:rsidP="00A90CE4">
            <w:pPr>
              <w:tabs>
                <w:tab w:val="left" w:pos="2941"/>
              </w:tabs>
              <w:spacing w:after="0" w:line="240" w:lineRule="auto"/>
              <w:jc w:val="left"/>
              <w:rPr>
                <w:lang w:eastAsia="en-GB"/>
              </w:rPr>
            </w:pPr>
            <w:r>
              <w:rPr>
                <w:lang w:eastAsia="en-GB"/>
              </w:rPr>
              <w:t>2.0 – 9.5</w:t>
            </w:r>
          </w:p>
          <w:p w14:paraId="2D11B2C8" w14:textId="77777777" w:rsidR="00392687" w:rsidRDefault="00392687" w:rsidP="00A90CE4">
            <w:pPr>
              <w:tabs>
                <w:tab w:val="left" w:pos="2941"/>
              </w:tabs>
              <w:spacing w:after="0" w:line="240" w:lineRule="auto"/>
              <w:jc w:val="left"/>
              <w:rPr>
                <w:lang w:eastAsia="en-GB"/>
              </w:rPr>
            </w:pPr>
            <w:r>
              <w:rPr>
                <w:lang w:eastAsia="en-GB"/>
              </w:rPr>
              <w:t>1.5 – 7.0</w:t>
            </w:r>
          </w:p>
          <w:p w14:paraId="1B047D8C" w14:textId="77777777" w:rsidR="00392687" w:rsidRDefault="00392687" w:rsidP="00A90CE4">
            <w:pPr>
              <w:tabs>
                <w:tab w:val="left" w:pos="2941"/>
              </w:tabs>
              <w:spacing w:after="0" w:line="240" w:lineRule="auto"/>
              <w:jc w:val="left"/>
              <w:rPr>
                <w:lang w:eastAsia="en-GB"/>
              </w:rPr>
            </w:pPr>
            <w:r>
              <w:rPr>
                <w:lang w:eastAsia="en-GB"/>
              </w:rPr>
              <w:t>1.2 – 5.2</w:t>
            </w:r>
          </w:p>
          <w:p w14:paraId="16512400" w14:textId="77777777" w:rsidR="00392687" w:rsidRDefault="00392687" w:rsidP="00A90CE4">
            <w:pPr>
              <w:tabs>
                <w:tab w:val="left" w:pos="2941"/>
              </w:tabs>
              <w:spacing w:after="0" w:line="240" w:lineRule="auto"/>
              <w:jc w:val="left"/>
              <w:rPr>
                <w:lang w:eastAsia="en-GB"/>
              </w:rPr>
            </w:pPr>
            <w:r>
              <w:rPr>
                <w:lang w:eastAsia="en-GB"/>
              </w:rPr>
              <w:t>1.0 – 3.0</w:t>
            </w:r>
          </w:p>
        </w:tc>
      </w:tr>
      <w:tr w:rsidR="00392687" w14:paraId="39A31885" w14:textId="77777777" w:rsidTr="00A90CE4">
        <w:tc>
          <w:tcPr>
            <w:tcW w:w="4673" w:type="dxa"/>
            <w:tcBorders>
              <w:right w:val="single" w:sz="4" w:space="0" w:color="auto"/>
            </w:tcBorders>
          </w:tcPr>
          <w:p w14:paraId="1D6044EC" w14:textId="77777777" w:rsidR="00392687" w:rsidRDefault="00392687" w:rsidP="00A90CE4">
            <w:pPr>
              <w:rPr>
                <w:lang w:eastAsia="en-GB"/>
              </w:rPr>
            </w:pPr>
            <w:r>
              <w:rPr>
                <w:lang w:eastAsia="en-GB"/>
              </w:rPr>
              <w:t>Monocytes</w:t>
            </w:r>
          </w:p>
          <w:p w14:paraId="1140D28D" w14:textId="77777777" w:rsidR="00392687" w:rsidRDefault="00392687" w:rsidP="00A90CE4">
            <w:pPr>
              <w:rPr>
                <w:lang w:eastAsia="en-GB"/>
              </w:rPr>
            </w:pPr>
            <w:r>
              <w:rPr>
                <w:lang w:eastAsia="en-GB"/>
              </w:rPr>
              <w:t>(</w:t>
            </w:r>
            <w:r w:rsidRPr="00972FC9">
              <w:rPr>
                <w:lang w:eastAsia="en-GB"/>
              </w:rPr>
              <w:t>x10ˆ9/L</w:t>
            </w:r>
            <w:r>
              <w:rPr>
                <w:lang w:eastAsia="en-GB"/>
              </w:rPr>
              <w:t>)</w:t>
            </w:r>
          </w:p>
        </w:tc>
        <w:tc>
          <w:tcPr>
            <w:tcW w:w="3290" w:type="dxa"/>
            <w:tcBorders>
              <w:top w:val="single" w:sz="4" w:space="0" w:color="auto"/>
              <w:left w:val="single" w:sz="4" w:space="0" w:color="auto"/>
              <w:bottom w:val="nil"/>
              <w:right w:val="nil"/>
            </w:tcBorders>
          </w:tcPr>
          <w:p w14:paraId="7EDA2344" w14:textId="77777777" w:rsidR="00392687" w:rsidRDefault="00392687" w:rsidP="00A90CE4">
            <w:pPr>
              <w:tabs>
                <w:tab w:val="left" w:pos="2941"/>
              </w:tabs>
              <w:spacing w:after="0" w:line="240" w:lineRule="auto"/>
              <w:jc w:val="left"/>
            </w:pPr>
            <w:r>
              <w:t>0 – 6 yrs</w:t>
            </w:r>
          </w:p>
          <w:p w14:paraId="1187E2D0" w14:textId="77777777" w:rsidR="00392687" w:rsidRDefault="00392687" w:rsidP="00A90CE4">
            <w:pPr>
              <w:tabs>
                <w:tab w:val="left" w:pos="2941"/>
              </w:tabs>
              <w:spacing w:after="0" w:line="240" w:lineRule="auto"/>
              <w:jc w:val="left"/>
            </w:pPr>
            <w:r>
              <w:t>6 – 16 yrs</w:t>
            </w:r>
          </w:p>
          <w:p w14:paraId="251509D3" w14:textId="77777777" w:rsidR="00392687" w:rsidRDefault="00392687" w:rsidP="00A90CE4">
            <w:pPr>
              <w:tabs>
                <w:tab w:val="left" w:pos="2941"/>
              </w:tabs>
              <w:spacing w:after="0" w:line="240" w:lineRule="auto"/>
              <w:jc w:val="left"/>
            </w:pPr>
            <w:r>
              <w:t>&gt;16 yrs</w:t>
            </w:r>
          </w:p>
        </w:tc>
        <w:tc>
          <w:tcPr>
            <w:tcW w:w="2658" w:type="dxa"/>
            <w:tcBorders>
              <w:left w:val="nil"/>
            </w:tcBorders>
          </w:tcPr>
          <w:p w14:paraId="3326A956" w14:textId="77777777" w:rsidR="00392687" w:rsidRDefault="00392687" w:rsidP="00A90CE4">
            <w:pPr>
              <w:tabs>
                <w:tab w:val="left" w:pos="2941"/>
              </w:tabs>
              <w:spacing w:after="0" w:line="240" w:lineRule="auto"/>
              <w:jc w:val="left"/>
              <w:rPr>
                <w:lang w:eastAsia="en-GB"/>
              </w:rPr>
            </w:pPr>
            <w:r>
              <w:rPr>
                <w:lang w:eastAsia="en-GB"/>
              </w:rPr>
              <w:t>0.3 – 1.5</w:t>
            </w:r>
          </w:p>
          <w:p w14:paraId="6D3B1F3B" w14:textId="77777777" w:rsidR="00392687" w:rsidRDefault="00392687" w:rsidP="00A90CE4">
            <w:pPr>
              <w:tabs>
                <w:tab w:val="left" w:pos="2941"/>
              </w:tabs>
              <w:spacing w:after="0" w:line="240" w:lineRule="auto"/>
              <w:jc w:val="left"/>
              <w:rPr>
                <w:lang w:eastAsia="en-GB"/>
              </w:rPr>
            </w:pPr>
            <w:r>
              <w:rPr>
                <w:lang w:eastAsia="en-GB"/>
              </w:rPr>
              <w:t>0.1 – 0.8</w:t>
            </w:r>
          </w:p>
          <w:p w14:paraId="102A1638" w14:textId="77777777" w:rsidR="00392687" w:rsidRDefault="00392687" w:rsidP="00A90CE4">
            <w:pPr>
              <w:tabs>
                <w:tab w:val="left" w:pos="2941"/>
              </w:tabs>
              <w:spacing w:after="0" w:line="240" w:lineRule="auto"/>
              <w:jc w:val="left"/>
              <w:rPr>
                <w:lang w:eastAsia="en-GB"/>
              </w:rPr>
            </w:pPr>
            <w:r>
              <w:rPr>
                <w:lang w:eastAsia="en-GB"/>
              </w:rPr>
              <w:t>0.2 – 1.0</w:t>
            </w:r>
          </w:p>
        </w:tc>
      </w:tr>
      <w:tr w:rsidR="00392687" w14:paraId="2632AC57" w14:textId="77777777" w:rsidTr="00A90CE4">
        <w:tc>
          <w:tcPr>
            <w:tcW w:w="4673" w:type="dxa"/>
            <w:tcBorders>
              <w:right w:val="single" w:sz="4" w:space="0" w:color="auto"/>
            </w:tcBorders>
          </w:tcPr>
          <w:p w14:paraId="40F0664E" w14:textId="77777777" w:rsidR="00392687" w:rsidRDefault="00392687" w:rsidP="00A90CE4">
            <w:pPr>
              <w:rPr>
                <w:lang w:eastAsia="en-GB"/>
              </w:rPr>
            </w:pPr>
            <w:r>
              <w:rPr>
                <w:lang w:eastAsia="en-GB"/>
              </w:rPr>
              <w:t>Eosinophils</w:t>
            </w:r>
          </w:p>
          <w:p w14:paraId="61919CD2" w14:textId="77777777" w:rsidR="00392687" w:rsidRDefault="00392687" w:rsidP="00A90CE4">
            <w:pPr>
              <w:rPr>
                <w:lang w:eastAsia="en-GB"/>
              </w:rPr>
            </w:pPr>
            <w:r>
              <w:rPr>
                <w:lang w:eastAsia="en-GB"/>
              </w:rPr>
              <w:t>(</w:t>
            </w:r>
            <w:r w:rsidRPr="00972FC9">
              <w:rPr>
                <w:lang w:eastAsia="en-GB"/>
              </w:rPr>
              <w:t>x10ˆ9/L</w:t>
            </w:r>
            <w:r>
              <w:rPr>
                <w:lang w:eastAsia="en-GB"/>
              </w:rPr>
              <w:t>)</w:t>
            </w:r>
          </w:p>
        </w:tc>
        <w:tc>
          <w:tcPr>
            <w:tcW w:w="3290" w:type="dxa"/>
            <w:tcBorders>
              <w:top w:val="single" w:sz="4" w:space="0" w:color="auto"/>
              <w:left w:val="single" w:sz="4" w:space="0" w:color="auto"/>
              <w:bottom w:val="nil"/>
              <w:right w:val="nil"/>
            </w:tcBorders>
          </w:tcPr>
          <w:p w14:paraId="2A3A0001" w14:textId="77777777" w:rsidR="00392687" w:rsidRDefault="00392687" w:rsidP="00A90CE4">
            <w:pPr>
              <w:tabs>
                <w:tab w:val="left" w:pos="2941"/>
              </w:tabs>
              <w:spacing w:after="0" w:line="240" w:lineRule="auto"/>
              <w:jc w:val="left"/>
            </w:pPr>
            <w:r>
              <w:t>0 – 2 yrs</w:t>
            </w:r>
          </w:p>
          <w:p w14:paraId="0E1EE66E" w14:textId="77777777" w:rsidR="00392687" w:rsidRDefault="00392687" w:rsidP="00A90CE4">
            <w:pPr>
              <w:tabs>
                <w:tab w:val="left" w:pos="2941"/>
              </w:tabs>
              <w:spacing w:after="0" w:line="240" w:lineRule="auto"/>
              <w:jc w:val="left"/>
            </w:pPr>
            <w:r>
              <w:t>2 – 6 yrs</w:t>
            </w:r>
          </w:p>
          <w:p w14:paraId="527AC90D" w14:textId="77777777" w:rsidR="00392687" w:rsidRDefault="00392687" w:rsidP="00A90CE4">
            <w:pPr>
              <w:tabs>
                <w:tab w:val="left" w:pos="2941"/>
              </w:tabs>
              <w:spacing w:after="0" w:line="240" w:lineRule="auto"/>
              <w:jc w:val="left"/>
            </w:pPr>
            <w:r>
              <w:t>6- 16 yrs</w:t>
            </w:r>
          </w:p>
          <w:p w14:paraId="4B7FCF50" w14:textId="77777777" w:rsidR="00392687" w:rsidRDefault="00392687" w:rsidP="00A90CE4">
            <w:pPr>
              <w:tabs>
                <w:tab w:val="left" w:pos="2941"/>
              </w:tabs>
              <w:spacing w:after="0" w:line="240" w:lineRule="auto"/>
              <w:jc w:val="left"/>
            </w:pPr>
            <w:r>
              <w:t>&gt;16 yrs</w:t>
            </w:r>
          </w:p>
        </w:tc>
        <w:tc>
          <w:tcPr>
            <w:tcW w:w="2658" w:type="dxa"/>
            <w:tcBorders>
              <w:left w:val="nil"/>
            </w:tcBorders>
          </w:tcPr>
          <w:p w14:paraId="014116DE" w14:textId="77777777" w:rsidR="00392687" w:rsidRDefault="00392687" w:rsidP="00A90CE4">
            <w:pPr>
              <w:tabs>
                <w:tab w:val="left" w:pos="2941"/>
              </w:tabs>
              <w:spacing w:after="0" w:line="240" w:lineRule="auto"/>
              <w:jc w:val="left"/>
              <w:rPr>
                <w:lang w:eastAsia="en-GB"/>
              </w:rPr>
            </w:pPr>
            <w:r>
              <w:rPr>
                <w:lang w:eastAsia="en-GB"/>
              </w:rPr>
              <w:t>0.1 – 0.3</w:t>
            </w:r>
          </w:p>
          <w:p w14:paraId="3916FE38" w14:textId="77777777" w:rsidR="00392687" w:rsidRDefault="00392687" w:rsidP="00A90CE4">
            <w:pPr>
              <w:tabs>
                <w:tab w:val="left" w:pos="2941"/>
              </w:tabs>
              <w:spacing w:after="0" w:line="240" w:lineRule="auto"/>
              <w:jc w:val="left"/>
              <w:rPr>
                <w:lang w:eastAsia="en-GB"/>
              </w:rPr>
            </w:pPr>
            <w:r>
              <w:rPr>
                <w:lang w:eastAsia="en-GB"/>
              </w:rPr>
              <w:t>0.3 – 0.8</w:t>
            </w:r>
          </w:p>
          <w:p w14:paraId="42236D55" w14:textId="77777777" w:rsidR="00392687" w:rsidRDefault="00392687" w:rsidP="00A90CE4">
            <w:pPr>
              <w:tabs>
                <w:tab w:val="left" w:pos="2941"/>
              </w:tabs>
              <w:spacing w:after="0" w:line="240" w:lineRule="auto"/>
              <w:jc w:val="left"/>
              <w:rPr>
                <w:lang w:eastAsia="en-GB"/>
              </w:rPr>
            </w:pPr>
            <w:r>
              <w:rPr>
                <w:lang w:eastAsia="en-GB"/>
              </w:rPr>
              <w:t>0.1 – 0.8</w:t>
            </w:r>
          </w:p>
          <w:p w14:paraId="642623A7" w14:textId="77777777" w:rsidR="00392687" w:rsidRDefault="00392687" w:rsidP="00A90CE4">
            <w:pPr>
              <w:tabs>
                <w:tab w:val="left" w:pos="2941"/>
              </w:tabs>
              <w:spacing w:after="0" w:line="240" w:lineRule="auto"/>
              <w:jc w:val="left"/>
              <w:rPr>
                <w:lang w:eastAsia="en-GB"/>
              </w:rPr>
            </w:pPr>
            <w:r>
              <w:rPr>
                <w:lang w:eastAsia="en-GB"/>
              </w:rPr>
              <w:t>0.02 – 0.4</w:t>
            </w:r>
          </w:p>
        </w:tc>
      </w:tr>
      <w:tr w:rsidR="00392687" w14:paraId="2AB00C78" w14:textId="77777777" w:rsidTr="00A90CE4">
        <w:tc>
          <w:tcPr>
            <w:tcW w:w="4673" w:type="dxa"/>
            <w:tcBorders>
              <w:right w:val="single" w:sz="4" w:space="0" w:color="auto"/>
            </w:tcBorders>
          </w:tcPr>
          <w:p w14:paraId="010A43F3" w14:textId="77777777" w:rsidR="00392687" w:rsidRDefault="00392687" w:rsidP="00A90CE4">
            <w:pPr>
              <w:rPr>
                <w:lang w:eastAsia="en-GB"/>
              </w:rPr>
            </w:pPr>
            <w:r>
              <w:rPr>
                <w:lang w:eastAsia="en-GB"/>
              </w:rPr>
              <w:t>Basophils</w:t>
            </w:r>
          </w:p>
          <w:p w14:paraId="01DD798D" w14:textId="77777777" w:rsidR="00392687" w:rsidRDefault="00392687" w:rsidP="00A90CE4">
            <w:pPr>
              <w:rPr>
                <w:lang w:eastAsia="en-GB"/>
              </w:rPr>
            </w:pPr>
            <w:r>
              <w:rPr>
                <w:lang w:eastAsia="en-GB"/>
              </w:rPr>
              <w:t>(</w:t>
            </w:r>
            <w:r w:rsidRPr="00972FC9">
              <w:rPr>
                <w:lang w:eastAsia="en-GB"/>
              </w:rPr>
              <w:t>x10ˆ9/L</w:t>
            </w:r>
            <w:r>
              <w:rPr>
                <w:lang w:eastAsia="en-GB"/>
              </w:rPr>
              <w:t>)</w:t>
            </w:r>
          </w:p>
        </w:tc>
        <w:tc>
          <w:tcPr>
            <w:tcW w:w="3290" w:type="dxa"/>
            <w:tcBorders>
              <w:top w:val="single" w:sz="4" w:space="0" w:color="auto"/>
              <w:left w:val="single" w:sz="4" w:space="0" w:color="auto"/>
              <w:bottom w:val="nil"/>
              <w:right w:val="nil"/>
            </w:tcBorders>
          </w:tcPr>
          <w:p w14:paraId="288CD983" w14:textId="77777777" w:rsidR="00392687" w:rsidRDefault="00392687" w:rsidP="00A90CE4">
            <w:pPr>
              <w:tabs>
                <w:tab w:val="left" w:pos="2941"/>
              </w:tabs>
              <w:spacing w:after="0" w:line="240" w:lineRule="auto"/>
              <w:jc w:val="left"/>
            </w:pPr>
            <w:r>
              <w:t>0 – 16 yrs</w:t>
            </w:r>
          </w:p>
          <w:p w14:paraId="3E8139E9" w14:textId="77777777" w:rsidR="00392687" w:rsidRDefault="00392687" w:rsidP="00A90CE4">
            <w:pPr>
              <w:tabs>
                <w:tab w:val="left" w:pos="2941"/>
              </w:tabs>
              <w:spacing w:after="0" w:line="240" w:lineRule="auto"/>
              <w:jc w:val="left"/>
            </w:pPr>
            <w:r>
              <w:t>&gt;16 yrs</w:t>
            </w:r>
          </w:p>
        </w:tc>
        <w:tc>
          <w:tcPr>
            <w:tcW w:w="2658" w:type="dxa"/>
            <w:tcBorders>
              <w:left w:val="nil"/>
            </w:tcBorders>
          </w:tcPr>
          <w:p w14:paraId="7E977D7D" w14:textId="77777777" w:rsidR="00392687" w:rsidRDefault="00392687" w:rsidP="00A90CE4">
            <w:pPr>
              <w:tabs>
                <w:tab w:val="left" w:pos="2941"/>
              </w:tabs>
              <w:spacing w:after="0" w:line="240" w:lineRule="auto"/>
              <w:jc w:val="left"/>
              <w:rPr>
                <w:lang w:eastAsia="en-GB"/>
              </w:rPr>
            </w:pPr>
            <w:r>
              <w:rPr>
                <w:lang w:eastAsia="en-GB"/>
              </w:rPr>
              <w:t>0 – 0.2</w:t>
            </w:r>
          </w:p>
          <w:p w14:paraId="14B624D7" w14:textId="77777777" w:rsidR="00392687" w:rsidRDefault="00392687" w:rsidP="00A90CE4">
            <w:pPr>
              <w:tabs>
                <w:tab w:val="left" w:pos="2941"/>
              </w:tabs>
              <w:spacing w:after="0" w:line="240" w:lineRule="auto"/>
              <w:jc w:val="left"/>
              <w:rPr>
                <w:lang w:eastAsia="en-GB"/>
              </w:rPr>
            </w:pPr>
            <w:r>
              <w:rPr>
                <w:lang w:eastAsia="en-GB"/>
              </w:rPr>
              <w:t>0.02 – 0.1</w:t>
            </w:r>
          </w:p>
        </w:tc>
      </w:tr>
      <w:tr w:rsidR="00392687" w14:paraId="73099DCF" w14:textId="77777777" w:rsidTr="00A90CE4">
        <w:tc>
          <w:tcPr>
            <w:tcW w:w="4673" w:type="dxa"/>
          </w:tcPr>
          <w:p w14:paraId="3EDB328F" w14:textId="77777777" w:rsidR="00392687" w:rsidRDefault="00392687" w:rsidP="00A90CE4">
            <w:pPr>
              <w:spacing w:after="0"/>
              <w:rPr>
                <w:lang w:eastAsia="en-GB"/>
              </w:rPr>
            </w:pPr>
            <w:r>
              <w:rPr>
                <w:lang w:eastAsia="en-GB"/>
              </w:rPr>
              <w:t>Mean Platelet volume (fL)</w:t>
            </w:r>
          </w:p>
        </w:tc>
        <w:tc>
          <w:tcPr>
            <w:tcW w:w="5948" w:type="dxa"/>
            <w:gridSpan w:val="2"/>
          </w:tcPr>
          <w:p w14:paraId="7A2F5F0E" w14:textId="77777777" w:rsidR="00392687" w:rsidRDefault="00392687" w:rsidP="00A90CE4">
            <w:pPr>
              <w:tabs>
                <w:tab w:val="left" w:pos="2941"/>
              </w:tabs>
              <w:spacing w:after="0"/>
              <w:jc w:val="left"/>
              <w:rPr>
                <w:lang w:eastAsia="en-GB"/>
              </w:rPr>
            </w:pPr>
            <w:r>
              <w:rPr>
                <w:lang w:eastAsia="en-GB"/>
              </w:rPr>
              <w:t>7.8 -11.0</w:t>
            </w:r>
          </w:p>
          <w:p w14:paraId="065E8464" w14:textId="77777777" w:rsidR="00392687" w:rsidRDefault="00392687" w:rsidP="00A90CE4">
            <w:pPr>
              <w:tabs>
                <w:tab w:val="left" w:pos="2941"/>
              </w:tabs>
              <w:spacing w:after="0"/>
              <w:jc w:val="left"/>
              <w:rPr>
                <w:lang w:eastAsia="en-GB"/>
              </w:rPr>
            </w:pPr>
          </w:p>
        </w:tc>
      </w:tr>
      <w:tr w:rsidR="00392687" w14:paraId="628E9522" w14:textId="77777777" w:rsidTr="00A90CE4">
        <w:tc>
          <w:tcPr>
            <w:tcW w:w="4673" w:type="dxa"/>
            <w:tcBorders>
              <w:right w:val="single" w:sz="4" w:space="0" w:color="auto"/>
            </w:tcBorders>
          </w:tcPr>
          <w:p w14:paraId="52F7F1DA" w14:textId="77777777" w:rsidR="00392687" w:rsidRDefault="00392687" w:rsidP="00A90CE4">
            <w:pPr>
              <w:spacing w:after="0"/>
              <w:rPr>
                <w:lang w:eastAsia="en-GB"/>
              </w:rPr>
            </w:pPr>
            <w:r>
              <w:rPr>
                <w:lang w:eastAsia="en-GB"/>
              </w:rPr>
              <w:t>Reticulocyte count</w:t>
            </w:r>
          </w:p>
          <w:p w14:paraId="0D062884" w14:textId="77777777" w:rsidR="00392687" w:rsidRDefault="00392687" w:rsidP="00A90CE4">
            <w:pPr>
              <w:spacing w:after="0"/>
              <w:rPr>
                <w:lang w:eastAsia="en-GB"/>
              </w:rPr>
            </w:pPr>
            <w:r>
              <w:rPr>
                <w:lang w:eastAsia="en-GB"/>
              </w:rPr>
              <w:t>(</w:t>
            </w:r>
            <w:r w:rsidRPr="00972FC9">
              <w:rPr>
                <w:lang w:eastAsia="en-GB"/>
              </w:rPr>
              <w:t>x10ˆ9/L</w:t>
            </w:r>
            <w:r>
              <w:rPr>
                <w:lang w:eastAsia="en-GB"/>
              </w:rPr>
              <w:t>)</w:t>
            </w:r>
          </w:p>
        </w:tc>
        <w:tc>
          <w:tcPr>
            <w:tcW w:w="3290" w:type="dxa"/>
            <w:tcBorders>
              <w:top w:val="nil"/>
              <w:left w:val="single" w:sz="4" w:space="0" w:color="auto"/>
              <w:bottom w:val="single" w:sz="4" w:space="0" w:color="auto"/>
              <w:right w:val="nil"/>
            </w:tcBorders>
          </w:tcPr>
          <w:p w14:paraId="404D0E25" w14:textId="77777777" w:rsidR="00392687" w:rsidRDefault="00392687" w:rsidP="00A90CE4">
            <w:pPr>
              <w:tabs>
                <w:tab w:val="left" w:pos="2941"/>
              </w:tabs>
              <w:spacing w:after="0" w:line="240" w:lineRule="auto"/>
              <w:jc w:val="left"/>
              <w:rPr>
                <w:lang w:eastAsia="en-GB"/>
              </w:rPr>
            </w:pPr>
            <w:r>
              <w:rPr>
                <w:lang w:eastAsia="en-GB"/>
              </w:rPr>
              <w:t>0 – 1 day</w:t>
            </w:r>
          </w:p>
          <w:p w14:paraId="67247223" w14:textId="77777777" w:rsidR="00392687" w:rsidRDefault="00392687" w:rsidP="00A90CE4">
            <w:pPr>
              <w:tabs>
                <w:tab w:val="left" w:pos="2941"/>
              </w:tabs>
              <w:spacing w:after="0" w:line="240" w:lineRule="auto"/>
              <w:jc w:val="left"/>
              <w:rPr>
                <w:lang w:eastAsia="en-GB"/>
              </w:rPr>
            </w:pPr>
            <w:r>
              <w:rPr>
                <w:lang w:eastAsia="en-GB"/>
              </w:rPr>
              <w:t>2 days – 1 month</w:t>
            </w:r>
          </w:p>
          <w:p w14:paraId="7C3B9A9A" w14:textId="77777777" w:rsidR="00392687" w:rsidRDefault="00392687" w:rsidP="00A90CE4">
            <w:pPr>
              <w:tabs>
                <w:tab w:val="left" w:pos="2941"/>
              </w:tabs>
              <w:spacing w:after="0" w:line="240" w:lineRule="auto"/>
              <w:jc w:val="left"/>
              <w:rPr>
                <w:lang w:eastAsia="en-GB"/>
              </w:rPr>
            </w:pPr>
            <w:r>
              <w:rPr>
                <w:lang w:eastAsia="en-GB"/>
              </w:rPr>
              <w:t>1 – 2 months</w:t>
            </w:r>
          </w:p>
          <w:p w14:paraId="15A709BF" w14:textId="77777777" w:rsidR="00392687" w:rsidRDefault="00392687" w:rsidP="00A90CE4">
            <w:pPr>
              <w:tabs>
                <w:tab w:val="left" w:pos="2941"/>
              </w:tabs>
              <w:spacing w:after="0" w:line="240" w:lineRule="auto"/>
              <w:jc w:val="left"/>
              <w:rPr>
                <w:lang w:eastAsia="en-GB"/>
              </w:rPr>
            </w:pPr>
            <w:r>
              <w:rPr>
                <w:lang w:eastAsia="en-GB"/>
              </w:rPr>
              <w:t>2 – 12 months</w:t>
            </w:r>
          </w:p>
          <w:p w14:paraId="442DAB58" w14:textId="77777777" w:rsidR="00392687" w:rsidRDefault="00392687" w:rsidP="00A90CE4">
            <w:pPr>
              <w:tabs>
                <w:tab w:val="left" w:pos="2941"/>
              </w:tabs>
              <w:spacing w:line="240" w:lineRule="auto"/>
              <w:jc w:val="both"/>
            </w:pPr>
            <w:r>
              <w:t xml:space="preserve">&gt; 1 year </w:t>
            </w:r>
          </w:p>
        </w:tc>
        <w:tc>
          <w:tcPr>
            <w:tcW w:w="2658" w:type="dxa"/>
            <w:tcBorders>
              <w:left w:val="nil"/>
              <w:bottom w:val="single" w:sz="4" w:space="0" w:color="auto"/>
            </w:tcBorders>
          </w:tcPr>
          <w:p w14:paraId="27132956" w14:textId="77777777" w:rsidR="00392687" w:rsidRDefault="00392687" w:rsidP="00A90CE4">
            <w:pPr>
              <w:tabs>
                <w:tab w:val="left" w:pos="2941"/>
              </w:tabs>
              <w:spacing w:after="0" w:line="240" w:lineRule="auto"/>
              <w:jc w:val="left"/>
              <w:rPr>
                <w:lang w:eastAsia="en-GB"/>
              </w:rPr>
            </w:pPr>
            <w:r>
              <w:rPr>
                <w:lang w:eastAsia="en-GB"/>
              </w:rPr>
              <w:t xml:space="preserve">110 – 450 </w:t>
            </w:r>
          </w:p>
          <w:p w14:paraId="25257DF8" w14:textId="77777777" w:rsidR="00392687" w:rsidRDefault="00392687" w:rsidP="00A90CE4">
            <w:pPr>
              <w:tabs>
                <w:tab w:val="left" w:pos="2941"/>
              </w:tabs>
              <w:spacing w:after="0" w:line="240" w:lineRule="auto"/>
              <w:jc w:val="left"/>
              <w:rPr>
                <w:lang w:eastAsia="en-GB"/>
              </w:rPr>
            </w:pPr>
            <w:r>
              <w:rPr>
                <w:lang w:eastAsia="en-GB"/>
              </w:rPr>
              <w:t>10 – 65</w:t>
            </w:r>
          </w:p>
          <w:p w14:paraId="2A5E4FA3" w14:textId="77777777" w:rsidR="00392687" w:rsidRDefault="00392687" w:rsidP="00A90CE4">
            <w:pPr>
              <w:tabs>
                <w:tab w:val="left" w:pos="2941"/>
              </w:tabs>
              <w:spacing w:after="0" w:line="240" w:lineRule="auto"/>
              <w:jc w:val="left"/>
              <w:rPr>
                <w:lang w:eastAsia="en-GB"/>
              </w:rPr>
            </w:pPr>
            <w:r>
              <w:rPr>
                <w:lang w:eastAsia="en-GB"/>
              </w:rPr>
              <w:t>35 – 200</w:t>
            </w:r>
          </w:p>
          <w:p w14:paraId="7F21F10F" w14:textId="77777777" w:rsidR="00392687" w:rsidRDefault="00392687" w:rsidP="00A90CE4">
            <w:pPr>
              <w:tabs>
                <w:tab w:val="left" w:pos="2941"/>
              </w:tabs>
              <w:spacing w:after="0" w:line="240" w:lineRule="auto"/>
              <w:jc w:val="left"/>
              <w:rPr>
                <w:lang w:eastAsia="en-GB"/>
              </w:rPr>
            </w:pPr>
            <w:r>
              <w:rPr>
                <w:lang w:eastAsia="en-GB"/>
              </w:rPr>
              <w:t>30 – 130</w:t>
            </w:r>
          </w:p>
          <w:p w14:paraId="5429CC47" w14:textId="77777777" w:rsidR="00392687" w:rsidRDefault="00392687" w:rsidP="00A90CE4">
            <w:pPr>
              <w:tabs>
                <w:tab w:val="left" w:pos="2941"/>
              </w:tabs>
              <w:spacing w:after="0" w:line="240" w:lineRule="auto"/>
              <w:jc w:val="left"/>
              <w:rPr>
                <w:lang w:eastAsia="en-GB"/>
              </w:rPr>
            </w:pPr>
            <w:r>
              <w:rPr>
                <w:lang w:eastAsia="en-GB"/>
              </w:rPr>
              <w:t>20 - 100</w:t>
            </w:r>
          </w:p>
        </w:tc>
      </w:tr>
      <w:tr w:rsidR="00392687" w14:paraId="38E09FCD" w14:textId="77777777" w:rsidTr="00A90CE4">
        <w:tc>
          <w:tcPr>
            <w:tcW w:w="4673" w:type="dxa"/>
          </w:tcPr>
          <w:p w14:paraId="12FC3549" w14:textId="77777777" w:rsidR="00392687" w:rsidRDefault="00392687" w:rsidP="00A90CE4">
            <w:pPr>
              <w:spacing w:after="0"/>
              <w:rPr>
                <w:lang w:eastAsia="en-GB"/>
              </w:rPr>
            </w:pPr>
            <w:r>
              <w:rPr>
                <w:lang w:eastAsia="en-GB"/>
              </w:rPr>
              <w:t>ESR</w:t>
            </w:r>
          </w:p>
        </w:tc>
        <w:tc>
          <w:tcPr>
            <w:tcW w:w="5948" w:type="dxa"/>
            <w:gridSpan w:val="2"/>
            <w:tcBorders>
              <w:top w:val="single" w:sz="4" w:space="0" w:color="auto"/>
            </w:tcBorders>
          </w:tcPr>
          <w:p w14:paraId="7094F5A0" w14:textId="77777777" w:rsidR="00392687" w:rsidRDefault="00392687" w:rsidP="00A90CE4">
            <w:pPr>
              <w:spacing w:after="0"/>
              <w:jc w:val="both"/>
              <w:rPr>
                <w:lang w:eastAsia="en-GB"/>
              </w:rPr>
            </w:pPr>
            <w:r>
              <w:rPr>
                <w:lang w:eastAsia="en-GB"/>
              </w:rPr>
              <w:t>0-50 years             0-10mm/hr</w:t>
            </w:r>
          </w:p>
          <w:p w14:paraId="1D9FFF9A" w14:textId="77777777" w:rsidR="00392687" w:rsidRDefault="00392687" w:rsidP="00A90CE4">
            <w:pPr>
              <w:spacing w:after="0"/>
              <w:jc w:val="both"/>
              <w:rPr>
                <w:lang w:eastAsia="en-GB"/>
              </w:rPr>
            </w:pPr>
            <w:r>
              <w:rPr>
                <w:lang w:eastAsia="en-GB"/>
              </w:rPr>
              <w:t xml:space="preserve"> &gt;50 years             0-20mm/hr</w:t>
            </w:r>
          </w:p>
          <w:p w14:paraId="1E1D6FD1" w14:textId="77777777" w:rsidR="00392687" w:rsidRDefault="00392687" w:rsidP="00A90CE4">
            <w:pPr>
              <w:spacing w:after="0"/>
              <w:rPr>
                <w:lang w:eastAsia="en-GB"/>
              </w:rPr>
            </w:pPr>
          </w:p>
          <w:p w14:paraId="6A577998" w14:textId="77777777" w:rsidR="00392687" w:rsidRDefault="00392687" w:rsidP="00A90CE4">
            <w:pPr>
              <w:spacing w:after="0"/>
              <w:jc w:val="both"/>
              <w:rPr>
                <w:lang w:eastAsia="en-GB"/>
              </w:rPr>
            </w:pPr>
            <w:r>
              <w:rPr>
                <w:lang w:eastAsia="en-GB"/>
              </w:rPr>
              <w:t xml:space="preserve">           </w:t>
            </w:r>
          </w:p>
        </w:tc>
      </w:tr>
    </w:tbl>
    <w:p w14:paraId="1C5F3E50" w14:textId="77777777" w:rsidR="00F907BD" w:rsidRDefault="00F907BD" w:rsidP="00392687">
      <w:pPr>
        <w:jc w:val="both"/>
        <w:rPr>
          <w:lang w:eastAsia="en-GB"/>
        </w:rPr>
      </w:pPr>
    </w:p>
    <w:p w14:paraId="0CE63771" w14:textId="77777777" w:rsidR="00992387" w:rsidRPr="0066340C" w:rsidRDefault="00992387" w:rsidP="00992387">
      <w:pPr>
        <w:jc w:val="both"/>
        <w:rPr>
          <w:szCs w:val="22"/>
        </w:rPr>
      </w:pPr>
      <w:r>
        <w:rPr>
          <w:szCs w:val="22"/>
        </w:rPr>
        <w:t>The International N</w:t>
      </w:r>
      <w:r w:rsidRPr="0066340C">
        <w:rPr>
          <w:szCs w:val="22"/>
        </w:rPr>
        <w:t>ormalised Ratio (INR) is performed for routine Warfarin treatment control and APTT for the control of heparin therapy.</w:t>
      </w:r>
    </w:p>
    <w:p w14:paraId="76E99C40" w14:textId="77777777" w:rsidR="00992387" w:rsidRPr="0066340C" w:rsidRDefault="00992387" w:rsidP="00992387">
      <w:pPr>
        <w:jc w:val="both"/>
        <w:rPr>
          <w:szCs w:val="22"/>
        </w:rPr>
      </w:pPr>
    </w:p>
    <w:p w14:paraId="7B1C37E9" w14:textId="77777777" w:rsidR="00992387" w:rsidRDefault="00992387" w:rsidP="00992387">
      <w:pPr>
        <w:jc w:val="both"/>
        <w:rPr>
          <w:szCs w:val="22"/>
        </w:rPr>
      </w:pPr>
      <w:r w:rsidRPr="0066340C">
        <w:rPr>
          <w:szCs w:val="22"/>
        </w:rPr>
        <w:t>Normal therapeutic ranges are as follows:</w:t>
      </w:r>
    </w:p>
    <w:tbl>
      <w:tblPr>
        <w:tblStyle w:val="TableGrid"/>
        <w:tblW w:w="0" w:type="auto"/>
        <w:tblLook w:val="04A0" w:firstRow="1" w:lastRow="0" w:firstColumn="1" w:lastColumn="0" w:noHBand="0" w:noVBand="1"/>
      </w:tblPr>
      <w:tblGrid>
        <w:gridCol w:w="6347"/>
        <w:gridCol w:w="2148"/>
        <w:gridCol w:w="2126"/>
      </w:tblGrid>
      <w:tr w:rsidR="00992387" w14:paraId="4D6A3767" w14:textId="77777777" w:rsidTr="00227A0F">
        <w:tc>
          <w:tcPr>
            <w:tcW w:w="6347" w:type="dxa"/>
            <w:tcBorders>
              <w:bottom w:val="single" w:sz="4" w:space="0" w:color="auto"/>
            </w:tcBorders>
          </w:tcPr>
          <w:p w14:paraId="0499DECF" w14:textId="77777777" w:rsidR="00992387" w:rsidRDefault="00992387" w:rsidP="00992387">
            <w:pPr>
              <w:spacing w:after="0"/>
              <w:jc w:val="both"/>
              <w:rPr>
                <w:szCs w:val="22"/>
              </w:rPr>
            </w:pPr>
          </w:p>
        </w:tc>
        <w:tc>
          <w:tcPr>
            <w:tcW w:w="4274" w:type="dxa"/>
            <w:gridSpan w:val="2"/>
            <w:tcBorders>
              <w:bottom w:val="single" w:sz="4" w:space="0" w:color="auto"/>
            </w:tcBorders>
          </w:tcPr>
          <w:p w14:paraId="1E0553BD" w14:textId="77777777" w:rsidR="00992387" w:rsidRPr="00992387" w:rsidRDefault="00992387" w:rsidP="00992387">
            <w:pPr>
              <w:spacing w:after="0"/>
              <w:rPr>
                <w:b/>
                <w:szCs w:val="22"/>
              </w:rPr>
            </w:pPr>
            <w:r w:rsidRPr="00992387">
              <w:rPr>
                <w:b/>
                <w:szCs w:val="22"/>
              </w:rPr>
              <w:t>INR</w:t>
            </w:r>
          </w:p>
        </w:tc>
      </w:tr>
      <w:tr w:rsidR="00992387" w14:paraId="68336136" w14:textId="77777777" w:rsidTr="00227A0F">
        <w:tc>
          <w:tcPr>
            <w:tcW w:w="6347" w:type="dxa"/>
          </w:tcPr>
          <w:p w14:paraId="7EDC37AA" w14:textId="77777777" w:rsidR="00992387" w:rsidRDefault="00992387" w:rsidP="00992387">
            <w:pPr>
              <w:spacing w:after="0"/>
              <w:jc w:val="left"/>
              <w:rPr>
                <w:szCs w:val="22"/>
              </w:rPr>
            </w:pPr>
            <w:r>
              <w:rPr>
                <w:szCs w:val="22"/>
              </w:rPr>
              <w:t>Routine Anticoagulation following DVT or PE</w:t>
            </w:r>
          </w:p>
        </w:tc>
        <w:tc>
          <w:tcPr>
            <w:tcW w:w="4274" w:type="dxa"/>
            <w:gridSpan w:val="2"/>
          </w:tcPr>
          <w:p w14:paraId="61507F60" w14:textId="77777777" w:rsidR="00992387" w:rsidRDefault="00992387" w:rsidP="00992387">
            <w:pPr>
              <w:spacing w:after="0"/>
              <w:jc w:val="both"/>
              <w:rPr>
                <w:szCs w:val="22"/>
              </w:rPr>
            </w:pPr>
            <w:r>
              <w:rPr>
                <w:szCs w:val="22"/>
              </w:rPr>
              <w:t>2.0-3.0</w:t>
            </w:r>
          </w:p>
        </w:tc>
      </w:tr>
      <w:tr w:rsidR="00992387" w14:paraId="3BC0563B" w14:textId="77777777" w:rsidTr="00227A0F">
        <w:tc>
          <w:tcPr>
            <w:tcW w:w="6347" w:type="dxa"/>
            <w:tcBorders>
              <w:bottom w:val="single" w:sz="4" w:space="0" w:color="auto"/>
            </w:tcBorders>
          </w:tcPr>
          <w:p w14:paraId="16253E92" w14:textId="77777777" w:rsidR="00992387" w:rsidRDefault="00992387" w:rsidP="00992387">
            <w:pPr>
              <w:spacing w:after="0"/>
              <w:jc w:val="left"/>
              <w:rPr>
                <w:szCs w:val="22"/>
              </w:rPr>
            </w:pPr>
            <w:r>
              <w:rPr>
                <w:szCs w:val="22"/>
              </w:rPr>
              <w:t>High-Risk patients (prosthetic valves and grafts, recurrent thromboembolism)</w:t>
            </w:r>
          </w:p>
        </w:tc>
        <w:tc>
          <w:tcPr>
            <w:tcW w:w="4274" w:type="dxa"/>
            <w:gridSpan w:val="2"/>
            <w:tcBorders>
              <w:bottom w:val="single" w:sz="4" w:space="0" w:color="auto"/>
            </w:tcBorders>
          </w:tcPr>
          <w:p w14:paraId="2DDE145F" w14:textId="77777777" w:rsidR="00992387" w:rsidRDefault="00992387" w:rsidP="00992387">
            <w:pPr>
              <w:spacing w:after="0"/>
              <w:jc w:val="both"/>
              <w:rPr>
                <w:szCs w:val="22"/>
              </w:rPr>
            </w:pPr>
            <w:r>
              <w:rPr>
                <w:szCs w:val="22"/>
              </w:rPr>
              <w:t>3.0-4.5</w:t>
            </w:r>
          </w:p>
        </w:tc>
      </w:tr>
      <w:tr w:rsidR="00992387" w14:paraId="424E1435" w14:textId="77777777" w:rsidTr="00227A0F">
        <w:tc>
          <w:tcPr>
            <w:tcW w:w="6347" w:type="dxa"/>
            <w:tcBorders>
              <w:top w:val="single" w:sz="4" w:space="0" w:color="auto"/>
              <w:left w:val="nil"/>
              <w:bottom w:val="single" w:sz="4" w:space="0" w:color="auto"/>
              <w:right w:val="nil"/>
            </w:tcBorders>
          </w:tcPr>
          <w:p w14:paraId="5CB8E77B" w14:textId="77777777" w:rsidR="00992387" w:rsidRDefault="00992387" w:rsidP="00992387">
            <w:pPr>
              <w:spacing w:after="0"/>
              <w:jc w:val="left"/>
              <w:rPr>
                <w:szCs w:val="22"/>
              </w:rPr>
            </w:pPr>
          </w:p>
        </w:tc>
        <w:tc>
          <w:tcPr>
            <w:tcW w:w="4274" w:type="dxa"/>
            <w:gridSpan w:val="2"/>
            <w:tcBorders>
              <w:top w:val="single" w:sz="4" w:space="0" w:color="auto"/>
              <w:left w:val="nil"/>
              <w:bottom w:val="single" w:sz="4" w:space="0" w:color="auto"/>
              <w:right w:val="nil"/>
            </w:tcBorders>
          </w:tcPr>
          <w:p w14:paraId="3C952F8D" w14:textId="77777777" w:rsidR="00992387" w:rsidRDefault="00992387" w:rsidP="00992387">
            <w:pPr>
              <w:spacing w:after="0"/>
              <w:jc w:val="both"/>
              <w:rPr>
                <w:szCs w:val="22"/>
              </w:rPr>
            </w:pPr>
          </w:p>
        </w:tc>
      </w:tr>
      <w:tr w:rsidR="00992387" w14:paraId="0251B28B" w14:textId="77777777" w:rsidTr="00227A0F">
        <w:tc>
          <w:tcPr>
            <w:tcW w:w="6347" w:type="dxa"/>
            <w:tcBorders>
              <w:top w:val="single" w:sz="4" w:space="0" w:color="auto"/>
            </w:tcBorders>
          </w:tcPr>
          <w:p w14:paraId="486A02E1" w14:textId="77777777" w:rsidR="00992387" w:rsidRDefault="00992387" w:rsidP="00992387">
            <w:pPr>
              <w:spacing w:after="0"/>
              <w:jc w:val="left"/>
              <w:rPr>
                <w:szCs w:val="22"/>
              </w:rPr>
            </w:pPr>
          </w:p>
        </w:tc>
        <w:tc>
          <w:tcPr>
            <w:tcW w:w="4274" w:type="dxa"/>
            <w:gridSpan w:val="2"/>
            <w:tcBorders>
              <w:top w:val="single" w:sz="4" w:space="0" w:color="auto"/>
            </w:tcBorders>
          </w:tcPr>
          <w:p w14:paraId="25FD5279" w14:textId="77777777" w:rsidR="00992387" w:rsidRPr="00992387" w:rsidRDefault="00992387" w:rsidP="00992387">
            <w:pPr>
              <w:spacing w:after="0"/>
              <w:rPr>
                <w:b/>
                <w:szCs w:val="22"/>
              </w:rPr>
            </w:pPr>
            <w:r w:rsidRPr="00992387">
              <w:rPr>
                <w:b/>
                <w:szCs w:val="22"/>
              </w:rPr>
              <w:t>APTT</w:t>
            </w:r>
          </w:p>
        </w:tc>
      </w:tr>
      <w:tr w:rsidR="00227A0F" w14:paraId="5CC1B457" w14:textId="77777777" w:rsidTr="00227A0F">
        <w:tc>
          <w:tcPr>
            <w:tcW w:w="6347" w:type="dxa"/>
          </w:tcPr>
          <w:p w14:paraId="133B3605" w14:textId="77777777" w:rsidR="00227A0F" w:rsidRDefault="00227A0F" w:rsidP="00227A0F">
            <w:pPr>
              <w:spacing w:after="0"/>
              <w:jc w:val="left"/>
              <w:rPr>
                <w:szCs w:val="22"/>
              </w:rPr>
            </w:pPr>
            <w:r w:rsidRPr="005D16F7">
              <w:rPr>
                <w:szCs w:val="22"/>
              </w:rPr>
              <w:t xml:space="preserve">Activated Partial Thromboplastin Time Ratio </w:t>
            </w:r>
          </w:p>
        </w:tc>
        <w:tc>
          <w:tcPr>
            <w:tcW w:w="4274" w:type="dxa"/>
            <w:gridSpan w:val="2"/>
          </w:tcPr>
          <w:p w14:paraId="61942825" w14:textId="77777777" w:rsidR="00227A0F" w:rsidRPr="005D16F7" w:rsidRDefault="00227A0F" w:rsidP="00227A0F">
            <w:pPr>
              <w:jc w:val="left"/>
              <w:rPr>
                <w:szCs w:val="22"/>
              </w:rPr>
            </w:pPr>
            <w:r w:rsidRPr="005D16F7">
              <w:rPr>
                <w:szCs w:val="22"/>
              </w:rPr>
              <w:t>0.8-1.2</w:t>
            </w:r>
          </w:p>
          <w:p w14:paraId="0BD50B7B" w14:textId="77777777" w:rsidR="00227A0F" w:rsidRDefault="00227A0F" w:rsidP="00227A0F">
            <w:pPr>
              <w:spacing w:after="0"/>
              <w:jc w:val="both"/>
              <w:rPr>
                <w:szCs w:val="22"/>
              </w:rPr>
            </w:pPr>
            <w:r>
              <w:rPr>
                <w:szCs w:val="22"/>
              </w:rPr>
              <w:t>Therapeutic range</w:t>
            </w:r>
          </w:p>
          <w:p w14:paraId="072620B7" w14:textId="77777777" w:rsidR="00227A0F" w:rsidRDefault="00227A0F" w:rsidP="00227A0F">
            <w:pPr>
              <w:spacing w:after="0"/>
              <w:jc w:val="both"/>
              <w:rPr>
                <w:szCs w:val="22"/>
              </w:rPr>
            </w:pPr>
            <w:r w:rsidRPr="005D16F7">
              <w:rPr>
                <w:szCs w:val="22"/>
              </w:rPr>
              <w:t xml:space="preserve">Heparin therapy: 1.5 - 2.5 </w:t>
            </w:r>
          </w:p>
        </w:tc>
      </w:tr>
      <w:tr w:rsidR="00992387" w14:paraId="37A7D3F5" w14:textId="77777777" w:rsidTr="00227A0F">
        <w:tc>
          <w:tcPr>
            <w:tcW w:w="6347" w:type="dxa"/>
          </w:tcPr>
          <w:p w14:paraId="0E305FBA" w14:textId="77777777" w:rsidR="00992387" w:rsidRDefault="00992387" w:rsidP="00992387">
            <w:pPr>
              <w:spacing w:after="0"/>
              <w:jc w:val="left"/>
              <w:rPr>
                <w:szCs w:val="22"/>
              </w:rPr>
            </w:pPr>
            <w:r>
              <w:rPr>
                <w:szCs w:val="22"/>
              </w:rPr>
              <w:t>Prothrombin Time</w:t>
            </w:r>
          </w:p>
        </w:tc>
        <w:tc>
          <w:tcPr>
            <w:tcW w:w="4274" w:type="dxa"/>
            <w:gridSpan w:val="2"/>
          </w:tcPr>
          <w:p w14:paraId="70D5082F" w14:textId="77777777" w:rsidR="008E31E6" w:rsidRDefault="008E31E6" w:rsidP="008E31E6">
            <w:pPr>
              <w:spacing w:after="0"/>
              <w:jc w:val="both"/>
              <w:rPr>
                <w:szCs w:val="22"/>
              </w:rPr>
            </w:pPr>
            <w:r>
              <w:rPr>
                <w:szCs w:val="22"/>
              </w:rPr>
              <w:t>Normal: 9 – 14 secs</w:t>
            </w:r>
          </w:p>
        </w:tc>
      </w:tr>
      <w:tr w:rsidR="00BF27FB" w14:paraId="53FE2182" w14:textId="77777777" w:rsidTr="00227A0F">
        <w:tc>
          <w:tcPr>
            <w:tcW w:w="6347" w:type="dxa"/>
            <w:tcBorders>
              <w:right w:val="single" w:sz="4" w:space="0" w:color="auto"/>
            </w:tcBorders>
          </w:tcPr>
          <w:p w14:paraId="3C7B3299" w14:textId="77777777" w:rsidR="00BF27FB" w:rsidRDefault="00BF27FB" w:rsidP="00992387">
            <w:pPr>
              <w:spacing w:after="0"/>
              <w:jc w:val="left"/>
              <w:rPr>
                <w:szCs w:val="22"/>
              </w:rPr>
            </w:pPr>
            <w:r>
              <w:rPr>
                <w:szCs w:val="22"/>
              </w:rPr>
              <w:t>APTT</w:t>
            </w:r>
          </w:p>
        </w:tc>
        <w:tc>
          <w:tcPr>
            <w:tcW w:w="2148" w:type="dxa"/>
            <w:tcBorders>
              <w:top w:val="nil"/>
              <w:left w:val="single" w:sz="4" w:space="0" w:color="auto"/>
              <w:bottom w:val="nil"/>
              <w:right w:val="nil"/>
            </w:tcBorders>
          </w:tcPr>
          <w:p w14:paraId="5D50F431" w14:textId="77777777" w:rsidR="00BF27FB" w:rsidRDefault="00BF27FB" w:rsidP="00BF27FB">
            <w:pPr>
              <w:spacing w:after="0" w:line="240" w:lineRule="auto"/>
              <w:jc w:val="both"/>
              <w:rPr>
                <w:szCs w:val="22"/>
              </w:rPr>
            </w:pPr>
            <w:r>
              <w:rPr>
                <w:szCs w:val="22"/>
              </w:rPr>
              <w:t>0 – 3 months</w:t>
            </w:r>
          </w:p>
          <w:p w14:paraId="05B4E920" w14:textId="77777777" w:rsidR="00BF27FB" w:rsidRDefault="00BF27FB" w:rsidP="00BF27FB">
            <w:pPr>
              <w:spacing w:after="0" w:line="240" w:lineRule="auto"/>
              <w:jc w:val="both"/>
              <w:rPr>
                <w:szCs w:val="22"/>
              </w:rPr>
            </w:pPr>
            <w:r>
              <w:rPr>
                <w:szCs w:val="22"/>
              </w:rPr>
              <w:t>3 – 12 months</w:t>
            </w:r>
          </w:p>
          <w:p w14:paraId="086024A1" w14:textId="77777777" w:rsidR="00BF27FB" w:rsidRDefault="00BF27FB" w:rsidP="00BF27FB">
            <w:pPr>
              <w:spacing w:after="0" w:line="240" w:lineRule="auto"/>
              <w:jc w:val="both"/>
              <w:rPr>
                <w:szCs w:val="22"/>
              </w:rPr>
            </w:pPr>
            <w:r>
              <w:rPr>
                <w:szCs w:val="22"/>
              </w:rPr>
              <w:t>&gt; 1 yr</w:t>
            </w:r>
          </w:p>
        </w:tc>
        <w:tc>
          <w:tcPr>
            <w:tcW w:w="2126" w:type="dxa"/>
            <w:tcBorders>
              <w:left w:val="nil"/>
            </w:tcBorders>
          </w:tcPr>
          <w:p w14:paraId="6B69EA36" w14:textId="77777777" w:rsidR="00BF27FB" w:rsidRDefault="00BF27FB" w:rsidP="00BF27FB">
            <w:pPr>
              <w:spacing w:after="0" w:line="240" w:lineRule="auto"/>
              <w:jc w:val="both"/>
              <w:rPr>
                <w:szCs w:val="22"/>
              </w:rPr>
            </w:pPr>
            <w:r>
              <w:rPr>
                <w:szCs w:val="22"/>
              </w:rPr>
              <w:t>28 – 50</w:t>
            </w:r>
          </w:p>
          <w:p w14:paraId="594AFC85" w14:textId="77777777" w:rsidR="00BF27FB" w:rsidRDefault="00BF27FB" w:rsidP="00BF27FB">
            <w:pPr>
              <w:spacing w:after="0" w:line="240" w:lineRule="auto"/>
              <w:jc w:val="both"/>
              <w:rPr>
                <w:szCs w:val="22"/>
              </w:rPr>
            </w:pPr>
            <w:r>
              <w:rPr>
                <w:szCs w:val="22"/>
              </w:rPr>
              <w:t>28 – 40</w:t>
            </w:r>
          </w:p>
          <w:p w14:paraId="2CC67187" w14:textId="77777777" w:rsidR="00BF27FB" w:rsidRDefault="00BF27FB" w:rsidP="00BF27FB">
            <w:pPr>
              <w:spacing w:after="0" w:line="240" w:lineRule="auto"/>
              <w:jc w:val="both"/>
              <w:rPr>
                <w:szCs w:val="22"/>
              </w:rPr>
            </w:pPr>
            <w:r>
              <w:rPr>
                <w:szCs w:val="22"/>
              </w:rPr>
              <w:t>28 – 38</w:t>
            </w:r>
          </w:p>
        </w:tc>
      </w:tr>
      <w:tr w:rsidR="00992387" w14:paraId="7964E3FF" w14:textId="77777777" w:rsidTr="00227A0F">
        <w:tc>
          <w:tcPr>
            <w:tcW w:w="6347" w:type="dxa"/>
          </w:tcPr>
          <w:p w14:paraId="57584D6B" w14:textId="77777777" w:rsidR="00992387" w:rsidRDefault="00992387" w:rsidP="00992387">
            <w:pPr>
              <w:spacing w:after="0"/>
              <w:jc w:val="left"/>
              <w:rPr>
                <w:szCs w:val="22"/>
              </w:rPr>
            </w:pPr>
            <w:r>
              <w:rPr>
                <w:szCs w:val="22"/>
              </w:rPr>
              <w:t>D-Dimer (for DVT and PE diagnosis)</w:t>
            </w:r>
          </w:p>
        </w:tc>
        <w:tc>
          <w:tcPr>
            <w:tcW w:w="4274" w:type="dxa"/>
            <w:gridSpan w:val="2"/>
          </w:tcPr>
          <w:p w14:paraId="719EEFDD" w14:textId="77777777" w:rsidR="00992387" w:rsidRDefault="00BF27FB" w:rsidP="00992387">
            <w:pPr>
              <w:spacing w:after="0"/>
              <w:jc w:val="both"/>
              <w:rPr>
                <w:szCs w:val="22"/>
              </w:rPr>
            </w:pPr>
            <w:r>
              <w:rPr>
                <w:szCs w:val="22"/>
              </w:rPr>
              <w:t>0 – 250 ng/ml</w:t>
            </w:r>
          </w:p>
        </w:tc>
      </w:tr>
      <w:tr w:rsidR="00992387" w14:paraId="1477804F" w14:textId="77777777" w:rsidTr="00227A0F">
        <w:tc>
          <w:tcPr>
            <w:tcW w:w="6347" w:type="dxa"/>
          </w:tcPr>
          <w:p w14:paraId="2E8BB170" w14:textId="77777777" w:rsidR="00992387" w:rsidRDefault="00992387" w:rsidP="00992387">
            <w:pPr>
              <w:spacing w:after="0"/>
              <w:jc w:val="left"/>
              <w:rPr>
                <w:szCs w:val="22"/>
              </w:rPr>
            </w:pPr>
            <w:r>
              <w:rPr>
                <w:szCs w:val="22"/>
              </w:rPr>
              <w:t>Clotting Factor Inhibitor tests</w:t>
            </w:r>
          </w:p>
        </w:tc>
        <w:tc>
          <w:tcPr>
            <w:tcW w:w="4274" w:type="dxa"/>
            <w:gridSpan w:val="2"/>
          </w:tcPr>
          <w:p w14:paraId="4022DCA5" w14:textId="77777777" w:rsidR="00992387" w:rsidRDefault="00992387" w:rsidP="00992387">
            <w:pPr>
              <w:spacing w:after="0"/>
              <w:jc w:val="both"/>
              <w:rPr>
                <w:szCs w:val="22"/>
              </w:rPr>
            </w:pPr>
            <w:r>
              <w:rPr>
                <w:szCs w:val="22"/>
              </w:rPr>
              <w:t>Normal: Not Present</w:t>
            </w:r>
          </w:p>
        </w:tc>
      </w:tr>
      <w:tr w:rsidR="00992387" w14:paraId="61452BED" w14:textId="77777777" w:rsidTr="00227A0F">
        <w:tc>
          <w:tcPr>
            <w:tcW w:w="6347" w:type="dxa"/>
          </w:tcPr>
          <w:p w14:paraId="47820C6C" w14:textId="77777777" w:rsidR="00992387" w:rsidRDefault="00992387" w:rsidP="00992387">
            <w:pPr>
              <w:spacing w:after="0"/>
              <w:jc w:val="left"/>
              <w:rPr>
                <w:szCs w:val="22"/>
              </w:rPr>
            </w:pPr>
            <w:r>
              <w:rPr>
                <w:szCs w:val="22"/>
              </w:rPr>
              <w:t>Fibrinogen</w:t>
            </w:r>
          </w:p>
        </w:tc>
        <w:tc>
          <w:tcPr>
            <w:tcW w:w="4274" w:type="dxa"/>
            <w:gridSpan w:val="2"/>
          </w:tcPr>
          <w:p w14:paraId="63236E23" w14:textId="77777777" w:rsidR="00992387" w:rsidRDefault="00BF27FB" w:rsidP="00992387">
            <w:pPr>
              <w:spacing w:after="0"/>
              <w:jc w:val="both"/>
              <w:rPr>
                <w:szCs w:val="22"/>
              </w:rPr>
            </w:pPr>
            <w:r>
              <w:rPr>
                <w:szCs w:val="22"/>
              </w:rPr>
              <w:t>1.8 – 3.6</w:t>
            </w:r>
          </w:p>
        </w:tc>
      </w:tr>
      <w:tr w:rsidR="00992387" w14:paraId="1918FAFD" w14:textId="77777777" w:rsidTr="00227A0F">
        <w:tc>
          <w:tcPr>
            <w:tcW w:w="6347" w:type="dxa"/>
          </w:tcPr>
          <w:p w14:paraId="35B2FC90" w14:textId="77777777" w:rsidR="00992387" w:rsidRDefault="00992387" w:rsidP="00992387">
            <w:pPr>
              <w:spacing w:after="0"/>
              <w:jc w:val="left"/>
              <w:rPr>
                <w:szCs w:val="22"/>
              </w:rPr>
            </w:pPr>
            <w:r>
              <w:rPr>
                <w:szCs w:val="22"/>
              </w:rPr>
              <w:t>Anti Xa Assay (for control of LMWH)</w:t>
            </w:r>
          </w:p>
        </w:tc>
        <w:tc>
          <w:tcPr>
            <w:tcW w:w="4274" w:type="dxa"/>
            <w:gridSpan w:val="2"/>
          </w:tcPr>
          <w:p w14:paraId="2E8FF582" w14:textId="77777777" w:rsidR="00227A0F" w:rsidRPr="005D16F7" w:rsidRDefault="00227A0F" w:rsidP="00227A0F">
            <w:pPr>
              <w:jc w:val="both"/>
              <w:rPr>
                <w:szCs w:val="22"/>
              </w:rPr>
            </w:pPr>
            <w:r>
              <w:rPr>
                <w:szCs w:val="22"/>
              </w:rPr>
              <w:t>&lt;0.1</w:t>
            </w:r>
          </w:p>
          <w:p w14:paraId="63CA43DB" w14:textId="77777777" w:rsidR="00227A0F" w:rsidRDefault="00227A0F" w:rsidP="00227A0F">
            <w:pPr>
              <w:jc w:val="both"/>
              <w:rPr>
                <w:szCs w:val="22"/>
              </w:rPr>
            </w:pPr>
            <w:r w:rsidRPr="005D16F7">
              <w:rPr>
                <w:szCs w:val="22"/>
              </w:rPr>
              <w:t xml:space="preserve">Therepautic range:            </w:t>
            </w:r>
          </w:p>
          <w:p w14:paraId="619A1B46" w14:textId="77777777" w:rsidR="00227A0F" w:rsidRPr="005D16F7" w:rsidRDefault="00227A0F" w:rsidP="00227A0F">
            <w:pPr>
              <w:jc w:val="both"/>
              <w:rPr>
                <w:szCs w:val="22"/>
              </w:rPr>
            </w:pPr>
            <w:r w:rsidRPr="005D16F7">
              <w:rPr>
                <w:szCs w:val="22"/>
              </w:rPr>
              <w:t>0.9 - 1.2: very high risk</w:t>
            </w:r>
          </w:p>
          <w:p w14:paraId="701529CA" w14:textId="77777777" w:rsidR="00227A0F" w:rsidRPr="005D16F7" w:rsidRDefault="00227A0F" w:rsidP="00227A0F">
            <w:pPr>
              <w:jc w:val="both"/>
              <w:rPr>
                <w:szCs w:val="22"/>
              </w:rPr>
            </w:pPr>
            <w:r w:rsidRPr="005D16F7">
              <w:rPr>
                <w:szCs w:val="22"/>
              </w:rPr>
              <w:t>0.5 - 1.0: high risk</w:t>
            </w:r>
          </w:p>
          <w:p w14:paraId="76F110A8" w14:textId="77777777" w:rsidR="00992387" w:rsidRDefault="00227A0F" w:rsidP="00227A0F">
            <w:pPr>
              <w:spacing w:after="0"/>
              <w:jc w:val="both"/>
              <w:rPr>
                <w:szCs w:val="22"/>
              </w:rPr>
            </w:pPr>
            <w:r w:rsidRPr="005D16F7">
              <w:rPr>
                <w:szCs w:val="22"/>
              </w:rPr>
              <w:t>0.3 - 0.7: moderate risk</w:t>
            </w:r>
          </w:p>
        </w:tc>
      </w:tr>
    </w:tbl>
    <w:p w14:paraId="6E617C6C" w14:textId="77777777" w:rsidR="00992387" w:rsidRDefault="00992387" w:rsidP="00992387">
      <w:pPr>
        <w:jc w:val="both"/>
        <w:rPr>
          <w:szCs w:val="22"/>
        </w:rPr>
      </w:pPr>
    </w:p>
    <w:p w14:paraId="2CEF2423" w14:textId="77777777" w:rsidR="00972542" w:rsidRPr="0066340C" w:rsidRDefault="00972542" w:rsidP="00972542">
      <w:pPr>
        <w:jc w:val="both"/>
        <w:rPr>
          <w:szCs w:val="22"/>
        </w:rPr>
      </w:pPr>
      <w:r w:rsidRPr="0066340C">
        <w:rPr>
          <w:szCs w:val="22"/>
        </w:rPr>
        <w:t xml:space="preserve">The advice of the </w:t>
      </w:r>
      <w:r>
        <w:rPr>
          <w:szCs w:val="22"/>
        </w:rPr>
        <w:t>C</w:t>
      </w:r>
      <w:r w:rsidRPr="0066340C">
        <w:rPr>
          <w:szCs w:val="22"/>
        </w:rPr>
        <w:t xml:space="preserve">onsultant </w:t>
      </w:r>
      <w:r>
        <w:rPr>
          <w:szCs w:val="22"/>
        </w:rPr>
        <w:t>H</w:t>
      </w:r>
      <w:r w:rsidRPr="0066340C">
        <w:rPr>
          <w:szCs w:val="22"/>
        </w:rPr>
        <w:t xml:space="preserve">aematologist should be requested for patients with more serious coagulation defects </w:t>
      </w:r>
      <w:r>
        <w:rPr>
          <w:szCs w:val="22"/>
        </w:rPr>
        <w:t>–</w:t>
      </w:r>
      <w:r w:rsidRPr="0066340C">
        <w:rPr>
          <w:szCs w:val="22"/>
        </w:rPr>
        <w:t xml:space="preserve"> particularly if surgery is planned </w:t>
      </w:r>
      <w:r>
        <w:rPr>
          <w:szCs w:val="22"/>
        </w:rPr>
        <w:t>–</w:t>
      </w:r>
      <w:r w:rsidRPr="0066340C">
        <w:rPr>
          <w:szCs w:val="22"/>
        </w:rPr>
        <w:t xml:space="preserve"> or</w:t>
      </w:r>
      <w:r w:rsidR="007D3D8E">
        <w:rPr>
          <w:szCs w:val="22"/>
        </w:rPr>
        <w:t xml:space="preserve"> for investigation of bruising.</w:t>
      </w:r>
    </w:p>
    <w:p w14:paraId="6D4A1194" w14:textId="77777777" w:rsidR="00972542" w:rsidRDefault="00972542" w:rsidP="00972542">
      <w:pPr>
        <w:jc w:val="both"/>
        <w:rPr>
          <w:szCs w:val="22"/>
        </w:rPr>
      </w:pPr>
      <w:r w:rsidRPr="0066340C">
        <w:rPr>
          <w:szCs w:val="22"/>
        </w:rPr>
        <w:t xml:space="preserve">More detailed clotting studies, including </w:t>
      </w:r>
      <w:r>
        <w:rPr>
          <w:szCs w:val="22"/>
        </w:rPr>
        <w:t>f</w:t>
      </w:r>
      <w:r w:rsidRPr="0066340C">
        <w:rPr>
          <w:szCs w:val="22"/>
        </w:rPr>
        <w:t xml:space="preserve">actor assays (e.g. Factor VIII, Factor IX), are also available but only after discussion with a </w:t>
      </w:r>
      <w:r>
        <w:rPr>
          <w:szCs w:val="22"/>
        </w:rPr>
        <w:t>C</w:t>
      </w:r>
      <w:r w:rsidRPr="0066340C">
        <w:rPr>
          <w:szCs w:val="22"/>
        </w:rPr>
        <w:t xml:space="preserve">onsultant </w:t>
      </w:r>
      <w:r>
        <w:rPr>
          <w:szCs w:val="22"/>
        </w:rPr>
        <w:t>H</w:t>
      </w:r>
      <w:r w:rsidR="007D3D8E">
        <w:rPr>
          <w:szCs w:val="22"/>
        </w:rPr>
        <w:t>aematologist.</w:t>
      </w:r>
    </w:p>
    <w:p w14:paraId="4D9143D1" w14:textId="77777777" w:rsidR="00227A0F" w:rsidRPr="0066340C" w:rsidRDefault="00227A0F" w:rsidP="00972542">
      <w:pPr>
        <w:jc w:val="both"/>
        <w:rPr>
          <w:szCs w:val="22"/>
        </w:rPr>
      </w:pPr>
    </w:p>
    <w:p w14:paraId="58E375E0" w14:textId="77777777" w:rsidR="00227A0F" w:rsidRDefault="00227A0F" w:rsidP="00227A0F">
      <w:pPr>
        <w:jc w:val="both"/>
        <w:rPr>
          <w:szCs w:val="22"/>
        </w:rPr>
      </w:pPr>
      <w:r>
        <w:rPr>
          <w:szCs w:val="22"/>
        </w:rPr>
        <w:t>Some t</w:t>
      </w:r>
      <w:r w:rsidRPr="0066340C">
        <w:rPr>
          <w:szCs w:val="22"/>
        </w:rPr>
        <w:t xml:space="preserve">ests for thrombophilia and platelet function are sent to a reference laboratory.  If required please refer to </w:t>
      </w:r>
      <w:r>
        <w:rPr>
          <w:szCs w:val="22"/>
        </w:rPr>
        <w:t>C</w:t>
      </w:r>
      <w:r w:rsidRPr="0066340C">
        <w:rPr>
          <w:szCs w:val="22"/>
        </w:rPr>
        <w:t xml:space="preserve">onsultant </w:t>
      </w:r>
      <w:r>
        <w:rPr>
          <w:szCs w:val="22"/>
        </w:rPr>
        <w:t>H</w:t>
      </w:r>
      <w:r w:rsidRPr="0066340C">
        <w:rPr>
          <w:szCs w:val="22"/>
        </w:rPr>
        <w:t>aematologist.</w:t>
      </w:r>
    </w:p>
    <w:p w14:paraId="292E011F" w14:textId="77777777" w:rsidR="007D3D8E" w:rsidRPr="00EA4BEC" w:rsidRDefault="007D3D8E" w:rsidP="00972542">
      <w:pPr>
        <w:jc w:val="both"/>
        <w:rPr>
          <w:szCs w:val="22"/>
        </w:rPr>
      </w:pPr>
    </w:p>
    <w:p w14:paraId="64EDC792" w14:textId="77777777" w:rsidR="00B64CB9" w:rsidRPr="00B64CB9" w:rsidRDefault="00B64CB9" w:rsidP="00C179CF">
      <w:pPr>
        <w:jc w:val="both"/>
        <w:rPr>
          <w:b/>
        </w:rPr>
      </w:pPr>
      <w:r w:rsidRPr="00B64CB9">
        <w:rPr>
          <w:b/>
        </w:rPr>
        <w:t>2.24</w:t>
      </w:r>
      <w:r w:rsidRPr="00B64CB9">
        <w:rPr>
          <w:b/>
        </w:rPr>
        <w:tab/>
        <w:t>Summary of tests, sample requirements and turnaround times</w:t>
      </w:r>
    </w:p>
    <w:tbl>
      <w:tblPr>
        <w:tblStyle w:val="TableGrid"/>
        <w:tblW w:w="10847" w:type="dxa"/>
        <w:tblLayout w:type="fixed"/>
        <w:tblLook w:val="04A0" w:firstRow="1" w:lastRow="0" w:firstColumn="1" w:lastColumn="0" w:noHBand="0" w:noVBand="1"/>
      </w:tblPr>
      <w:tblGrid>
        <w:gridCol w:w="2235"/>
        <w:gridCol w:w="1729"/>
        <w:gridCol w:w="2410"/>
        <w:gridCol w:w="2239"/>
        <w:gridCol w:w="2234"/>
      </w:tblGrid>
      <w:tr w:rsidR="00C179CF" w:rsidRPr="00F75614" w14:paraId="1F2EFC77" w14:textId="77777777" w:rsidTr="00227A0F">
        <w:trPr>
          <w:tblHeader/>
        </w:trPr>
        <w:tc>
          <w:tcPr>
            <w:tcW w:w="2235" w:type="dxa"/>
          </w:tcPr>
          <w:p w14:paraId="110E068E" w14:textId="77777777" w:rsidR="00C179CF" w:rsidRPr="00F75614" w:rsidRDefault="00C179CF" w:rsidP="00F75614">
            <w:pPr>
              <w:rPr>
                <w:b/>
                <w:szCs w:val="22"/>
              </w:rPr>
            </w:pPr>
            <w:r w:rsidRPr="00F75614">
              <w:rPr>
                <w:b/>
                <w:szCs w:val="22"/>
              </w:rPr>
              <w:t>Test</w:t>
            </w:r>
          </w:p>
        </w:tc>
        <w:tc>
          <w:tcPr>
            <w:tcW w:w="1729" w:type="dxa"/>
          </w:tcPr>
          <w:p w14:paraId="621E393F" w14:textId="77777777" w:rsidR="00C179CF" w:rsidRPr="00B64CB9" w:rsidRDefault="00B64CB9" w:rsidP="00F75614">
            <w:pPr>
              <w:rPr>
                <w:b/>
                <w:sz w:val="21"/>
                <w:szCs w:val="21"/>
              </w:rPr>
            </w:pPr>
            <w:r w:rsidRPr="00B64CB9">
              <w:rPr>
                <w:b/>
                <w:sz w:val="21"/>
                <w:szCs w:val="21"/>
              </w:rPr>
              <w:t>Specimen requirements &amp; sample t</w:t>
            </w:r>
            <w:r w:rsidR="00C179CF" w:rsidRPr="00B64CB9">
              <w:rPr>
                <w:b/>
                <w:sz w:val="21"/>
                <w:szCs w:val="21"/>
              </w:rPr>
              <w:t>ubes</w:t>
            </w:r>
          </w:p>
        </w:tc>
        <w:tc>
          <w:tcPr>
            <w:tcW w:w="2410" w:type="dxa"/>
          </w:tcPr>
          <w:p w14:paraId="3C87008D" w14:textId="77777777" w:rsidR="00C179CF" w:rsidRPr="00F75614" w:rsidRDefault="00C179CF" w:rsidP="00F75614">
            <w:pPr>
              <w:rPr>
                <w:b/>
                <w:szCs w:val="22"/>
              </w:rPr>
            </w:pPr>
            <w:r w:rsidRPr="00F75614">
              <w:rPr>
                <w:b/>
                <w:szCs w:val="22"/>
              </w:rPr>
              <w:t>Reference Laboratory</w:t>
            </w:r>
          </w:p>
        </w:tc>
        <w:tc>
          <w:tcPr>
            <w:tcW w:w="2239" w:type="dxa"/>
          </w:tcPr>
          <w:p w14:paraId="222CF2D2" w14:textId="77777777" w:rsidR="00C179CF" w:rsidRPr="00F75614" w:rsidRDefault="00C179CF" w:rsidP="00F75614">
            <w:pPr>
              <w:rPr>
                <w:b/>
                <w:szCs w:val="22"/>
              </w:rPr>
            </w:pPr>
            <w:r w:rsidRPr="00F75614">
              <w:rPr>
                <w:b/>
                <w:szCs w:val="22"/>
              </w:rPr>
              <w:t>Turnaround Times</w:t>
            </w:r>
          </w:p>
        </w:tc>
        <w:tc>
          <w:tcPr>
            <w:tcW w:w="2234" w:type="dxa"/>
          </w:tcPr>
          <w:p w14:paraId="316C34B6" w14:textId="77777777" w:rsidR="00C179CF" w:rsidRPr="00F75614" w:rsidRDefault="00C179CF" w:rsidP="00F75614">
            <w:pPr>
              <w:rPr>
                <w:b/>
                <w:szCs w:val="22"/>
              </w:rPr>
            </w:pPr>
            <w:r w:rsidRPr="00F75614">
              <w:rPr>
                <w:b/>
                <w:szCs w:val="22"/>
              </w:rPr>
              <w:t>Information</w:t>
            </w:r>
          </w:p>
        </w:tc>
      </w:tr>
      <w:tr w:rsidR="00227A0F" w:rsidRPr="00F75614" w14:paraId="50648F31" w14:textId="77777777" w:rsidTr="00227A0F">
        <w:tc>
          <w:tcPr>
            <w:tcW w:w="2235" w:type="dxa"/>
          </w:tcPr>
          <w:p w14:paraId="68982C9B" w14:textId="77777777" w:rsidR="00227A0F" w:rsidRPr="00F75614" w:rsidRDefault="00227A0F" w:rsidP="00227A0F">
            <w:pPr>
              <w:rPr>
                <w:szCs w:val="22"/>
              </w:rPr>
            </w:pPr>
            <w:r w:rsidRPr="00F75614">
              <w:rPr>
                <w:szCs w:val="22"/>
              </w:rPr>
              <w:t>Full Blood Count (FBC)</w:t>
            </w:r>
          </w:p>
        </w:tc>
        <w:tc>
          <w:tcPr>
            <w:tcW w:w="1729" w:type="dxa"/>
          </w:tcPr>
          <w:p w14:paraId="30F42C2C" w14:textId="77777777" w:rsidR="00227A0F" w:rsidRPr="00F75614" w:rsidRDefault="00227A0F" w:rsidP="00227A0F">
            <w:pPr>
              <w:rPr>
                <w:szCs w:val="22"/>
              </w:rPr>
            </w:pPr>
            <w:r w:rsidRPr="00F75614">
              <w:rPr>
                <w:szCs w:val="22"/>
              </w:rPr>
              <w:t>EDTA 1x4ml Purple Top</w:t>
            </w:r>
          </w:p>
        </w:tc>
        <w:tc>
          <w:tcPr>
            <w:tcW w:w="2410" w:type="dxa"/>
          </w:tcPr>
          <w:p w14:paraId="224F631C" w14:textId="77777777" w:rsidR="00227A0F" w:rsidRPr="00F75614" w:rsidRDefault="00227A0F" w:rsidP="00227A0F">
            <w:pPr>
              <w:rPr>
                <w:szCs w:val="22"/>
              </w:rPr>
            </w:pPr>
            <w:r w:rsidRPr="00F75614">
              <w:rPr>
                <w:szCs w:val="22"/>
              </w:rPr>
              <w:t>N/A</w:t>
            </w:r>
          </w:p>
        </w:tc>
        <w:tc>
          <w:tcPr>
            <w:tcW w:w="2239" w:type="dxa"/>
          </w:tcPr>
          <w:p w14:paraId="5A99FBD1" w14:textId="77777777" w:rsidR="00227A0F" w:rsidRPr="000B62B4" w:rsidRDefault="00227A0F" w:rsidP="00227A0F">
            <w:pPr>
              <w:rPr>
                <w:szCs w:val="22"/>
              </w:rPr>
            </w:pPr>
            <w:r w:rsidRPr="000B62B4">
              <w:rPr>
                <w:szCs w:val="22"/>
              </w:rPr>
              <w:t>Routine: 24 hours</w:t>
            </w:r>
          </w:p>
          <w:p w14:paraId="605E682D" w14:textId="77777777" w:rsidR="00227A0F" w:rsidRPr="00F75614" w:rsidRDefault="00227A0F" w:rsidP="00227A0F">
            <w:pPr>
              <w:rPr>
                <w:szCs w:val="22"/>
              </w:rPr>
            </w:pPr>
            <w:r w:rsidRPr="000B62B4">
              <w:rPr>
                <w:szCs w:val="22"/>
              </w:rPr>
              <w:t>Urgent: 1 hour - lab must be contacted.</w:t>
            </w:r>
          </w:p>
        </w:tc>
        <w:tc>
          <w:tcPr>
            <w:tcW w:w="2234" w:type="dxa"/>
          </w:tcPr>
          <w:p w14:paraId="20CF6BBA" w14:textId="77777777" w:rsidR="00227A0F" w:rsidRPr="00F75614" w:rsidRDefault="00227A0F" w:rsidP="00227A0F">
            <w:pPr>
              <w:rPr>
                <w:szCs w:val="22"/>
              </w:rPr>
            </w:pPr>
            <w:r w:rsidRPr="00F75614">
              <w:rPr>
                <w:szCs w:val="22"/>
              </w:rPr>
              <w:t xml:space="preserve">Clotted or samples with small volumes will not be accepted. </w:t>
            </w:r>
          </w:p>
        </w:tc>
      </w:tr>
      <w:tr w:rsidR="000E6B4A" w:rsidRPr="00F75614" w14:paraId="7ACA9395" w14:textId="77777777" w:rsidTr="00227A0F">
        <w:tc>
          <w:tcPr>
            <w:tcW w:w="2235" w:type="dxa"/>
          </w:tcPr>
          <w:p w14:paraId="3CD635B9" w14:textId="77777777" w:rsidR="000E6B4A" w:rsidRPr="00F75614" w:rsidRDefault="000E6B4A" w:rsidP="00F75614">
            <w:pPr>
              <w:rPr>
                <w:szCs w:val="22"/>
              </w:rPr>
            </w:pPr>
            <w:r>
              <w:rPr>
                <w:szCs w:val="22"/>
              </w:rPr>
              <w:t>Blood film</w:t>
            </w:r>
          </w:p>
        </w:tc>
        <w:tc>
          <w:tcPr>
            <w:tcW w:w="1729" w:type="dxa"/>
          </w:tcPr>
          <w:p w14:paraId="00D7DBC5" w14:textId="77777777" w:rsidR="000E6B4A" w:rsidRPr="00F75614" w:rsidRDefault="000E6B4A" w:rsidP="000E6B4A">
            <w:pPr>
              <w:rPr>
                <w:szCs w:val="22"/>
              </w:rPr>
            </w:pPr>
            <w:r w:rsidRPr="00F75614">
              <w:rPr>
                <w:szCs w:val="22"/>
              </w:rPr>
              <w:t>EDTA 1x4ml Purple Top</w:t>
            </w:r>
          </w:p>
        </w:tc>
        <w:tc>
          <w:tcPr>
            <w:tcW w:w="2410" w:type="dxa"/>
          </w:tcPr>
          <w:p w14:paraId="7416B4B5" w14:textId="77777777" w:rsidR="000E6B4A" w:rsidRPr="00F75614" w:rsidRDefault="000E6B4A" w:rsidP="000E6B4A">
            <w:pPr>
              <w:rPr>
                <w:szCs w:val="22"/>
              </w:rPr>
            </w:pPr>
            <w:r w:rsidRPr="00F75614">
              <w:rPr>
                <w:szCs w:val="22"/>
              </w:rPr>
              <w:t>N/A</w:t>
            </w:r>
          </w:p>
        </w:tc>
        <w:tc>
          <w:tcPr>
            <w:tcW w:w="2239" w:type="dxa"/>
          </w:tcPr>
          <w:p w14:paraId="261F8109" w14:textId="77777777" w:rsidR="000E6B4A" w:rsidRPr="00F75614" w:rsidRDefault="000E6B4A" w:rsidP="000E6B4A">
            <w:pPr>
              <w:rPr>
                <w:szCs w:val="22"/>
              </w:rPr>
            </w:pPr>
            <w:r>
              <w:rPr>
                <w:szCs w:val="22"/>
              </w:rPr>
              <w:t>Urgent films same day. Routine films within 1 working day</w:t>
            </w:r>
          </w:p>
        </w:tc>
        <w:tc>
          <w:tcPr>
            <w:tcW w:w="2234" w:type="dxa"/>
          </w:tcPr>
          <w:p w14:paraId="21A61043" w14:textId="77777777" w:rsidR="000E6B4A" w:rsidRPr="00F75614" w:rsidRDefault="000E6B4A" w:rsidP="00F75614">
            <w:pPr>
              <w:rPr>
                <w:szCs w:val="22"/>
              </w:rPr>
            </w:pPr>
          </w:p>
        </w:tc>
      </w:tr>
      <w:tr w:rsidR="00227A0F" w:rsidRPr="00F75614" w14:paraId="024854EC" w14:textId="77777777" w:rsidTr="00227A0F">
        <w:tc>
          <w:tcPr>
            <w:tcW w:w="2235" w:type="dxa"/>
          </w:tcPr>
          <w:p w14:paraId="488CB2A4" w14:textId="77777777" w:rsidR="00227A0F" w:rsidRPr="00F75614" w:rsidRDefault="00227A0F" w:rsidP="00227A0F">
            <w:pPr>
              <w:rPr>
                <w:szCs w:val="22"/>
              </w:rPr>
            </w:pPr>
            <w:r w:rsidRPr="00F75614">
              <w:rPr>
                <w:szCs w:val="22"/>
              </w:rPr>
              <w:t>Erythrocyte Sedimentation Rate (ESR)</w:t>
            </w:r>
          </w:p>
        </w:tc>
        <w:tc>
          <w:tcPr>
            <w:tcW w:w="1729" w:type="dxa"/>
          </w:tcPr>
          <w:p w14:paraId="58AE0CA0" w14:textId="77777777" w:rsidR="00227A0F" w:rsidRPr="00F75614" w:rsidRDefault="00227A0F" w:rsidP="00227A0F">
            <w:pPr>
              <w:rPr>
                <w:szCs w:val="22"/>
              </w:rPr>
            </w:pPr>
            <w:r w:rsidRPr="00F75614">
              <w:rPr>
                <w:szCs w:val="22"/>
              </w:rPr>
              <w:t>EDTA 1x4ml Purple Top</w:t>
            </w:r>
          </w:p>
        </w:tc>
        <w:tc>
          <w:tcPr>
            <w:tcW w:w="2410" w:type="dxa"/>
          </w:tcPr>
          <w:p w14:paraId="2827482B" w14:textId="77777777" w:rsidR="00227A0F" w:rsidRPr="00F75614" w:rsidRDefault="00227A0F" w:rsidP="00227A0F">
            <w:pPr>
              <w:rPr>
                <w:szCs w:val="22"/>
              </w:rPr>
            </w:pPr>
            <w:r w:rsidRPr="00F75614">
              <w:rPr>
                <w:szCs w:val="22"/>
              </w:rPr>
              <w:t>N/A</w:t>
            </w:r>
          </w:p>
        </w:tc>
        <w:tc>
          <w:tcPr>
            <w:tcW w:w="2239" w:type="dxa"/>
          </w:tcPr>
          <w:p w14:paraId="06085EA2" w14:textId="77777777" w:rsidR="00227A0F" w:rsidRPr="00F75614" w:rsidRDefault="00227A0F" w:rsidP="00227A0F">
            <w:pPr>
              <w:rPr>
                <w:szCs w:val="22"/>
              </w:rPr>
            </w:pPr>
            <w:r w:rsidRPr="000B62B4">
              <w:rPr>
                <w:szCs w:val="22"/>
              </w:rPr>
              <w:t>24 hours</w:t>
            </w:r>
            <w:r w:rsidRPr="000B62B4" w:rsidDel="000B62B4">
              <w:rPr>
                <w:szCs w:val="22"/>
              </w:rPr>
              <w:t xml:space="preserve"> </w:t>
            </w:r>
          </w:p>
        </w:tc>
        <w:tc>
          <w:tcPr>
            <w:tcW w:w="2234" w:type="dxa"/>
          </w:tcPr>
          <w:p w14:paraId="0A232B7F" w14:textId="77777777" w:rsidR="00227A0F" w:rsidRPr="00F75614" w:rsidRDefault="00227A0F" w:rsidP="00227A0F">
            <w:pPr>
              <w:rPr>
                <w:szCs w:val="22"/>
              </w:rPr>
            </w:pPr>
            <w:r w:rsidRPr="00F75614">
              <w:rPr>
                <w:szCs w:val="22"/>
              </w:rPr>
              <w:t>Samples sent in paediatric bottles cannot be tested on ESR analyser. Please send 4ml EDTA tube</w:t>
            </w:r>
          </w:p>
        </w:tc>
      </w:tr>
      <w:tr w:rsidR="00227A0F" w:rsidRPr="00F75614" w14:paraId="36B8DDED" w14:textId="77777777" w:rsidTr="00227A0F">
        <w:tc>
          <w:tcPr>
            <w:tcW w:w="2235" w:type="dxa"/>
          </w:tcPr>
          <w:p w14:paraId="2BEE948A" w14:textId="77777777" w:rsidR="00227A0F" w:rsidRPr="00F75614" w:rsidRDefault="00227A0F" w:rsidP="00227A0F">
            <w:pPr>
              <w:spacing w:after="0" w:line="240" w:lineRule="auto"/>
              <w:rPr>
                <w:szCs w:val="22"/>
              </w:rPr>
            </w:pPr>
            <w:r w:rsidRPr="00F75614">
              <w:rPr>
                <w:szCs w:val="22"/>
              </w:rPr>
              <w:t>Infectious Mononucleosis (Glandular Fever)</w:t>
            </w:r>
          </w:p>
        </w:tc>
        <w:tc>
          <w:tcPr>
            <w:tcW w:w="1729" w:type="dxa"/>
          </w:tcPr>
          <w:p w14:paraId="7AC52B74" w14:textId="77777777" w:rsidR="00227A0F" w:rsidRPr="00F75614" w:rsidRDefault="00227A0F" w:rsidP="00227A0F">
            <w:pPr>
              <w:rPr>
                <w:szCs w:val="22"/>
              </w:rPr>
            </w:pPr>
            <w:r w:rsidRPr="00F75614">
              <w:rPr>
                <w:szCs w:val="22"/>
              </w:rPr>
              <w:t>EDTA 1x4ml Purple Top</w:t>
            </w:r>
          </w:p>
        </w:tc>
        <w:tc>
          <w:tcPr>
            <w:tcW w:w="2410" w:type="dxa"/>
          </w:tcPr>
          <w:p w14:paraId="7920F042" w14:textId="77777777" w:rsidR="00227A0F" w:rsidRPr="00F75614" w:rsidRDefault="00227A0F" w:rsidP="00227A0F">
            <w:pPr>
              <w:rPr>
                <w:szCs w:val="22"/>
              </w:rPr>
            </w:pPr>
            <w:r w:rsidRPr="00F75614">
              <w:rPr>
                <w:szCs w:val="22"/>
              </w:rPr>
              <w:t>N/A</w:t>
            </w:r>
          </w:p>
        </w:tc>
        <w:tc>
          <w:tcPr>
            <w:tcW w:w="2239" w:type="dxa"/>
          </w:tcPr>
          <w:p w14:paraId="7FADFC33" w14:textId="77777777" w:rsidR="00227A0F" w:rsidRPr="00F75614" w:rsidRDefault="00227A0F" w:rsidP="00227A0F">
            <w:pPr>
              <w:rPr>
                <w:szCs w:val="22"/>
              </w:rPr>
            </w:pPr>
            <w:r w:rsidRPr="000B62B4">
              <w:rPr>
                <w:szCs w:val="22"/>
              </w:rPr>
              <w:t>24 hours, Monday to Friday</w:t>
            </w:r>
          </w:p>
        </w:tc>
        <w:tc>
          <w:tcPr>
            <w:tcW w:w="2234" w:type="dxa"/>
          </w:tcPr>
          <w:p w14:paraId="50B123D7" w14:textId="77777777" w:rsidR="00227A0F" w:rsidRPr="00F75614" w:rsidRDefault="00227A0F" w:rsidP="00227A0F">
            <w:pPr>
              <w:rPr>
                <w:szCs w:val="22"/>
              </w:rPr>
            </w:pPr>
          </w:p>
        </w:tc>
      </w:tr>
      <w:tr w:rsidR="00227A0F" w:rsidRPr="00F75614" w14:paraId="75222D38" w14:textId="77777777" w:rsidTr="00227A0F">
        <w:tc>
          <w:tcPr>
            <w:tcW w:w="2235" w:type="dxa"/>
          </w:tcPr>
          <w:p w14:paraId="6D26995F" w14:textId="77777777" w:rsidR="00227A0F" w:rsidRPr="00F75614" w:rsidRDefault="00227A0F" w:rsidP="00227A0F">
            <w:pPr>
              <w:rPr>
                <w:szCs w:val="22"/>
              </w:rPr>
            </w:pPr>
            <w:r w:rsidRPr="00F75614">
              <w:rPr>
                <w:szCs w:val="22"/>
              </w:rPr>
              <w:t>Malaria Parasite</w:t>
            </w:r>
          </w:p>
        </w:tc>
        <w:tc>
          <w:tcPr>
            <w:tcW w:w="1729" w:type="dxa"/>
          </w:tcPr>
          <w:p w14:paraId="7CD6CE44" w14:textId="77777777" w:rsidR="00227A0F" w:rsidRPr="00F75614" w:rsidRDefault="00227A0F" w:rsidP="00227A0F">
            <w:pPr>
              <w:rPr>
                <w:szCs w:val="22"/>
              </w:rPr>
            </w:pPr>
            <w:r w:rsidRPr="00F75614">
              <w:rPr>
                <w:szCs w:val="22"/>
              </w:rPr>
              <w:t>EDTA 1x4ml Purple Top</w:t>
            </w:r>
          </w:p>
        </w:tc>
        <w:tc>
          <w:tcPr>
            <w:tcW w:w="2410" w:type="dxa"/>
          </w:tcPr>
          <w:p w14:paraId="57B3F12D" w14:textId="77777777" w:rsidR="00227A0F" w:rsidRPr="00F75614" w:rsidRDefault="00227A0F" w:rsidP="00227A0F">
            <w:pPr>
              <w:rPr>
                <w:szCs w:val="22"/>
              </w:rPr>
            </w:pPr>
            <w:r>
              <w:rPr>
                <w:szCs w:val="22"/>
              </w:rPr>
              <w:t>N/A</w:t>
            </w:r>
          </w:p>
        </w:tc>
        <w:tc>
          <w:tcPr>
            <w:tcW w:w="2239" w:type="dxa"/>
          </w:tcPr>
          <w:p w14:paraId="2D382989" w14:textId="77777777" w:rsidR="00227A0F" w:rsidRPr="00F75614" w:rsidRDefault="00227A0F" w:rsidP="00227A0F">
            <w:pPr>
              <w:rPr>
                <w:szCs w:val="22"/>
              </w:rPr>
            </w:pPr>
            <w:r w:rsidRPr="000B62B4">
              <w:rPr>
                <w:szCs w:val="22"/>
              </w:rPr>
              <w:t>1 Hour for Rapid Diagnostic test, 24 hrs for films</w:t>
            </w:r>
          </w:p>
        </w:tc>
        <w:tc>
          <w:tcPr>
            <w:tcW w:w="2234" w:type="dxa"/>
          </w:tcPr>
          <w:p w14:paraId="5E9E2C9B" w14:textId="77777777" w:rsidR="00227A0F" w:rsidRPr="00F75614" w:rsidRDefault="00227A0F" w:rsidP="00227A0F">
            <w:pPr>
              <w:rPr>
                <w:szCs w:val="22"/>
              </w:rPr>
            </w:pPr>
          </w:p>
        </w:tc>
      </w:tr>
      <w:tr w:rsidR="00227A0F" w:rsidRPr="00F75614" w14:paraId="0DB866A1" w14:textId="77777777" w:rsidTr="00227A0F">
        <w:tc>
          <w:tcPr>
            <w:tcW w:w="2235" w:type="dxa"/>
          </w:tcPr>
          <w:p w14:paraId="3B2DA14C" w14:textId="77777777" w:rsidR="00227A0F" w:rsidRPr="00F75614" w:rsidRDefault="00227A0F" w:rsidP="00227A0F">
            <w:pPr>
              <w:rPr>
                <w:szCs w:val="22"/>
              </w:rPr>
            </w:pPr>
            <w:r w:rsidRPr="00F75614">
              <w:rPr>
                <w:szCs w:val="22"/>
              </w:rPr>
              <w:t>Reticulocytes</w:t>
            </w:r>
          </w:p>
        </w:tc>
        <w:tc>
          <w:tcPr>
            <w:tcW w:w="1729" w:type="dxa"/>
          </w:tcPr>
          <w:p w14:paraId="6091C66F" w14:textId="77777777" w:rsidR="00227A0F" w:rsidRPr="00F75614" w:rsidRDefault="00227A0F" w:rsidP="00227A0F">
            <w:pPr>
              <w:rPr>
                <w:szCs w:val="22"/>
              </w:rPr>
            </w:pPr>
            <w:r w:rsidRPr="00F75614">
              <w:rPr>
                <w:szCs w:val="22"/>
              </w:rPr>
              <w:t>EDTA 1x4ml Purple Top</w:t>
            </w:r>
          </w:p>
        </w:tc>
        <w:tc>
          <w:tcPr>
            <w:tcW w:w="2410" w:type="dxa"/>
          </w:tcPr>
          <w:p w14:paraId="53768AC2" w14:textId="77777777" w:rsidR="00227A0F" w:rsidRPr="00F75614" w:rsidRDefault="00227A0F" w:rsidP="00227A0F">
            <w:pPr>
              <w:rPr>
                <w:szCs w:val="22"/>
              </w:rPr>
            </w:pPr>
            <w:r w:rsidRPr="00F75614">
              <w:rPr>
                <w:szCs w:val="22"/>
              </w:rPr>
              <w:t>N/A</w:t>
            </w:r>
          </w:p>
        </w:tc>
        <w:tc>
          <w:tcPr>
            <w:tcW w:w="2239" w:type="dxa"/>
          </w:tcPr>
          <w:p w14:paraId="05B606AD" w14:textId="77777777" w:rsidR="00227A0F" w:rsidRPr="00F75614" w:rsidRDefault="00227A0F" w:rsidP="00227A0F">
            <w:pPr>
              <w:rPr>
                <w:szCs w:val="22"/>
              </w:rPr>
            </w:pPr>
            <w:r>
              <w:rPr>
                <w:szCs w:val="22"/>
              </w:rPr>
              <w:t>24 hours</w:t>
            </w:r>
          </w:p>
        </w:tc>
        <w:tc>
          <w:tcPr>
            <w:tcW w:w="2234" w:type="dxa"/>
          </w:tcPr>
          <w:p w14:paraId="332AD84A" w14:textId="77777777" w:rsidR="00227A0F" w:rsidRPr="00F75614" w:rsidRDefault="00227A0F" w:rsidP="00227A0F">
            <w:pPr>
              <w:rPr>
                <w:szCs w:val="22"/>
              </w:rPr>
            </w:pPr>
          </w:p>
        </w:tc>
      </w:tr>
      <w:tr w:rsidR="00227A0F" w:rsidRPr="00F75614" w14:paraId="27564815" w14:textId="77777777" w:rsidTr="00227A0F">
        <w:tc>
          <w:tcPr>
            <w:tcW w:w="2235" w:type="dxa"/>
          </w:tcPr>
          <w:p w14:paraId="7645D67F" w14:textId="77777777" w:rsidR="00227A0F" w:rsidRPr="00F75614" w:rsidRDefault="00227A0F" w:rsidP="00227A0F">
            <w:pPr>
              <w:rPr>
                <w:szCs w:val="22"/>
              </w:rPr>
            </w:pPr>
            <w:r w:rsidRPr="00F75614">
              <w:rPr>
                <w:szCs w:val="22"/>
              </w:rPr>
              <w:t>Rhesus Immunisation Test</w:t>
            </w:r>
          </w:p>
        </w:tc>
        <w:tc>
          <w:tcPr>
            <w:tcW w:w="1729" w:type="dxa"/>
          </w:tcPr>
          <w:p w14:paraId="7042C630" w14:textId="77777777" w:rsidR="00227A0F" w:rsidRPr="00F75614" w:rsidRDefault="00227A0F" w:rsidP="00227A0F">
            <w:pPr>
              <w:rPr>
                <w:szCs w:val="22"/>
              </w:rPr>
            </w:pPr>
            <w:r w:rsidRPr="00F75614">
              <w:rPr>
                <w:szCs w:val="22"/>
              </w:rPr>
              <w:t>EDTA 1x6ml Pink Top</w:t>
            </w:r>
          </w:p>
        </w:tc>
        <w:tc>
          <w:tcPr>
            <w:tcW w:w="2410" w:type="dxa"/>
          </w:tcPr>
          <w:p w14:paraId="4CBA099C" w14:textId="77777777" w:rsidR="00227A0F" w:rsidRPr="00F75614" w:rsidRDefault="00227A0F" w:rsidP="00227A0F">
            <w:pPr>
              <w:rPr>
                <w:szCs w:val="22"/>
              </w:rPr>
            </w:pPr>
            <w:r w:rsidRPr="00F75614">
              <w:rPr>
                <w:szCs w:val="22"/>
              </w:rPr>
              <w:t>N/A</w:t>
            </w:r>
          </w:p>
        </w:tc>
        <w:tc>
          <w:tcPr>
            <w:tcW w:w="2239" w:type="dxa"/>
          </w:tcPr>
          <w:p w14:paraId="180F8E59" w14:textId="77777777" w:rsidR="00227A0F" w:rsidRPr="00F75614" w:rsidRDefault="00227A0F" w:rsidP="00227A0F">
            <w:pPr>
              <w:rPr>
                <w:szCs w:val="22"/>
              </w:rPr>
            </w:pPr>
          </w:p>
        </w:tc>
        <w:tc>
          <w:tcPr>
            <w:tcW w:w="2234" w:type="dxa"/>
          </w:tcPr>
          <w:p w14:paraId="27D4BCA8" w14:textId="77777777" w:rsidR="00227A0F" w:rsidRPr="00F75614" w:rsidRDefault="00227A0F" w:rsidP="00227A0F">
            <w:pPr>
              <w:rPr>
                <w:szCs w:val="22"/>
              </w:rPr>
            </w:pPr>
          </w:p>
        </w:tc>
      </w:tr>
      <w:tr w:rsidR="000E6B4A" w:rsidRPr="00F75614" w14:paraId="138FCF89" w14:textId="77777777" w:rsidTr="00227A0F">
        <w:tc>
          <w:tcPr>
            <w:tcW w:w="2235" w:type="dxa"/>
          </w:tcPr>
          <w:p w14:paraId="3418194F" w14:textId="77777777" w:rsidR="000E6B4A" w:rsidRPr="00F75614" w:rsidRDefault="000E6B4A" w:rsidP="005D31B1">
            <w:pPr>
              <w:rPr>
                <w:szCs w:val="22"/>
              </w:rPr>
            </w:pPr>
            <w:r>
              <w:rPr>
                <w:szCs w:val="22"/>
              </w:rPr>
              <w:t>Kleihauer</w:t>
            </w:r>
          </w:p>
        </w:tc>
        <w:tc>
          <w:tcPr>
            <w:tcW w:w="1729" w:type="dxa"/>
          </w:tcPr>
          <w:p w14:paraId="1B8FB0B6" w14:textId="77777777" w:rsidR="000E6B4A" w:rsidRDefault="000E6B4A" w:rsidP="005D31B1">
            <w:pPr>
              <w:rPr>
                <w:szCs w:val="22"/>
              </w:rPr>
            </w:pPr>
            <w:r>
              <w:rPr>
                <w:szCs w:val="22"/>
              </w:rPr>
              <w:t>EDTA 1x 3ml (Cord blood)</w:t>
            </w:r>
          </w:p>
          <w:p w14:paraId="727AF4C1" w14:textId="77777777" w:rsidR="000E6B4A" w:rsidRPr="00F75614" w:rsidRDefault="000E6B4A" w:rsidP="00227A0F">
            <w:pPr>
              <w:rPr>
                <w:szCs w:val="22"/>
              </w:rPr>
            </w:pPr>
            <w:r>
              <w:rPr>
                <w:szCs w:val="22"/>
              </w:rPr>
              <w:t xml:space="preserve">EDTA 1x6ml pink top (maternal) </w:t>
            </w:r>
          </w:p>
        </w:tc>
        <w:tc>
          <w:tcPr>
            <w:tcW w:w="2410" w:type="dxa"/>
          </w:tcPr>
          <w:p w14:paraId="720C8A9E" w14:textId="77777777" w:rsidR="000E6B4A" w:rsidRPr="00F75614" w:rsidRDefault="000E6B4A" w:rsidP="005D31B1">
            <w:pPr>
              <w:rPr>
                <w:szCs w:val="22"/>
              </w:rPr>
            </w:pPr>
            <w:r>
              <w:rPr>
                <w:szCs w:val="22"/>
              </w:rPr>
              <w:t>N/A</w:t>
            </w:r>
          </w:p>
        </w:tc>
        <w:tc>
          <w:tcPr>
            <w:tcW w:w="2239" w:type="dxa"/>
          </w:tcPr>
          <w:p w14:paraId="662ECF00" w14:textId="77777777" w:rsidR="000E6B4A" w:rsidRPr="00F75614" w:rsidRDefault="000E6B4A" w:rsidP="005D31B1">
            <w:pPr>
              <w:rPr>
                <w:szCs w:val="22"/>
              </w:rPr>
            </w:pPr>
          </w:p>
        </w:tc>
        <w:tc>
          <w:tcPr>
            <w:tcW w:w="2234" w:type="dxa"/>
          </w:tcPr>
          <w:p w14:paraId="2CC819BA" w14:textId="77777777" w:rsidR="000E6B4A" w:rsidRPr="00F75614" w:rsidRDefault="000E6B4A" w:rsidP="005D31B1">
            <w:pPr>
              <w:rPr>
                <w:szCs w:val="22"/>
              </w:rPr>
            </w:pPr>
          </w:p>
        </w:tc>
      </w:tr>
      <w:tr w:rsidR="000E6B4A" w:rsidRPr="00F75614" w14:paraId="0B57C2D2" w14:textId="77777777" w:rsidTr="00227A0F">
        <w:tc>
          <w:tcPr>
            <w:tcW w:w="2235" w:type="dxa"/>
          </w:tcPr>
          <w:p w14:paraId="0F1981E1" w14:textId="77777777" w:rsidR="000E6B4A" w:rsidRPr="00F75614" w:rsidRDefault="000E6B4A" w:rsidP="00F75614">
            <w:pPr>
              <w:rPr>
                <w:szCs w:val="22"/>
              </w:rPr>
            </w:pPr>
            <w:r w:rsidRPr="00F75614">
              <w:rPr>
                <w:szCs w:val="22"/>
              </w:rPr>
              <w:t>Sickle Cell Screen</w:t>
            </w:r>
          </w:p>
        </w:tc>
        <w:tc>
          <w:tcPr>
            <w:tcW w:w="1729" w:type="dxa"/>
          </w:tcPr>
          <w:p w14:paraId="609856AC" w14:textId="77777777" w:rsidR="000E6B4A" w:rsidRPr="00F75614" w:rsidRDefault="000E6B4A" w:rsidP="00F75614">
            <w:pPr>
              <w:rPr>
                <w:szCs w:val="22"/>
              </w:rPr>
            </w:pPr>
            <w:r w:rsidRPr="00F75614">
              <w:rPr>
                <w:szCs w:val="22"/>
              </w:rPr>
              <w:t>EDTA 1x4ml Purple Top</w:t>
            </w:r>
          </w:p>
        </w:tc>
        <w:tc>
          <w:tcPr>
            <w:tcW w:w="2410" w:type="dxa"/>
          </w:tcPr>
          <w:p w14:paraId="4F41FEB1" w14:textId="77777777" w:rsidR="000E6B4A" w:rsidRPr="00F75614" w:rsidRDefault="000E6B4A" w:rsidP="00F75614">
            <w:pPr>
              <w:rPr>
                <w:szCs w:val="22"/>
              </w:rPr>
            </w:pPr>
            <w:r w:rsidRPr="00F75614">
              <w:rPr>
                <w:szCs w:val="22"/>
              </w:rPr>
              <w:t>N/A</w:t>
            </w:r>
          </w:p>
        </w:tc>
        <w:tc>
          <w:tcPr>
            <w:tcW w:w="2239" w:type="dxa"/>
          </w:tcPr>
          <w:p w14:paraId="31D4AFF5" w14:textId="77777777" w:rsidR="000E6B4A" w:rsidRPr="00F75614" w:rsidRDefault="00227A0F" w:rsidP="00F75614">
            <w:pPr>
              <w:rPr>
                <w:szCs w:val="22"/>
              </w:rPr>
            </w:pPr>
            <w:r w:rsidRPr="000B62B4">
              <w:rPr>
                <w:szCs w:val="22"/>
              </w:rPr>
              <w:t>3 working days</w:t>
            </w:r>
          </w:p>
        </w:tc>
        <w:tc>
          <w:tcPr>
            <w:tcW w:w="2234" w:type="dxa"/>
          </w:tcPr>
          <w:p w14:paraId="476F13CF" w14:textId="77777777" w:rsidR="000E6B4A" w:rsidRPr="00F75614" w:rsidRDefault="000E6B4A" w:rsidP="00F75614">
            <w:pPr>
              <w:rPr>
                <w:szCs w:val="22"/>
              </w:rPr>
            </w:pPr>
          </w:p>
        </w:tc>
      </w:tr>
      <w:tr w:rsidR="000E6B4A" w:rsidRPr="00F75614" w14:paraId="3549A279" w14:textId="77777777" w:rsidTr="00227A0F">
        <w:tc>
          <w:tcPr>
            <w:tcW w:w="2235" w:type="dxa"/>
          </w:tcPr>
          <w:p w14:paraId="40D9A4DE" w14:textId="77777777" w:rsidR="000E6B4A" w:rsidRPr="00F75614" w:rsidRDefault="000E6B4A" w:rsidP="00904EB8">
            <w:pPr>
              <w:spacing w:after="0" w:line="240" w:lineRule="auto"/>
              <w:rPr>
                <w:szCs w:val="22"/>
              </w:rPr>
            </w:pPr>
            <w:r w:rsidRPr="00F75614">
              <w:rPr>
                <w:szCs w:val="22"/>
              </w:rPr>
              <w:t>Direct Antiglobulin (Coombs Test)</w:t>
            </w:r>
          </w:p>
        </w:tc>
        <w:tc>
          <w:tcPr>
            <w:tcW w:w="1729" w:type="dxa"/>
          </w:tcPr>
          <w:p w14:paraId="7896A36C" w14:textId="77777777" w:rsidR="000E6B4A" w:rsidRPr="00F75614" w:rsidRDefault="000E6B4A" w:rsidP="00F75614">
            <w:pPr>
              <w:rPr>
                <w:szCs w:val="22"/>
              </w:rPr>
            </w:pPr>
            <w:r w:rsidRPr="00F75614">
              <w:rPr>
                <w:szCs w:val="22"/>
              </w:rPr>
              <w:t>EDTA 1x6ml Pink Top</w:t>
            </w:r>
          </w:p>
        </w:tc>
        <w:tc>
          <w:tcPr>
            <w:tcW w:w="2410" w:type="dxa"/>
          </w:tcPr>
          <w:p w14:paraId="46087114" w14:textId="77777777" w:rsidR="000E6B4A" w:rsidRPr="00F75614" w:rsidRDefault="000E6B4A" w:rsidP="00F75614">
            <w:pPr>
              <w:rPr>
                <w:szCs w:val="22"/>
              </w:rPr>
            </w:pPr>
            <w:r w:rsidRPr="00F75614">
              <w:rPr>
                <w:szCs w:val="22"/>
              </w:rPr>
              <w:t>N/A</w:t>
            </w:r>
          </w:p>
        </w:tc>
        <w:tc>
          <w:tcPr>
            <w:tcW w:w="2239" w:type="dxa"/>
          </w:tcPr>
          <w:p w14:paraId="4CE6D612" w14:textId="77777777" w:rsidR="000E6B4A" w:rsidRPr="00F75614" w:rsidRDefault="000E6B4A" w:rsidP="00F75614">
            <w:pPr>
              <w:rPr>
                <w:szCs w:val="22"/>
              </w:rPr>
            </w:pPr>
            <w:r w:rsidRPr="00F75614">
              <w:rPr>
                <w:szCs w:val="22"/>
              </w:rPr>
              <w:t>2 hours</w:t>
            </w:r>
          </w:p>
        </w:tc>
        <w:tc>
          <w:tcPr>
            <w:tcW w:w="2234" w:type="dxa"/>
          </w:tcPr>
          <w:p w14:paraId="4EAF4728" w14:textId="77777777" w:rsidR="000E6B4A" w:rsidRPr="00F75614" w:rsidRDefault="000E6B4A" w:rsidP="00F75614">
            <w:pPr>
              <w:rPr>
                <w:szCs w:val="22"/>
              </w:rPr>
            </w:pPr>
          </w:p>
        </w:tc>
      </w:tr>
      <w:tr w:rsidR="00227A0F" w:rsidRPr="00F75614" w14:paraId="04232AD3" w14:textId="77777777" w:rsidTr="00227A0F">
        <w:tc>
          <w:tcPr>
            <w:tcW w:w="2235" w:type="dxa"/>
          </w:tcPr>
          <w:p w14:paraId="64EAC6BC" w14:textId="77777777" w:rsidR="00227A0F" w:rsidRPr="00F75614" w:rsidRDefault="00227A0F" w:rsidP="00227A0F">
            <w:pPr>
              <w:rPr>
                <w:szCs w:val="22"/>
              </w:rPr>
            </w:pPr>
            <w:r w:rsidRPr="00F75614">
              <w:rPr>
                <w:szCs w:val="22"/>
              </w:rPr>
              <w:t>G6PD Screening Test</w:t>
            </w:r>
          </w:p>
        </w:tc>
        <w:tc>
          <w:tcPr>
            <w:tcW w:w="1729" w:type="dxa"/>
          </w:tcPr>
          <w:p w14:paraId="1DD6FEC7" w14:textId="77777777" w:rsidR="00227A0F" w:rsidRPr="00F75614" w:rsidRDefault="00227A0F" w:rsidP="00227A0F">
            <w:pPr>
              <w:rPr>
                <w:szCs w:val="22"/>
              </w:rPr>
            </w:pPr>
            <w:r w:rsidRPr="00F75614">
              <w:rPr>
                <w:szCs w:val="22"/>
              </w:rPr>
              <w:t>EDTA 1x4ml Purple Top</w:t>
            </w:r>
          </w:p>
        </w:tc>
        <w:tc>
          <w:tcPr>
            <w:tcW w:w="2410" w:type="dxa"/>
          </w:tcPr>
          <w:p w14:paraId="5BF8E205" w14:textId="77777777" w:rsidR="00227A0F" w:rsidRPr="00F75614" w:rsidRDefault="00227A0F" w:rsidP="00227A0F">
            <w:pPr>
              <w:rPr>
                <w:szCs w:val="22"/>
              </w:rPr>
            </w:pPr>
            <w:r w:rsidRPr="00F75614">
              <w:rPr>
                <w:szCs w:val="22"/>
              </w:rPr>
              <w:t>N/A</w:t>
            </w:r>
          </w:p>
        </w:tc>
        <w:tc>
          <w:tcPr>
            <w:tcW w:w="2239" w:type="dxa"/>
          </w:tcPr>
          <w:p w14:paraId="7603CFD3" w14:textId="77777777" w:rsidR="00227A0F" w:rsidRPr="00F75614" w:rsidRDefault="00227A0F" w:rsidP="00227A0F">
            <w:pPr>
              <w:rPr>
                <w:szCs w:val="22"/>
              </w:rPr>
            </w:pPr>
            <w:r w:rsidRPr="000B62B4">
              <w:rPr>
                <w:szCs w:val="22"/>
              </w:rPr>
              <w:t>24 hours, Monday to Friday</w:t>
            </w:r>
            <w:r w:rsidRPr="000B62B4" w:rsidDel="000B62B4">
              <w:rPr>
                <w:szCs w:val="22"/>
              </w:rPr>
              <w:t xml:space="preserve"> </w:t>
            </w:r>
          </w:p>
        </w:tc>
        <w:tc>
          <w:tcPr>
            <w:tcW w:w="2234" w:type="dxa"/>
          </w:tcPr>
          <w:p w14:paraId="0B48D515" w14:textId="77777777" w:rsidR="00227A0F" w:rsidRPr="00F75614" w:rsidRDefault="00227A0F" w:rsidP="00227A0F">
            <w:pPr>
              <w:rPr>
                <w:szCs w:val="22"/>
              </w:rPr>
            </w:pPr>
          </w:p>
        </w:tc>
      </w:tr>
      <w:tr w:rsidR="00227A0F" w:rsidRPr="00F75614" w14:paraId="0E0AE434" w14:textId="77777777" w:rsidTr="00227A0F">
        <w:tc>
          <w:tcPr>
            <w:tcW w:w="2235" w:type="dxa"/>
          </w:tcPr>
          <w:p w14:paraId="542E89DD" w14:textId="77777777" w:rsidR="00227A0F" w:rsidRPr="00F75614" w:rsidRDefault="00227A0F" w:rsidP="00227A0F">
            <w:pPr>
              <w:rPr>
                <w:szCs w:val="22"/>
              </w:rPr>
            </w:pPr>
            <w:r w:rsidRPr="00F75614">
              <w:rPr>
                <w:szCs w:val="22"/>
              </w:rPr>
              <w:t xml:space="preserve">Coagulation Screening </w:t>
            </w:r>
          </w:p>
        </w:tc>
        <w:tc>
          <w:tcPr>
            <w:tcW w:w="1729" w:type="dxa"/>
          </w:tcPr>
          <w:p w14:paraId="186BB961" w14:textId="77777777" w:rsidR="00227A0F" w:rsidRPr="00F75614" w:rsidRDefault="00227A0F" w:rsidP="00227A0F">
            <w:pPr>
              <w:rPr>
                <w:szCs w:val="22"/>
              </w:rPr>
            </w:pPr>
            <w:r w:rsidRPr="00F75614">
              <w:rPr>
                <w:szCs w:val="22"/>
              </w:rPr>
              <w:t>Citrate 1x4ml Blue Top</w:t>
            </w:r>
          </w:p>
        </w:tc>
        <w:tc>
          <w:tcPr>
            <w:tcW w:w="2410" w:type="dxa"/>
          </w:tcPr>
          <w:p w14:paraId="77B38CC3" w14:textId="77777777" w:rsidR="00227A0F" w:rsidRPr="00F75614" w:rsidRDefault="00227A0F" w:rsidP="00227A0F">
            <w:pPr>
              <w:rPr>
                <w:szCs w:val="22"/>
              </w:rPr>
            </w:pPr>
            <w:r w:rsidRPr="00F75614">
              <w:rPr>
                <w:szCs w:val="22"/>
              </w:rPr>
              <w:t>N/A</w:t>
            </w:r>
          </w:p>
        </w:tc>
        <w:tc>
          <w:tcPr>
            <w:tcW w:w="2239" w:type="dxa"/>
          </w:tcPr>
          <w:p w14:paraId="3E2BFC77" w14:textId="77777777" w:rsidR="00227A0F" w:rsidRPr="000B62B4" w:rsidRDefault="00227A0F" w:rsidP="00227A0F">
            <w:pPr>
              <w:rPr>
                <w:szCs w:val="22"/>
              </w:rPr>
            </w:pPr>
            <w:r w:rsidRPr="000B62B4">
              <w:rPr>
                <w:szCs w:val="22"/>
              </w:rPr>
              <w:t>Routine: 24 hours</w:t>
            </w:r>
          </w:p>
          <w:p w14:paraId="3881432A" w14:textId="77777777" w:rsidR="00227A0F" w:rsidRPr="00F75614" w:rsidRDefault="00227A0F" w:rsidP="00227A0F">
            <w:pPr>
              <w:rPr>
                <w:szCs w:val="22"/>
              </w:rPr>
            </w:pPr>
            <w:r w:rsidRPr="000B62B4">
              <w:rPr>
                <w:szCs w:val="22"/>
              </w:rPr>
              <w:t>Urgent: 1 hour - lab must be contacted.</w:t>
            </w:r>
          </w:p>
        </w:tc>
        <w:tc>
          <w:tcPr>
            <w:tcW w:w="2234" w:type="dxa"/>
          </w:tcPr>
          <w:p w14:paraId="51FA653E" w14:textId="77777777" w:rsidR="00227A0F" w:rsidRPr="00F75614" w:rsidRDefault="00227A0F" w:rsidP="00227A0F">
            <w:pPr>
              <w:rPr>
                <w:szCs w:val="22"/>
              </w:rPr>
            </w:pPr>
            <w:r w:rsidRPr="00F75614">
              <w:rPr>
                <w:szCs w:val="22"/>
              </w:rPr>
              <w:t>Minimum fill level required</w:t>
            </w:r>
          </w:p>
        </w:tc>
      </w:tr>
      <w:tr w:rsidR="00227A0F" w:rsidRPr="00F75614" w14:paraId="7A4B1FE2" w14:textId="77777777" w:rsidTr="00227A0F">
        <w:tc>
          <w:tcPr>
            <w:tcW w:w="2235" w:type="dxa"/>
          </w:tcPr>
          <w:p w14:paraId="52E148DA" w14:textId="77777777" w:rsidR="00227A0F" w:rsidRPr="00F75614" w:rsidRDefault="00227A0F" w:rsidP="00227A0F">
            <w:pPr>
              <w:rPr>
                <w:szCs w:val="22"/>
              </w:rPr>
            </w:pPr>
            <w:r w:rsidRPr="00F75614">
              <w:rPr>
                <w:szCs w:val="22"/>
              </w:rPr>
              <w:t>D-Dimer</w:t>
            </w:r>
          </w:p>
        </w:tc>
        <w:tc>
          <w:tcPr>
            <w:tcW w:w="1729" w:type="dxa"/>
          </w:tcPr>
          <w:p w14:paraId="27B4A23F" w14:textId="77777777" w:rsidR="00227A0F" w:rsidRPr="00F75614" w:rsidRDefault="00227A0F" w:rsidP="00227A0F">
            <w:pPr>
              <w:rPr>
                <w:szCs w:val="22"/>
              </w:rPr>
            </w:pPr>
            <w:r w:rsidRPr="00F75614">
              <w:rPr>
                <w:szCs w:val="22"/>
              </w:rPr>
              <w:t>Citrate 1x4ml Blue Top</w:t>
            </w:r>
          </w:p>
        </w:tc>
        <w:tc>
          <w:tcPr>
            <w:tcW w:w="2410" w:type="dxa"/>
          </w:tcPr>
          <w:p w14:paraId="57C11690" w14:textId="77777777" w:rsidR="00227A0F" w:rsidRPr="00F75614" w:rsidRDefault="00227A0F" w:rsidP="00227A0F">
            <w:pPr>
              <w:rPr>
                <w:szCs w:val="22"/>
              </w:rPr>
            </w:pPr>
            <w:r w:rsidRPr="00F75614">
              <w:rPr>
                <w:szCs w:val="22"/>
              </w:rPr>
              <w:t>N/A</w:t>
            </w:r>
          </w:p>
        </w:tc>
        <w:tc>
          <w:tcPr>
            <w:tcW w:w="2239" w:type="dxa"/>
          </w:tcPr>
          <w:p w14:paraId="258B7DB0" w14:textId="77777777" w:rsidR="00227A0F" w:rsidRPr="00FE3CB0" w:rsidRDefault="00227A0F" w:rsidP="00227A0F">
            <w:pPr>
              <w:rPr>
                <w:szCs w:val="22"/>
              </w:rPr>
            </w:pPr>
            <w:r w:rsidRPr="00FE3CB0">
              <w:rPr>
                <w:szCs w:val="22"/>
              </w:rPr>
              <w:t>Routine: 24 hours</w:t>
            </w:r>
          </w:p>
          <w:p w14:paraId="73618793" w14:textId="77777777" w:rsidR="00227A0F" w:rsidRPr="00F75614" w:rsidRDefault="00227A0F" w:rsidP="00227A0F">
            <w:pPr>
              <w:rPr>
                <w:szCs w:val="22"/>
              </w:rPr>
            </w:pPr>
            <w:r w:rsidRPr="00FE3CB0">
              <w:rPr>
                <w:szCs w:val="22"/>
              </w:rPr>
              <w:t>Urgent: 1 hour - lab must be contacted.</w:t>
            </w:r>
          </w:p>
        </w:tc>
        <w:tc>
          <w:tcPr>
            <w:tcW w:w="2234" w:type="dxa"/>
          </w:tcPr>
          <w:p w14:paraId="7F9B0CE8" w14:textId="77777777" w:rsidR="00227A0F" w:rsidRPr="00F75614" w:rsidRDefault="00227A0F" w:rsidP="00227A0F">
            <w:pPr>
              <w:rPr>
                <w:szCs w:val="22"/>
              </w:rPr>
            </w:pPr>
            <w:r w:rsidRPr="00F75614">
              <w:rPr>
                <w:szCs w:val="22"/>
              </w:rPr>
              <w:t>Minimum fill level required</w:t>
            </w:r>
          </w:p>
        </w:tc>
      </w:tr>
      <w:tr w:rsidR="00227A0F" w:rsidRPr="00F75614" w14:paraId="161DB742" w14:textId="77777777" w:rsidTr="00227A0F">
        <w:tc>
          <w:tcPr>
            <w:tcW w:w="2235" w:type="dxa"/>
          </w:tcPr>
          <w:p w14:paraId="2F1307D4" w14:textId="77777777" w:rsidR="00227A0F" w:rsidRPr="00F75614" w:rsidRDefault="00227A0F" w:rsidP="00227A0F">
            <w:pPr>
              <w:rPr>
                <w:szCs w:val="22"/>
              </w:rPr>
            </w:pPr>
            <w:r w:rsidRPr="00F75614">
              <w:rPr>
                <w:szCs w:val="22"/>
              </w:rPr>
              <w:t>INR</w:t>
            </w:r>
          </w:p>
        </w:tc>
        <w:tc>
          <w:tcPr>
            <w:tcW w:w="1729" w:type="dxa"/>
          </w:tcPr>
          <w:p w14:paraId="08202B0F" w14:textId="77777777" w:rsidR="00227A0F" w:rsidRPr="00F75614" w:rsidRDefault="00227A0F" w:rsidP="00227A0F">
            <w:pPr>
              <w:rPr>
                <w:szCs w:val="22"/>
              </w:rPr>
            </w:pPr>
            <w:r w:rsidRPr="00F75614">
              <w:rPr>
                <w:szCs w:val="22"/>
              </w:rPr>
              <w:t>Citrate 1x4ml Blue Top</w:t>
            </w:r>
          </w:p>
        </w:tc>
        <w:tc>
          <w:tcPr>
            <w:tcW w:w="2410" w:type="dxa"/>
          </w:tcPr>
          <w:p w14:paraId="55208629" w14:textId="77777777" w:rsidR="00227A0F" w:rsidRPr="00F75614" w:rsidRDefault="00227A0F" w:rsidP="00227A0F">
            <w:pPr>
              <w:rPr>
                <w:szCs w:val="22"/>
              </w:rPr>
            </w:pPr>
            <w:r w:rsidRPr="00F75614">
              <w:rPr>
                <w:szCs w:val="22"/>
              </w:rPr>
              <w:t>N/A</w:t>
            </w:r>
          </w:p>
        </w:tc>
        <w:tc>
          <w:tcPr>
            <w:tcW w:w="2239" w:type="dxa"/>
          </w:tcPr>
          <w:p w14:paraId="5BC7B713" w14:textId="77777777" w:rsidR="00227A0F" w:rsidRPr="00FE3CB0" w:rsidRDefault="00227A0F" w:rsidP="00227A0F">
            <w:pPr>
              <w:rPr>
                <w:szCs w:val="22"/>
              </w:rPr>
            </w:pPr>
            <w:r w:rsidRPr="00FE3CB0">
              <w:rPr>
                <w:szCs w:val="22"/>
              </w:rPr>
              <w:t>Routine: 24 hours</w:t>
            </w:r>
          </w:p>
          <w:p w14:paraId="17C72820" w14:textId="77777777" w:rsidR="00227A0F" w:rsidRPr="00F75614" w:rsidRDefault="00227A0F" w:rsidP="00227A0F">
            <w:pPr>
              <w:rPr>
                <w:szCs w:val="22"/>
              </w:rPr>
            </w:pPr>
            <w:r w:rsidRPr="00FE3CB0">
              <w:rPr>
                <w:szCs w:val="22"/>
              </w:rPr>
              <w:t>Urgent: 1 hour - lab must be contacted.</w:t>
            </w:r>
          </w:p>
        </w:tc>
        <w:tc>
          <w:tcPr>
            <w:tcW w:w="2234" w:type="dxa"/>
          </w:tcPr>
          <w:p w14:paraId="4E5B0D65" w14:textId="77777777" w:rsidR="00227A0F" w:rsidRPr="00F75614" w:rsidRDefault="00227A0F" w:rsidP="00227A0F">
            <w:pPr>
              <w:rPr>
                <w:szCs w:val="22"/>
              </w:rPr>
            </w:pPr>
            <w:r w:rsidRPr="00F75614">
              <w:rPr>
                <w:szCs w:val="22"/>
              </w:rPr>
              <w:t>Minimum fill level required</w:t>
            </w:r>
          </w:p>
        </w:tc>
      </w:tr>
      <w:tr w:rsidR="000E6B4A" w:rsidRPr="00F75614" w14:paraId="36BD8628" w14:textId="77777777" w:rsidTr="00227A0F">
        <w:tc>
          <w:tcPr>
            <w:tcW w:w="2235" w:type="dxa"/>
          </w:tcPr>
          <w:p w14:paraId="0D0C111B" w14:textId="77777777" w:rsidR="000E6B4A" w:rsidRPr="00F75614" w:rsidRDefault="000E6B4A" w:rsidP="00904EB8">
            <w:pPr>
              <w:spacing w:after="0" w:line="240" w:lineRule="auto"/>
              <w:rPr>
                <w:szCs w:val="22"/>
              </w:rPr>
            </w:pPr>
            <w:r w:rsidRPr="00F75614">
              <w:rPr>
                <w:szCs w:val="22"/>
              </w:rPr>
              <w:t>Atypical Blood Group Antibody Identification (Send away)</w:t>
            </w:r>
          </w:p>
        </w:tc>
        <w:tc>
          <w:tcPr>
            <w:tcW w:w="1729" w:type="dxa"/>
          </w:tcPr>
          <w:p w14:paraId="22F90024" w14:textId="77777777" w:rsidR="000E6B4A" w:rsidRPr="00F75614" w:rsidRDefault="000E6B4A" w:rsidP="00F75614">
            <w:pPr>
              <w:rPr>
                <w:szCs w:val="22"/>
              </w:rPr>
            </w:pPr>
            <w:r w:rsidRPr="00F75614">
              <w:rPr>
                <w:szCs w:val="22"/>
              </w:rPr>
              <w:t>EDTA 4X6ml Pink Top</w:t>
            </w:r>
          </w:p>
        </w:tc>
        <w:tc>
          <w:tcPr>
            <w:tcW w:w="2410" w:type="dxa"/>
          </w:tcPr>
          <w:p w14:paraId="45873BEC" w14:textId="77777777" w:rsidR="000E6B4A" w:rsidRPr="00F75614" w:rsidRDefault="000E6B4A" w:rsidP="00F75614">
            <w:pPr>
              <w:rPr>
                <w:szCs w:val="22"/>
              </w:rPr>
            </w:pPr>
            <w:r w:rsidRPr="00F75614">
              <w:rPr>
                <w:szCs w:val="22"/>
              </w:rPr>
              <w:t>NHSBT Colindale</w:t>
            </w:r>
          </w:p>
        </w:tc>
        <w:tc>
          <w:tcPr>
            <w:tcW w:w="2239" w:type="dxa"/>
          </w:tcPr>
          <w:p w14:paraId="70129437" w14:textId="77777777" w:rsidR="000E6B4A" w:rsidRPr="00F75614" w:rsidRDefault="000E6B4A" w:rsidP="00F75614">
            <w:pPr>
              <w:rPr>
                <w:szCs w:val="22"/>
              </w:rPr>
            </w:pPr>
            <w:r w:rsidRPr="00F75614">
              <w:rPr>
                <w:szCs w:val="22"/>
              </w:rPr>
              <w:t>7 days</w:t>
            </w:r>
          </w:p>
        </w:tc>
        <w:tc>
          <w:tcPr>
            <w:tcW w:w="2234" w:type="dxa"/>
          </w:tcPr>
          <w:p w14:paraId="13CCE6C3" w14:textId="77777777" w:rsidR="000E6B4A" w:rsidRPr="00F75614" w:rsidRDefault="000E6B4A" w:rsidP="00F75614">
            <w:pPr>
              <w:rPr>
                <w:szCs w:val="22"/>
              </w:rPr>
            </w:pPr>
          </w:p>
        </w:tc>
      </w:tr>
      <w:tr w:rsidR="000E6B4A" w:rsidRPr="00F75614" w14:paraId="06996290" w14:textId="77777777" w:rsidTr="00227A0F">
        <w:tc>
          <w:tcPr>
            <w:tcW w:w="2235" w:type="dxa"/>
          </w:tcPr>
          <w:p w14:paraId="1FD072AB" w14:textId="77777777" w:rsidR="000E6B4A" w:rsidRPr="00F75614" w:rsidRDefault="000E6B4A" w:rsidP="00F75614">
            <w:pPr>
              <w:rPr>
                <w:szCs w:val="22"/>
              </w:rPr>
            </w:pPr>
            <w:r w:rsidRPr="00F75614">
              <w:rPr>
                <w:szCs w:val="22"/>
              </w:rPr>
              <w:t>Blood Group &amp; Antibody Screen</w:t>
            </w:r>
          </w:p>
        </w:tc>
        <w:tc>
          <w:tcPr>
            <w:tcW w:w="1729" w:type="dxa"/>
          </w:tcPr>
          <w:p w14:paraId="1ACBBE33" w14:textId="77777777" w:rsidR="000E6B4A" w:rsidRPr="00F75614" w:rsidRDefault="000E6B4A" w:rsidP="00F75614">
            <w:pPr>
              <w:rPr>
                <w:szCs w:val="22"/>
              </w:rPr>
            </w:pPr>
            <w:r w:rsidRPr="00F75614">
              <w:rPr>
                <w:szCs w:val="22"/>
              </w:rPr>
              <w:t>EDTA 1x6ml Pink Top</w:t>
            </w:r>
          </w:p>
        </w:tc>
        <w:tc>
          <w:tcPr>
            <w:tcW w:w="2410" w:type="dxa"/>
          </w:tcPr>
          <w:p w14:paraId="154C6739" w14:textId="77777777" w:rsidR="000E6B4A" w:rsidRPr="00F75614" w:rsidRDefault="000E6B4A" w:rsidP="00F75614">
            <w:pPr>
              <w:rPr>
                <w:szCs w:val="22"/>
              </w:rPr>
            </w:pPr>
            <w:r w:rsidRPr="00F75614">
              <w:rPr>
                <w:szCs w:val="22"/>
              </w:rPr>
              <w:t>N/A</w:t>
            </w:r>
          </w:p>
        </w:tc>
        <w:tc>
          <w:tcPr>
            <w:tcW w:w="2239" w:type="dxa"/>
          </w:tcPr>
          <w:p w14:paraId="2F20AE21" w14:textId="77777777" w:rsidR="000E6B4A" w:rsidRPr="00F75614" w:rsidRDefault="000E6B4A" w:rsidP="00F75614">
            <w:pPr>
              <w:rPr>
                <w:szCs w:val="22"/>
              </w:rPr>
            </w:pPr>
            <w:r>
              <w:rPr>
                <w:szCs w:val="22"/>
              </w:rPr>
              <w:t>8</w:t>
            </w:r>
            <w:r w:rsidRPr="00F75614">
              <w:rPr>
                <w:szCs w:val="22"/>
              </w:rPr>
              <w:t xml:space="preserve"> hours</w:t>
            </w:r>
          </w:p>
        </w:tc>
        <w:tc>
          <w:tcPr>
            <w:tcW w:w="2234" w:type="dxa"/>
          </w:tcPr>
          <w:p w14:paraId="13C4F937" w14:textId="77777777" w:rsidR="000E6B4A" w:rsidRPr="00F75614" w:rsidRDefault="000E6B4A" w:rsidP="001254D8">
            <w:pPr>
              <w:rPr>
                <w:szCs w:val="22"/>
              </w:rPr>
            </w:pPr>
            <w:r w:rsidRPr="00F75614">
              <w:rPr>
                <w:szCs w:val="22"/>
              </w:rPr>
              <w:t xml:space="preserve">Clotted or haemolysed samples cannot be accepted. </w:t>
            </w:r>
            <w:r>
              <w:rPr>
                <w:szCs w:val="22"/>
              </w:rPr>
              <w:t>S</w:t>
            </w:r>
            <w:r w:rsidRPr="00F75614">
              <w:rPr>
                <w:szCs w:val="22"/>
              </w:rPr>
              <w:t>amples that do not meet the identification requirements will be rejected.</w:t>
            </w:r>
          </w:p>
        </w:tc>
      </w:tr>
      <w:tr w:rsidR="000E6B4A" w:rsidRPr="00F75614" w14:paraId="6A9F11A3" w14:textId="77777777" w:rsidTr="00227A0F">
        <w:tc>
          <w:tcPr>
            <w:tcW w:w="2235" w:type="dxa"/>
          </w:tcPr>
          <w:p w14:paraId="4566EEE7" w14:textId="77777777" w:rsidR="000E6B4A" w:rsidRPr="00F75614" w:rsidRDefault="000E6B4A" w:rsidP="00F75614">
            <w:pPr>
              <w:rPr>
                <w:szCs w:val="22"/>
              </w:rPr>
            </w:pPr>
            <w:r>
              <w:rPr>
                <w:szCs w:val="22"/>
              </w:rPr>
              <w:t>Baby Blood Group &amp; Antibody screen</w:t>
            </w:r>
          </w:p>
        </w:tc>
        <w:tc>
          <w:tcPr>
            <w:tcW w:w="1729" w:type="dxa"/>
          </w:tcPr>
          <w:p w14:paraId="18E7DD6D" w14:textId="77777777" w:rsidR="000E6B4A" w:rsidRPr="00F75614" w:rsidRDefault="000E6B4A" w:rsidP="00024629">
            <w:pPr>
              <w:rPr>
                <w:szCs w:val="22"/>
              </w:rPr>
            </w:pPr>
            <w:r>
              <w:rPr>
                <w:szCs w:val="22"/>
              </w:rPr>
              <w:t xml:space="preserve">EDTA 1x 1ml Mauve top </w:t>
            </w:r>
          </w:p>
        </w:tc>
        <w:tc>
          <w:tcPr>
            <w:tcW w:w="2410" w:type="dxa"/>
          </w:tcPr>
          <w:p w14:paraId="12265958" w14:textId="77777777" w:rsidR="000E6B4A" w:rsidRPr="00F75614" w:rsidRDefault="000E6B4A" w:rsidP="00F75614">
            <w:pPr>
              <w:rPr>
                <w:szCs w:val="22"/>
              </w:rPr>
            </w:pPr>
          </w:p>
        </w:tc>
        <w:tc>
          <w:tcPr>
            <w:tcW w:w="2239" w:type="dxa"/>
          </w:tcPr>
          <w:p w14:paraId="643E4807" w14:textId="77777777" w:rsidR="000E6B4A" w:rsidRPr="00F75614" w:rsidRDefault="000E6B4A" w:rsidP="00F75614">
            <w:pPr>
              <w:rPr>
                <w:szCs w:val="22"/>
              </w:rPr>
            </w:pPr>
            <w:r>
              <w:rPr>
                <w:szCs w:val="22"/>
              </w:rPr>
              <w:t>2 hours</w:t>
            </w:r>
          </w:p>
        </w:tc>
        <w:tc>
          <w:tcPr>
            <w:tcW w:w="2234" w:type="dxa"/>
          </w:tcPr>
          <w:p w14:paraId="445E2430" w14:textId="77777777" w:rsidR="000E6B4A" w:rsidRPr="00024629" w:rsidRDefault="000E6B4A" w:rsidP="00F75614">
            <w:pPr>
              <w:rPr>
                <w:b/>
                <w:szCs w:val="22"/>
              </w:rPr>
            </w:pPr>
            <w:r>
              <w:rPr>
                <w:szCs w:val="22"/>
              </w:rPr>
              <w:t>(min 250µl)</w:t>
            </w:r>
          </w:p>
        </w:tc>
      </w:tr>
      <w:tr w:rsidR="000E6B4A" w:rsidRPr="00F75614" w14:paraId="353B3A03" w14:textId="77777777" w:rsidTr="00227A0F">
        <w:tc>
          <w:tcPr>
            <w:tcW w:w="2235" w:type="dxa"/>
          </w:tcPr>
          <w:p w14:paraId="73749000" w14:textId="77777777" w:rsidR="000E6B4A" w:rsidRPr="00F75614" w:rsidRDefault="000E6B4A" w:rsidP="00F75614">
            <w:pPr>
              <w:rPr>
                <w:szCs w:val="22"/>
              </w:rPr>
            </w:pPr>
            <w:r w:rsidRPr="00F75614">
              <w:rPr>
                <w:szCs w:val="22"/>
              </w:rPr>
              <w:t>Trephine Biopsy</w:t>
            </w:r>
          </w:p>
        </w:tc>
        <w:tc>
          <w:tcPr>
            <w:tcW w:w="1729" w:type="dxa"/>
          </w:tcPr>
          <w:p w14:paraId="59C53E85" w14:textId="77777777" w:rsidR="000E6B4A" w:rsidRPr="00F75614" w:rsidRDefault="000E6B4A" w:rsidP="00F75614">
            <w:pPr>
              <w:rPr>
                <w:szCs w:val="22"/>
              </w:rPr>
            </w:pPr>
          </w:p>
        </w:tc>
        <w:tc>
          <w:tcPr>
            <w:tcW w:w="2410" w:type="dxa"/>
          </w:tcPr>
          <w:p w14:paraId="7EFC4B28" w14:textId="77777777" w:rsidR="000E6B4A" w:rsidRPr="00F75614" w:rsidRDefault="000E6B4A" w:rsidP="001254D8">
            <w:pPr>
              <w:rPr>
                <w:szCs w:val="22"/>
              </w:rPr>
            </w:pPr>
            <w:r w:rsidRPr="00F75614">
              <w:rPr>
                <w:szCs w:val="22"/>
              </w:rPr>
              <w:t>Haematopatholog</w:t>
            </w:r>
            <w:r>
              <w:rPr>
                <w:szCs w:val="22"/>
              </w:rPr>
              <w:t xml:space="preserve">y &amp; Oncology Diagnostic Service, </w:t>
            </w:r>
            <w:r w:rsidRPr="00F75614">
              <w:rPr>
                <w:szCs w:val="22"/>
              </w:rPr>
              <w:t>Box 234 Addenbrook</w:t>
            </w:r>
            <w:r>
              <w:rPr>
                <w:szCs w:val="22"/>
              </w:rPr>
              <w:t>e</w:t>
            </w:r>
            <w:r w:rsidRPr="00F75614">
              <w:rPr>
                <w:szCs w:val="22"/>
              </w:rPr>
              <w:t>s Hospital</w:t>
            </w:r>
          </w:p>
        </w:tc>
        <w:tc>
          <w:tcPr>
            <w:tcW w:w="2239" w:type="dxa"/>
          </w:tcPr>
          <w:p w14:paraId="2FDC2B61" w14:textId="77777777" w:rsidR="000E6B4A" w:rsidRPr="00F75614" w:rsidRDefault="000E6B4A" w:rsidP="00F75614">
            <w:pPr>
              <w:rPr>
                <w:szCs w:val="22"/>
              </w:rPr>
            </w:pPr>
          </w:p>
        </w:tc>
        <w:tc>
          <w:tcPr>
            <w:tcW w:w="2234" w:type="dxa"/>
          </w:tcPr>
          <w:p w14:paraId="2C78E6CE" w14:textId="77777777" w:rsidR="000E6B4A" w:rsidRPr="00F75614" w:rsidRDefault="000E6B4A" w:rsidP="00F75614">
            <w:pPr>
              <w:rPr>
                <w:szCs w:val="22"/>
              </w:rPr>
            </w:pPr>
            <w:r w:rsidRPr="00F75614">
              <w:rPr>
                <w:szCs w:val="22"/>
              </w:rPr>
              <w:t>Available only after arrangement with Haematologist</w:t>
            </w:r>
          </w:p>
        </w:tc>
      </w:tr>
      <w:tr w:rsidR="000E6B4A" w:rsidRPr="00F75614" w14:paraId="5B37A51C" w14:textId="77777777" w:rsidTr="00227A0F">
        <w:tc>
          <w:tcPr>
            <w:tcW w:w="2235" w:type="dxa"/>
          </w:tcPr>
          <w:p w14:paraId="3C2D6260" w14:textId="77777777" w:rsidR="000E6B4A" w:rsidRPr="00F75614" w:rsidRDefault="000E6B4A" w:rsidP="00F75614">
            <w:pPr>
              <w:rPr>
                <w:szCs w:val="22"/>
              </w:rPr>
            </w:pPr>
            <w:r w:rsidRPr="00F75614">
              <w:rPr>
                <w:szCs w:val="22"/>
              </w:rPr>
              <w:t>HLA Identification</w:t>
            </w:r>
          </w:p>
        </w:tc>
        <w:tc>
          <w:tcPr>
            <w:tcW w:w="1729" w:type="dxa"/>
          </w:tcPr>
          <w:p w14:paraId="3423DC2F" w14:textId="77777777" w:rsidR="000E6B4A" w:rsidRPr="00F75614" w:rsidRDefault="000E6B4A" w:rsidP="00F75614">
            <w:pPr>
              <w:rPr>
                <w:szCs w:val="22"/>
              </w:rPr>
            </w:pPr>
            <w:r w:rsidRPr="00F75614">
              <w:rPr>
                <w:szCs w:val="22"/>
              </w:rPr>
              <w:t>1xPink top EDTA</w:t>
            </w:r>
          </w:p>
        </w:tc>
        <w:tc>
          <w:tcPr>
            <w:tcW w:w="2410" w:type="dxa"/>
          </w:tcPr>
          <w:p w14:paraId="5EC2D2B6" w14:textId="77777777" w:rsidR="000E6B4A" w:rsidRPr="00F75614" w:rsidRDefault="000E6B4A" w:rsidP="00904EB8">
            <w:pPr>
              <w:rPr>
                <w:szCs w:val="22"/>
              </w:rPr>
            </w:pPr>
            <w:r w:rsidRPr="00F75614">
              <w:rPr>
                <w:szCs w:val="22"/>
              </w:rPr>
              <w:t>Histocompatibility &amp; Immunogenetics, NHS Blood and Transplant</w:t>
            </w:r>
          </w:p>
        </w:tc>
        <w:tc>
          <w:tcPr>
            <w:tcW w:w="2239" w:type="dxa"/>
          </w:tcPr>
          <w:p w14:paraId="731A6F93" w14:textId="77777777" w:rsidR="000E6B4A" w:rsidRPr="00F75614" w:rsidRDefault="000E6B4A" w:rsidP="00F75614">
            <w:pPr>
              <w:rPr>
                <w:szCs w:val="22"/>
              </w:rPr>
            </w:pPr>
            <w:r w:rsidRPr="00F75614">
              <w:rPr>
                <w:szCs w:val="22"/>
              </w:rPr>
              <w:t xml:space="preserve"> 2 weeks</w:t>
            </w:r>
          </w:p>
        </w:tc>
        <w:tc>
          <w:tcPr>
            <w:tcW w:w="2234" w:type="dxa"/>
          </w:tcPr>
          <w:p w14:paraId="583743FA" w14:textId="77777777" w:rsidR="000E6B4A" w:rsidRPr="00F75614" w:rsidRDefault="000E6B4A" w:rsidP="00F75614">
            <w:pPr>
              <w:rPr>
                <w:szCs w:val="22"/>
              </w:rPr>
            </w:pPr>
          </w:p>
        </w:tc>
      </w:tr>
      <w:tr w:rsidR="000E6B4A" w:rsidRPr="00F75614" w14:paraId="229C7BC6" w14:textId="77777777" w:rsidTr="00227A0F">
        <w:tc>
          <w:tcPr>
            <w:tcW w:w="2235" w:type="dxa"/>
          </w:tcPr>
          <w:p w14:paraId="00C61478" w14:textId="77777777" w:rsidR="000E6B4A" w:rsidRPr="00F75614" w:rsidRDefault="000E6B4A" w:rsidP="00F75614">
            <w:pPr>
              <w:rPr>
                <w:szCs w:val="22"/>
              </w:rPr>
            </w:pPr>
            <w:r w:rsidRPr="00F75614">
              <w:rPr>
                <w:szCs w:val="22"/>
              </w:rPr>
              <w:t>Cytogenetic Studies</w:t>
            </w:r>
          </w:p>
        </w:tc>
        <w:tc>
          <w:tcPr>
            <w:tcW w:w="1729" w:type="dxa"/>
          </w:tcPr>
          <w:p w14:paraId="4A0BE548" w14:textId="77777777" w:rsidR="000E6B4A" w:rsidRPr="00F75614" w:rsidRDefault="000E6B4A" w:rsidP="00F75614">
            <w:pPr>
              <w:rPr>
                <w:szCs w:val="22"/>
              </w:rPr>
            </w:pPr>
            <w:r w:rsidRPr="00F75614">
              <w:rPr>
                <w:szCs w:val="22"/>
              </w:rPr>
              <w:t>Depends on test required</w:t>
            </w:r>
          </w:p>
        </w:tc>
        <w:tc>
          <w:tcPr>
            <w:tcW w:w="2410" w:type="dxa"/>
          </w:tcPr>
          <w:p w14:paraId="4567E302" w14:textId="77777777" w:rsidR="000E6B4A" w:rsidRPr="00F75614" w:rsidRDefault="000E6B4A" w:rsidP="00F75614">
            <w:pPr>
              <w:rPr>
                <w:szCs w:val="22"/>
              </w:rPr>
            </w:pPr>
            <w:r w:rsidRPr="00F75614">
              <w:rPr>
                <w:szCs w:val="22"/>
              </w:rPr>
              <w:t>Cytogenetic Department Kennedy-Galton Centre, Northwick Park Hospital, Watford</w:t>
            </w:r>
          </w:p>
        </w:tc>
        <w:tc>
          <w:tcPr>
            <w:tcW w:w="2239" w:type="dxa"/>
          </w:tcPr>
          <w:p w14:paraId="3D7C9F97" w14:textId="77777777" w:rsidR="000E6B4A" w:rsidRPr="00F75614" w:rsidRDefault="000E6B4A" w:rsidP="00F75614">
            <w:pPr>
              <w:rPr>
                <w:szCs w:val="22"/>
              </w:rPr>
            </w:pPr>
            <w:r w:rsidRPr="00F75614">
              <w:rPr>
                <w:szCs w:val="22"/>
              </w:rPr>
              <w:t>Results sent directly to requesting clinicians</w:t>
            </w:r>
          </w:p>
        </w:tc>
        <w:tc>
          <w:tcPr>
            <w:tcW w:w="2234" w:type="dxa"/>
          </w:tcPr>
          <w:p w14:paraId="710331DA" w14:textId="77777777" w:rsidR="000E6B4A" w:rsidRPr="00F75614" w:rsidRDefault="000E6B4A" w:rsidP="00F75614">
            <w:pPr>
              <w:rPr>
                <w:szCs w:val="22"/>
              </w:rPr>
            </w:pPr>
            <w:r w:rsidRPr="00F75614">
              <w:rPr>
                <w:szCs w:val="22"/>
              </w:rPr>
              <w:t>Contact the laboratory to arrange</w:t>
            </w:r>
          </w:p>
        </w:tc>
      </w:tr>
      <w:tr w:rsidR="000E6B4A" w:rsidRPr="00F75614" w14:paraId="26917129" w14:textId="77777777" w:rsidTr="00227A0F">
        <w:tc>
          <w:tcPr>
            <w:tcW w:w="2235" w:type="dxa"/>
          </w:tcPr>
          <w:p w14:paraId="68450CE8" w14:textId="77777777" w:rsidR="000E6B4A" w:rsidRPr="00F75614" w:rsidRDefault="000E6B4A" w:rsidP="00F75614">
            <w:pPr>
              <w:rPr>
                <w:szCs w:val="22"/>
              </w:rPr>
            </w:pPr>
            <w:r w:rsidRPr="00F75614">
              <w:rPr>
                <w:szCs w:val="22"/>
              </w:rPr>
              <w:t>Factor V Leiden</w:t>
            </w:r>
          </w:p>
        </w:tc>
        <w:tc>
          <w:tcPr>
            <w:tcW w:w="1729" w:type="dxa"/>
          </w:tcPr>
          <w:p w14:paraId="3C0D000A" w14:textId="77777777" w:rsidR="000E6B4A" w:rsidRPr="00F75614" w:rsidRDefault="000E6B4A" w:rsidP="00F75614">
            <w:pPr>
              <w:rPr>
                <w:szCs w:val="22"/>
              </w:rPr>
            </w:pPr>
            <w:r w:rsidRPr="00F75614">
              <w:rPr>
                <w:szCs w:val="22"/>
              </w:rPr>
              <w:t>EDTA 1x4ml Purple Top</w:t>
            </w:r>
          </w:p>
        </w:tc>
        <w:tc>
          <w:tcPr>
            <w:tcW w:w="2410" w:type="dxa"/>
          </w:tcPr>
          <w:p w14:paraId="59C75EB7" w14:textId="77777777" w:rsidR="000E6B4A" w:rsidRPr="00F75614" w:rsidRDefault="000E6B4A" w:rsidP="00F75614">
            <w:pPr>
              <w:rPr>
                <w:szCs w:val="22"/>
              </w:rPr>
            </w:pPr>
            <w:r w:rsidRPr="00F75614">
              <w:rPr>
                <w:szCs w:val="22"/>
              </w:rPr>
              <w:t>Haemostasis Laboratory. St Thomas Hospital</w:t>
            </w:r>
          </w:p>
        </w:tc>
        <w:tc>
          <w:tcPr>
            <w:tcW w:w="2239" w:type="dxa"/>
          </w:tcPr>
          <w:p w14:paraId="50897F93" w14:textId="77777777" w:rsidR="000E6B4A" w:rsidRPr="00F75614" w:rsidRDefault="000E6B4A" w:rsidP="00F75614">
            <w:pPr>
              <w:rPr>
                <w:szCs w:val="22"/>
              </w:rPr>
            </w:pPr>
            <w:r w:rsidRPr="00F75614">
              <w:rPr>
                <w:szCs w:val="22"/>
              </w:rPr>
              <w:t>2-3 Weeks</w:t>
            </w:r>
          </w:p>
        </w:tc>
        <w:tc>
          <w:tcPr>
            <w:tcW w:w="2234" w:type="dxa"/>
          </w:tcPr>
          <w:p w14:paraId="45F01639" w14:textId="77777777" w:rsidR="000E6B4A" w:rsidRPr="00F75614" w:rsidRDefault="000E6B4A" w:rsidP="00F75614">
            <w:pPr>
              <w:rPr>
                <w:szCs w:val="22"/>
              </w:rPr>
            </w:pPr>
          </w:p>
        </w:tc>
      </w:tr>
      <w:tr w:rsidR="000E6B4A" w:rsidRPr="00F75614" w14:paraId="13A785C8" w14:textId="77777777" w:rsidTr="00227A0F">
        <w:tc>
          <w:tcPr>
            <w:tcW w:w="2235" w:type="dxa"/>
          </w:tcPr>
          <w:p w14:paraId="34AEED50" w14:textId="77777777" w:rsidR="000E6B4A" w:rsidRPr="00F75614" w:rsidRDefault="000E6B4A" w:rsidP="00F75614">
            <w:pPr>
              <w:rPr>
                <w:szCs w:val="22"/>
              </w:rPr>
            </w:pPr>
            <w:r w:rsidRPr="00F75614">
              <w:rPr>
                <w:szCs w:val="22"/>
              </w:rPr>
              <w:t>ADAMTS-13 Test</w:t>
            </w:r>
          </w:p>
        </w:tc>
        <w:tc>
          <w:tcPr>
            <w:tcW w:w="1729" w:type="dxa"/>
          </w:tcPr>
          <w:p w14:paraId="35D2F17A" w14:textId="77777777" w:rsidR="000E6B4A" w:rsidRPr="00F75614" w:rsidRDefault="000E6B4A" w:rsidP="00F75614">
            <w:pPr>
              <w:rPr>
                <w:szCs w:val="22"/>
              </w:rPr>
            </w:pPr>
            <w:r w:rsidRPr="00F75614">
              <w:rPr>
                <w:szCs w:val="22"/>
              </w:rPr>
              <w:t>Citrate 2x4ml Blue Top</w:t>
            </w:r>
          </w:p>
        </w:tc>
        <w:tc>
          <w:tcPr>
            <w:tcW w:w="2410" w:type="dxa"/>
          </w:tcPr>
          <w:p w14:paraId="78869FDF" w14:textId="77777777" w:rsidR="000E6B4A" w:rsidRPr="00F75614" w:rsidRDefault="000E6B4A" w:rsidP="00F75614">
            <w:pPr>
              <w:rPr>
                <w:szCs w:val="22"/>
              </w:rPr>
            </w:pPr>
            <w:r w:rsidRPr="00F75614">
              <w:rPr>
                <w:szCs w:val="22"/>
              </w:rPr>
              <w:t>Haemostasis Laboratory. St Thomas Hospital</w:t>
            </w:r>
          </w:p>
        </w:tc>
        <w:tc>
          <w:tcPr>
            <w:tcW w:w="2239" w:type="dxa"/>
          </w:tcPr>
          <w:p w14:paraId="5FB023F2" w14:textId="77777777" w:rsidR="000E6B4A" w:rsidRPr="00F75614" w:rsidRDefault="000E6B4A" w:rsidP="00F75614">
            <w:pPr>
              <w:rPr>
                <w:szCs w:val="22"/>
              </w:rPr>
            </w:pPr>
            <w:r w:rsidRPr="00F75614">
              <w:rPr>
                <w:szCs w:val="22"/>
              </w:rPr>
              <w:t>24 Hours for urgent requests</w:t>
            </w:r>
          </w:p>
        </w:tc>
        <w:tc>
          <w:tcPr>
            <w:tcW w:w="2234" w:type="dxa"/>
          </w:tcPr>
          <w:p w14:paraId="035FF786" w14:textId="77777777" w:rsidR="000E6B4A" w:rsidRPr="00F75614" w:rsidRDefault="000E6B4A" w:rsidP="00F75614">
            <w:pPr>
              <w:rPr>
                <w:szCs w:val="22"/>
              </w:rPr>
            </w:pPr>
            <w:r w:rsidRPr="00F75614">
              <w:rPr>
                <w:szCs w:val="22"/>
              </w:rPr>
              <w:t>Please contact lab to arrange transport before bleeding patient</w:t>
            </w:r>
          </w:p>
        </w:tc>
      </w:tr>
    </w:tbl>
    <w:p w14:paraId="1CC402AE" w14:textId="77777777" w:rsidR="00C179CF" w:rsidRDefault="00C179CF" w:rsidP="00C179CF">
      <w:pPr>
        <w:jc w:val="both"/>
      </w:pPr>
    </w:p>
    <w:p w14:paraId="26A78975" w14:textId="77777777" w:rsidR="00241634" w:rsidRDefault="00993F7E" w:rsidP="00114B28">
      <w:pPr>
        <w:pStyle w:val="Heading1"/>
      </w:pPr>
      <w:bookmarkStart w:id="110" w:name="_Toc482356139"/>
      <w:bookmarkStart w:id="111" w:name="_Toc482356201"/>
      <w:bookmarkStart w:id="112" w:name="_Toc482356278"/>
      <w:bookmarkStart w:id="113" w:name="_Toc482356575"/>
      <w:bookmarkStart w:id="114" w:name="_Toc123650972"/>
      <w:r>
        <w:t>Cellular Pathology</w:t>
      </w:r>
      <w:bookmarkEnd w:id="110"/>
      <w:bookmarkEnd w:id="111"/>
      <w:bookmarkEnd w:id="112"/>
      <w:bookmarkEnd w:id="113"/>
      <w:bookmarkEnd w:id="114"/>
      <w:r w:rsidR="00717F87">
        <w:t xml:space="preserve"> </w:t>
      </w:r>
    </w:p>
    <w:p w14:paraId="0451027B" w14:textId="77777777" w:rsidR="00CD178B" w:rsidRDefault="00CD178B" w:rsidP="00CD178B">
      <w:pPr>
        <w:jc w:val="both"/>
      </w:pPr>
    </w:p>
    <w:p w14:paraId="32D8EC45" w14:textId="359CAB34" w:rsidR="00CD178B" w:rsidRDefault="00CD178B" w:rsidP="00CD178B">
      <w:pPr>
        <w:jc w:val="left"/>
      </w:pPr>
      <w:r>
        <w:t>The Cellular Pathology Department is a UKAS Accred</w:t>
      </w:r>
      <w:r w:rsidR="005D31B1">
        <w:t>ited Medical Laboratory No.</w:t>
      </w:r>
      <w:r w:rsidR="00DA34E1">
        <w:t>8212</w:t>
      </w:r>
      <w:r>
        <w:t xml:space="preserve">. The schedule of accreditation can be </w:t>
      </w:r>
      <w:r w:rsidR="00D601B7">
        <w:t>viewed by searching “</w:t>
      </w:r>
      <w:r w:rsidR="00DA34E1">
        <w:t>8212</w:t>
      </w:r>
      <w:r w:rsidR="00D601B7">
        <w:t>” at</w:t>
      </w:r>
      <w:r>
        <w:t>:</w:t>
      </w:r>
      <w:r w:rsidR="00D601B7" w:rsidRPr="00D601B7">
        <w:t xml:space="preserve"> </w:t>
      </w:r>
      <w:hyperlink r:id="rId24" w:history="1">
        <w:r w:rsidR="00873C49" w:rsidRPr="00A30032">
          <w:rPr>
            <w:rStyle w:val="Hyperlink"/>
          </w:rPr>
          <w:t>https://www.ukas.com/search-accredited-organisations/</w:t>
        </w:r>
      </w:hyperlink>
    </w:p>
    <w:p w14:paraId="46ECE6C3" w14:textId="77777777" w:rsidR="00873C49" w:rsidRDefault="00873C49" w:rsidP="00CD178B">
      <w:pPr>
        <w:jc w:val="left"/>
      </w:pPr>
    </w:p>
    <w:p w14:paraId="095D9C90" w14:textId="77777777" w:rsidR="00E0595A" w:rsidRPr="00E0595A" w:rsidRDefault="00E0595A" w:rsidP="00E0595A">
      <w:pPr>
        <w:jc w:val="both"/>
        <w:rPr>
          <w:rFonts w:cs="Arial"/>
          <w:szCs w:val="22"/>
        </w:rPr>
      </w:pPr>
      <w:r w:rsidRPr="00E0595A">
        <w:rPr>
          <w:rFonts w:cs="Arial"/>
          <w:szCs w:val="22"/>
        </w:rPr>
        <w:t>Cellular Pathology comprises Histology and Cytology.  The laboratory offers the following services:</w:t>
      </w:r>
    </w:p>
    <w:p w14:paraId="674BEBFE" w14:textId="77777777" w:rsidR="00E0595A" w:rsidRPr="00E0595A" w:rsidRDefault="00E0595A" w:rsidP="00E0595A">
      <w:pPr>
        <w:rPr>
          <w:rFonts w:cs="Arial"/>
          <w:szCs w:val="22"/>
        </w:rPr>
      </w:pPr>
    </w:p>
    <w:p w14:paraId="66A96B81" w14:textId="77777777" w:rsidR="00E0595A" w:rsidRPr="00E0595A" w:rsidRDefault="00E0595A" w:rsidP="00E0595A">
      <w:pPr>
        <w:jc w:val="left"/>
        <w:rPr>
          <w:rFonts w:cs="Arial"/>
          <w:b/>
          <w:szCs w:val="22"/>
        </w:rPr>
      </w:pPr>
      <w:r w:rsidRPr="00E0595A">
        <w:rPr>
          <w:rFonts w:cs="Arial"/>
          <w:b/>
          <w:szCs w:val="22"/>
        </w:rPr>
        <w:t>Histopathology</w:t>
      </w:r>
    </w:p>
    <w:p w14:paraId="0C8E13DA" w14:textId="77777777" w:rsidR="00E0595A" w:rsidRPr="00E0595A" w:rsidRDefault="00E0595A" w:rsidP="00E0595A">
      <w:pPr>
        <w:jc w:val="left"/>
        <w:rPr>
          <w:rFonts w:cs="Arial"/>
          <w:b/>
          <w:szCs w:val="22"/>
        </w:rPr>
      </w:pPr>
    </w:p>
    <w:p w14:paraId="419C3975" w14:textId="77777777" w:rsidR="00E0595A" w:rsidRPr="00E0595A" w:rsidRDefault="00E0595A" w:rsidP="00E0595A">
      <w:pPr>
        <w:jc w:val="left"/>
        <w:rPr>
          <w:rFonts w:cs="Arial"/>
          <w:szCs w:val="22"/>
        </w:rPr>
      </w:pPr>
      <w:r w:rsidRPr="00E0595A">
        <w:rPr>
          <w:rFonts w:cs="Arial"/>
          <w:szCs w:val="22"/>
        </w:rPr>
        <w:t xml:space="preserve">Histopathology provides a comprehensive tissue diagnostic service to Bedford Hospital and local General Practitioners, including immunocytochemistry and referral for molecular diagnostics.  Also provides tissue diagnosis for the </w:t>
      </w:r>
      <w:r w:rsidR="00717F87">
        <w:rPr>
          <w:rFonts w:cs="Arial"/>
          <w:szCs w:val="22"/>
        </w:rPr>
        <w:t xml:space="preserve">NHS </w:t>
      </w:r>
      <w:r w:rsidRPr="00E0595A">
        <w:rPr>
          <w:rFonts w:cs="Arial"/>
          <w:szCs w:val="22"/>
        </w:rPr>
        <w:t>B</w:t>
      </w:r>
      <w:r w:rsidR="00717F87">
        <w:rPr>
          <w:rFonts w:cs="Arial"/>
          <w:szCs w:val="22"/>
        </w:rPr>
        <w:t>owel Cancer Screening Programme and the NHS Cervical Screening Programme.</w:t>
      </w:r>
    </w:p>
    <w:p w14:paraId="21551E3D" w14:textId="77777777" w:rsidR="00E0595A" w:rsidRPr="00E0595A" w:rsidRDefault="00E0595A" w:rsidP="00E0595A">
      <w:pPr>
        <w:jc w:val="left"/>
        <w:rPr>
          <w:rFonts w:cs="Arial"/>
          <w:b/>
          <w:szCs w:val="22"/>
        </w:rPr>
      </w:pPr>
    </w:p>
    <w:p w14:paraId="5975D0BE" w14:textId="77777777" w:rsidR="00E0595A" w:rsidRPr="00E0595A" w:rsidRDefault="00E0595A" w:rsidP="00E0595A">
      <w:pPr>
        <w:jc w:val="left"/>
        <w:rPr>
          <w:rFonts w:cs="Arial"/>
          <w:b/>
          <w:szCs w:val="22"/>
        </w:rPr>
      </w:pPr>
      <w:r w:rsidRPr="00E0595A">
        <w:rPr>
          <w:rFonts w:cs="Arial"/>
          <w:b/>
          <w:szCs w:val="22"/>
        </w:rPr>
        <w:t>Diagnostic Cytology</w:t>
      </w:r>
    </w:p>
    <w:p w14:paraId="17D5E6E9" w14:textId="77777777" w:rsidR="00E0595A" w:rsidRPr="00E0595A" w:rsidRDefault="00E0595A" w:rsidP="00E0595A">
      <w:pPr>
        <w:jc w:val="left"/>
        <w:rPr>
          <w:rFonts w:cs="Arial"/>
          <w:b/>
          <w:szCs w:val="22"/>
        </w:rPr>
      </w:pPr>
    </w:p>
    <w:p w14:paraId="040842FA" w14:textId="77777777" w:rsidR="00E0595A" w:rsidRPr="00E0595A" w:rsidRDefault="00E0595A" w:rsidP="00E0595A">
      <w:pPr>
        <w:pStyle w:val="Header"/>
        <w:ind w:right="142"/>
        <w:jc w:val="left"/>
        <w:rPr>
          <w:rFonts w:cs="Arial"/>
          <w:szCs w:val="22"/>
        </w:rPr>
      </w:pPr>
      <w:r w:rsidRPr="00E0595A">
        <w:rPr>
          <w:rFonts w:cs="Arial"/>
          <w:szCs w:val="22"/>
        </w:rPr>
        <w:t>Cytopathology also provides a comprehensive Fine Needle Aspiration (FNA) a</w:t>
      </w:r>
      <w:r w:rsidR="00873C49">
        <w:rPr>
          <w:rFonts w:cs="Arial"/>
          <w:szCs w:val="22"/>
        </w:rPr>
        <w:t>nd diagnostic cytology service.</w:t>
      </w:r>
    </w:p>
    <w:p w14:paraId="4BFE2B7D" w14:textId="77777777" w:rsidR="00E0595A" w:rsidRPr="00E0595A" w:rsidRDefault="00E0595A" w:rsidP="00E0595A">
      <w:pPr>
        <w:jc w:val="left"/>
        <w:rPr>
          <w:rFonts w:cs="Arial"/>
          <w:szCs w:val="22"/>
        </w:rPr>
      </w:pPr>
      <w:r w:rsidRPr="00E0595A">
        <w:rPr>
          <w:rFonts w:cs="Arial"/>
          <w:szCs w:val="22"/>
        </w:rPr>
        <w:t xml:space="preserve">This includes evaluation of body cavity fluids, and washings and brushings from various sites in the body.  </w:t>
      </w:r>
    </w:p>
    <w:p w14:paraId="70D73CDD" w14:textId="77777777" w:rsidR="00E0595A" w:rsidRPr="00E0595A" w:rsidRDefault="00E0595A" w:rsidP="00E0595A">
      <w:pPr>
        <w:jc w:val="left"/>
        <w:rPr>
          <w:rFonts w:cs="Arial"/>
          <w:szCs w:val="22"/>
        </w:rPr>
      </w:pPr>
    </w:p>
    <w:p w14:paraId="0C46DE0E" w14:textId="77777777" w:rsidR="00E0595A" w:rsidRPr="00E0595A" w:rsidRDefault="00E0595A" w:rsidP="00E0595A">
      <w:pPr>
        <w:jc w:val="left"/>
        <w:rPr>
          <w:rFonts w:cs="Arial"/>
          <w:b/>
          <w:szCs w:val="22"/>
        </w:rPr>
      </w:pPr>
      <w:r w:rsidRPr="00E0595A">
        <w:rPr>
          <w:rFonts w:cs="Arial"/>
          <w:b/>
          <w:szCs w:val="22"/>
        </w:rPr>
        <w:t>Fine Needle Aspiration Cytology</w:t>
      </w:r>
    </w:p>
    <w:p w14:paraId="15C164A1" w14:textId="77777777" w:rsidR="00E0595A" w:rsidRPr="00E0595A" w:rsidRDefault="00E0595A" w:rsidP="00E0595A">
      <w:pPr>
        <w:jc w:val="left"/>
        <w:rPr>
          <w:rFonts w:cs="Arial"/>
          <w:b/>
          <w:szCs w:val="22"/>
        </w:rPr>
      </w:pPr>
    </w:p>
    <w:p w14:paraId="373E280A" w14:textId="77777777" w:rsidR="00E0595A" w:rsidRPr="00E0595A" w:rsidRDefault="00E0595A" w:rsidP="00E0595A">
      <w:pPr>
        <w:jc w:val="left"/>
        <w:rPr>
          <w:rFonts w:cs="Arial"/>
          <w:szCs w:val="22"/>
        </w:rPr>
      </w:pPr>
      <w:r w:rsidRPr="00E0595A">
        <w:rPr>
          <w:rFonts w:cs="Arial"/>
          <w:szCs w:val="22"/>
        </w:rPr>
        <w:t xml:space="preserve">This is a quick, minimally invasive and cost-effective method of reaching a cellular diagnosis on mass lesions.  The Consultant Cytopathologist offers an on-demand FNA service.   </w:t>
      </w:r>
    </w:p>
    <w:p w14:paraId="6692E045" w14:textId="77777777" w:rsidR="00E0595A" w:rsidRDefault="00E0595A" w:rsidP="00E0595A">
      <w:pPr>
        <w:jc w:val="left"/>
        <w:rPr>
          <w:rFonts w:cs="Arial"/>
          <w:szCs w:val="22"/>
        </w:rPr>
      </w:pPr>
    </w:p>
    <w:p w14:paraId="2BB2B2B3" w14:textId="77777777" w:rsidR="00E0595A" w:rsidRPr="00E0595A" w:rsidRDefault="00E0595A" w:rsidP="00E0595A">
      <w:pPr>
        <w:jc w:val="left"/>
        <w:rPr>
          <w:rFonts w:cs="Arial"/>
          <w:b/>
          <w:szCs w:val="22"/>
        </w:rPr>
      </w:pPr>
      <w:r w:rsidRPr="00E0595A">
        <w:rPr>
          <w:rFonts w:cs="Arial"/>
          <w:b/>
          <w:szCs w:val="22"/>
        </w:rPr>
        <w:t>Semen Analysis</w:t>
      </w:r>
    </w:p>
    <w:p w14:paraId="017E4BA2" w14:textId="77777777" w:rsidR="00E0595A" w:rsidRPr="00E0595A" w:rsidRDefault="00E0595A" w:rsidP="00E0595A">
      <w:pPr>
        <w:jc w:val="left"/>
        <w:rPr>
          <w:rFonts w:cs="Arial"/>
          <w:b/>
          <w:szCs w:val="22"/>
        </w:rPr>
      </w:pPr>
    </w:p>
    <w:p w14:paraId="652827B8" w14:textId="77777777" w:rsidR="00E0595A" w:rsidRDefault="00E0595A" w:rsidP="00873C49">
      <w:pPr>
        <w:jc w:val="left"/>
        <w:rPr>
          <w:rFonts w:cs="Arial"/>
          <w:szCs w:val="22"/>
        </w:rPr>
      </w:pPr>
      <w:r w:rsidRPr="00E0595A">
        <w:rPr>
          <w:rFonts w:cs="Arial"/>
          <w:szCs w:val="22"/>
        </w:rPr>
        <w:t>This includ</w:t>
      </w:r>
      <w:r w:rsidR="00357255">
        <w:rPr>
          <w:rFonts w:cs="Arial"/>
          <w:szCs w:val="22"/>
        </w:rPr>
        <w:t>es routine semen analysis for f</w:t>
      </w:r>
      <w:r w:rsidRPr="00E0595A">
        <w:rPr>
          <w:rFonts w:cs="Arial"/>
          <w:szCs w:val="22"/>
        </w:rPr>
        <w:t>ertility cases as well as evaluation of post-vasectomy specimens.</w:t>
      </w:r>
    </w:p>
    <w:p w14:paraId="50889B94" w14:textId="77777777" w:rsidR="00873C49" w:rsidRPr="00873C49" w:rsidRDefault="00873C49" w:rsidP="00873C49">
      <w:pPr>
        <w:jc w:val="left"/>
        <w:rPr>
          <w:rFonts w:cs="Arial"/>
          <w:szCs w:val="22"/>
        </w:rPr>
      </w:pPr>
    </w:p>
    <w:p w14:paraId="23C56AFD" w14:textId="77777777" w:rsidR="004A5415" w:rsidRDefault="004A5415" w:rsidP="004A5415">
      <w:pPr>
        <w:pStyle w:val="Heading3"/>
      </w:pPr>
      <w:bookmarkStart w:id="115" w:name="_Toc123650973"/>
      <w:r>
        <w:t>Key Contacts</w:t>
      </w:r>
      <w:bookmarkEnd w:id="115"/>
    </w:p>
    <w:tbl>
      <w:tblPr>
        <w:tblStyle w:val="TableGrid"/>
        <w:tblW w:w="0" w:type="auto"/>
        <w:tblLook w:val="04A0" w:firstRow="1" w:lastRow="0" w:firstColumn="1" w:lastColumn="0" w:noHBand="0" w:noVBand="1"/>
      </w:tblPr>
      <w:tblGrid>
        <w:gridCol w:w="3989"/>
        <w:gridCol w:w="2233"/>
        <w:gridCol w:w="2618"/>
        <w:gridCol w:w="1781"/>
      </w:tblGrid>
      <w:tr w:rsidR="0040156F" w:rsidRPr="00F018E4" w14:paraId="0BA80D0E" w14:textId="77777777" w:rsidTr="004B2847">
        <w:tc>
          <w:tcPr>
            <w:tcW w:w="4077" w:type="dxa"/>
          </w:tcPr>
          <w:p w14:paraId="67A626CD" w14:textId="77777777" w:rsidR="0040156F" w:rsidRPr="00F018E4" w:rsidRDefault="0040156F" w:rsidP="006D3DF7">
            <w:pPr>
              <w:spacing w:after="0"/>
              <w:rPr>
                <w:b/>
              </w:rPr>
            </w:pPr>
          </w:p>
        </w:tc>
        <w:tc>
          <w:tcPr>
            <w:tcW w:w="2268" w:type="dxa"/>
          </w:tcPr>
          <w:p w14:paraId="6C2B7DD5" w14:textId="77777777" w:rsidR="0040156F" w:rsidRPr="00F018E4" w:rsidRDefault="0040156F" w:rsidP="006D3DF7">
            <w:pPr>
              <w:spacing w:after="0"/>
              <w:rPr>
                <w:b/>
              </w:rPr>
            </w:pPr>
            <w:r w:rsidRPr="00F018E4">
              <w:rPr>
                <w:b/>
              </w:rPr>
              <w:t>Contact</w:t>
            </w:r>
          </w:p>
        </w:tc>
        <w:tc>
          <w:tcPr>
            <w:tcW w:w="2694" w:type="dxa"/>
          </w:tcPr>
          <w:p w14:paraId="5B873BC7" w14:textId="77777777" w:rsidR="0040156F" w:rsidRPr="00F018E4" w:rsidRDefault="0040156F" w:rsidP="006D3DF7">
            <w:pPr>
              <w:spacing w:after="0"/>
              <w:rPr>
                <w:b/>
              </w:rPr>
            </w:pPr>
            <w:r w:rsidRPr="00F018E4">
              <w:rPr>
                <w:b/>
              </w:rPr>
              <w:t>Direct Dial</w:t>
            </w:r>
          </w:p>
        </w:tc>
        <w:tc>
          <w:tcPr>
            <w:tcW w:w="1808" w:type="dxa"/>
          </w:tcPr>
          <w:p w14:paraId="6E0D349B" w14:textId="77777777" w:rsidR="0040156F" w:rsidRPr="00F018E4" w:rsidRDefault="0040156F" w:rsidP="006D3DF7">
            <w:pPr>
              <w:spacing w:after="0"/>
              <w:rPr>
                <w:b/>
              </w:rPr>
            </w:pPr>
            <w:r w:rsidRPr="00F018E4">
              <w:rPr>
                <w:b/>
              </w:rPr>
              <w:t>Hospital Ext</w:t>
            </w:r>
            <w:r>
              <w:rPr>
                <w:b/>
              </w:rPr>
              <w:t>.</w:t>
            </w:r>
          </w:p>
        </w:tc>
      </w:tr>
      <w:tr w:rsidR="0040156F" w14:paraId="310114DD" w14:textId="77777777" w:rsidTr="004B2847">
        <w:tc>
          <w:tcPr>
            <w:tcW w:w="4077" w:type="dxa"/>
          </w:tcPr>
          <w:p w14:paraId="4909978B" w14:textId="77777777" w:rsidR="0040156F" w:rsidRDefault="0040156F" w:rsidP="006D3DF7">
            <w:pPr>
              <w:spacing w:after="0" w:line="240" w:lineRule="auto"/>
              <w:rPr>
                <w:b/>
              </w:rPr>
            </w:pPr>
            <w:r>
              <w:rPr>
                <w:b/>
              </w:rPr>
              <w:t>Consultant Cytopathologist</w:t>
            </w:r>
          </w:p>
          <w:p w14:paraId="100797F3" w14:textId="77777777" w:rsidR="0040156F" w:rsidRPr="00F018E4" w:rsidRDefault="0040156F" w:rsidP="006D3DF7">
            <w:pPr>
              <w:spacing w:after="0" w:line="240" w:lineRule="auto"/>
              <w:rPr>
                <w:b/>
              </w:rPr>
            </w:pPr>
          </w:p>
        </w:tc>
        <w:tc>
          <w:tcPr>
            <w:tcW w:w="2268" w:type="dxa"/>
          </w:tcPr>
          <w:p w14:paraId="0E5D00B3" w14:textId="77777777" w:rsidR="0040156F" w:rsidRDefault="0040156F" w:rsidP="006D3DF7">
            <w:pPr>
              <w:spacing w:after="0" w:line="240" w:lineRule="auto"/>
            </w:pPr>
            <w:r>
              <w:t>Dr. F Mutch</w:t>
            </w:r>
          </w:p>
        </w:tc>
        <w:tc>
          <w:tcPr>
            <w:tcW w:w="2694" w:type="dxa"/>
          </w:tcPr>
          <w:p w14:paraId="20F08814" w14:textId="77777777" w:rsidR="0040156F" w:rsidRDefault="00E0595A" w:rsidP="006D3DF7">
            <w:pPr>
              <w:spacing w:after="0" w:line="240" w:lineRule="auto"/>
            </w:pPr>
            <w:r>
              <w:t>01234 792325</w:t>
            </w:r>
          </w:p>
        </w:tc>
        <w:tc>
          <w:tcPr>
            <w:tcW w:w="1808" w:type="dxa"/>
          </w:tcPr>
          <w:p w14:paraId="46A131D2" w14:textId="77777777" w:rsidR="0040156F" w:rsidRDefault="00E0595A" w:rsidP="006D3DF7">
            <w:pPr>
              <w:spacing w:after="0" w:line="240" w:lineRule="auto"/>
            </w:pPr>
            <w:r>
              <w:t>4725</w:t>
            </w:r>
          </w:p>
        </w:tc>
      </w:tr>
      <w:tr w:rsidR="0053357D" w14:paraId="58F9143E" w14:textId="77777777" w:rsidTr="004B2847">
        <w:tc>
          <w:tcPr>
            <w:tcW w:w="4077" w:type="dxa"/>
          </w:tcPr>
          <w:p w14:paraId="118A3862" w14:textId="77777777" w:rsidR="0053357D" w:rsidRDefault="0053357D" w:rsidP="006D3DF7">
            <w:pPr>
              <w:spacing w:line="240" w:lineRule="auto"/>
              <w:rPr>
                <w:b/>
              </w:rPr>
            </w:pPr>
            <w:r>
              <w:rPr>
                <w:b/>
              </w:rPr>
              <w:t xml:space="preserve">Clinical Lead </w:t>
            </w:r>
          </w:p>
        </w:tc>
        <w:tc>
          <w:tcPr>
            <w:tcW w:w="2268" w:type="dxa"/>
          </w:tcPr>
          <w:p w14:paraId="7EA1AFC2" w14:textId="77777777" w:rsidR="0053357D" w:rsidRDefault="0053357D" w:rsidP="006D3DF7">
            <w:pPr>
              <w:spacing w:line="240" w:lineRule="auto"/>
            </w:pPr>
            <w:r>
              <w:t>Dr. G. Maidment</w:t>
            </w:r>
          </w:p>
        </w:tc>
        <w:tc>
          <w:tcPr>
            <w:tcW w:w="2694" w:type="dxa"/>
          </w:tcPr>
          <w:p w14:paraId="1BE0B378" w14:textId="77777777" w:rsidR="0053357D" w:rsidRDefault="0053357D" w:rsidP="006D3DF7">
            <w:pPr>
              <w:spacing w:line="240" w:lineRule="auto"/>
            </w:pPr>
          </w:p>
        </w:tc>
        <w:tc>
          <w:tcPr>
            <w:tcW w:w="1808" w:type="dxa"/>
          </w:tcPr>
          <w:p w14:paraId="1651BE2A" w14:textId="77777777" w:rsidR="0053357D" w:rsidRDefault="0053357D" w:rsidP="006D3DF7">
            <w:pPr>
              <w:spacing w:line="240" w:lineRule="auto"/>
            </w:pPr>
          </w:p>
        </w:tc>
      </w:tr>
      <w:tr w:rsidR="0040156F" w14:paraId="19D780B0" w14:textId="77777777" w:rsidTr="004B2847">
        <w:tc>
          <w:tcPr>
            <w:tcW w:w="4077" w:type="dxa"/>
          </w:tcPr>
          <w:p w14:paraId="668A7732" w14:textId="77777777" w:rsidR="0040156F" w:rsidRPr="00F018E4" w:rsidRDefault="0040156F" w:rsidP="003D767A">
            <w:pPr>
              <w:spacing w:after="0" w:line="240" w:lineRule="auto"/>
              <w:rPr>
                <w:b/>
              </w:rPr>
            </w:pPr>
            <w:r>
              <w:rPr>
                <w:b/>
              </w:rPr>
              <w:t xml:space="preserve">Cellular Pathology </w:t>
            </w:r>
            <w:r w:rsidR="003D767A">
              <w:rPr>
                <w:b/>
              </w:rPr>
              <w:t>Laboratory Manager</w:t>
            </w:r>
          </w:p>
        </w:tc>
        <w:tc>
          <w:tcPr>
            <w:tcW w:w="2268" w:type="dxa"/>
          </w:tcPr>
          <w:p w14:paraId="690BAFD9" w14:textId="77777777" w:rsidR="0040156F" w:rsidRDefault="000D4E13" w:rsidP="006D3DF7">
            <w:pPr>
              <w:spacing w:after="0" w:line="240" w:lineRule="auto"/>
            </w:pPr>
            <w:r>
              <w:t>Mrs. C. Emmony</w:t>
            </w:r>
          </w:p>
        </w:tc>
        <w:tc>
          <w:tcPr>
            <w:tcW w:w="2694" w:type="dxa"/>
          </w:tcPr>
          <w:p w14:paraId="00660D40" w14:textId="77777777" w:rsidR="0040156F" w:rsidRDefault="0040156F" w:rsidP="006D3DF7">
            <w:pPr>
              <w:spacing w:after="0" w:line="240" w:lineRule="auto"/>
            </w:pPr>
          </w:p>
        </w:tc>
        <w:tc>
          <w:tcPr>
            <w:tcW w:w="1808" w:type="dxa"/>
          </w:tcPr>
          <w:p w14:paraId="6616F590" w14:textId="77777777" w:rsidR="0040156F" w:rsidRDefault="000D4E13" w:rsidP="006D3DF7">
            <w:pPr>
              <w:spacing w:after="0" w:line="240" w:lineRule="auto"/>
            </w:pPr>
            <w:r>
              <w:t>4721</w:t>
            </w:r>
          </w:p>
        </w:tc>
      </w:tr>
      <w:tr w:rsidR="0040156F" w14:paraId="075198F5" w14:textId="77777777" w:rsidTr="004B2847">
        <w:tc>
          <w:tcPr>
            <w:tcW w:w="4077" w:type="dxa"/>
          </w:tcPr>
          <w:p w14:paraId="7B70ACF6" w14:textId="77777777" w:rsidR="0040156F" w:rsidRPr="00F018E4" w:rsidRDefault="0040156F" w:rsidP="006D3DF7">
            <w:pPr>
              <w:spacing w:after="0" w:line="240" w:lineRule="auto"/>
              <w:rPr>
                <w:b/>
              </w:rPr>
            </w:pPr>
            <w:r>
              <w:rPr>
                <w:b/>
              </w:rPr>
              <w:t>Admin &amp; Clerical Office Team Leader</w:t>
            </w:r>
          </w:p>
        </w:tc>
        <w:tc>
          <w:tcPr>
            <w:tcW w:w="2268" w:type="dxa"/>
          </w:tcPr>
          <w:p w14:paraId="2CA84F15" w14:textId="77777777" w:rsidR="0040156F" w:rsidRDefault="00F61CC3" w:rsidP="006D3DF7">
            <w:pPr>
              <w:spacing w:after="0" w:line="240" w:lineRule="auto"/>
            </w:pPr>
            <w:r>
              <w:t xml:space="preserve">Ms </w:t>
            </w:r>
            <w:r w:rsidR="0032331D">
              <w:t>C McGuinness</w:t>
            </w:r>
          </w:p>
        </w:tc>
        <w:tc>
          <w:tcPr>
            <w:tcW w:w="2694" w:type="dxa"/>
          </w:tcPr>
          <w:p w14:paraId="4FEE99E4" w14:textId="77777777" w:rsidR="0040156F" w:rsidRDefault="00E0595A" w:rsidP="006D3DF7">
            <w:pPr>
              <w:spacing w:after="0" w:line="240" w:lineRule="auto"/>
            </w:pPr>
            <w:r>
              <w:t>01234 792628</w:t>
            </w:r>
          </w:p>
        </w:tc>
        <w:tc>
          <w:tcPr>
            <w:tcW w:w="1808" w:type="dxa"/>
          </w:tcPr>
          <w:p w14:paraId="0F92A1B0" w14:textId="77777777" w:rsidR="0040156F" w:rsidRDefault="00033B72" w:rsidP="006D3DF7">
            <w:pPr>
              <w:spacing w:after="0" w:line="240" w:lineRule="auto"/>
            </w:pPr>
            <w:r>
              <w:t>4722</w:t>
            </w:r>
          </w:p>
        </w:tc>
      </w:tr>
      <w:tr w:rsidR="00E0595A" w14:paraId="59824A78" w14:textId="77777777" w:rsidTr="004B2847">
        <w:tc>
          <w:tcPr>
            <w:tcW w:w="4077" w:type="dxa"/>
          </w:tcPr>
          <w:p w14:paraId="6065B56F" w14:textId="77777777" w:rsidR="00E0595A" w:rsidRDefault="00E0595A" w:rsidP="006D3DF7">
            <w:pPr>
              <w:spacing w:after="0" w:line="240" w:lineRule="auto"/>
              <w:rPr>
                <w:b/>
              </w:rPr>
            </w:pPr>
            <w:r>
              <w:rPr>
                <w:b/>
              </w:rPr>
              <w:t xml:space="preserve">Histology </w:t>
            </w:r>
            <w:r w:rsidR="00357255">
              <w:rPr>
                <w:b/>
              </w:rPr>
              <w:t>Enquiries</w:t>
            </w:r>
          </w:p>
        </w:tc>
        <w:tc>
          <w:tcPr>
            <w:tcW w:w="2268" w:type="dxa"/>
          </w:tcPr>
          <w:p w14:paraId="38EE59A3" w14:textId="77777777" w:rsidR="00E0595A" w:rsidRDefault="00E0595A" w:rsidP="006D3DF7">
            <w:pPr>
              <w:spacing w:after="0" w:line="240" w:lineRule="auto"/>
            </w:pPr>
            <w:r>
              <w:t>-</w:t>
            </w:r>
          </w:p>
        </w:tc>
        <w:tc>
          <w:tcPr>
            <w:tcW w:w="2694" w:type="dxa"/>
            <w:vAlign w:val="center"/>
          </w:tcPr>
          <w:p w14:paraId="2AF194CA" w14:textId="77777777" w:rsidR="00E0595A" w:rsidRDefault="00E0595A" w:rsidP="006D3DF7">
            <w:pPr>
              <w:spacing w:after="0" w:line="240" w:lineRule="auto"/>
            </w:pPr>
            <w:r>
              <w:t>01234 792149</w:t>
            </w:r>
          </w:p>
        </w:tc>
        <w:tc>
          <w:tcPr>
            <w:tcW w:w="1808" w:type="dxa"/>
          </w:tcPr>
          <w:p w14:paraId="10E5C34E" w14:textId="77777777" w:rsidR="00E0595A" w:rsidRDefault="00E0595A" w:rsidP="006D3DF7">
            <w:pPr>
              <w:spacing w:after="0" w:line="240" w:lineRule="auto"/>
            </w:pPr>
            <w:r>
              <w:t>4607</w:t>
            </w:r>
          </w:p>
        </w:tc>
      </w:tr>
      <w:tr w:rsidR="004B2847" w14:paraId="44A5965F" w14:textId="77777777" w:rsidTr="004B2847">
        <w:tc>
          <w:tcPr>
            <w:tcW w:w="4077" w:type="dxa"/>
            <w:vAlign w:val="center"/>
          </w:tcPr>
          <w:p w14:paraId="766FD434" w14:textId="77777777" w:rsidR="004B2847" w:rsidRPr="00F018E4" w:rsidRDefault="004B2847" w:rsidP="006D3DF7">
            <w:pPr>
              <w:spacing w:after="0" w:line="240" w:lineRule="auto"/>
              <w:rPr>
                <w:b/>
              </w:rPr>
            </w:pPr>
            <w:r>
              <w:rPr>
                <w:b/>
              </w:rPr>
              <w:t>Cytology Enquiries</w:t>
            </w:r>
          </w:p>
        </w:tc>
        <w:tc>
          <w:tcPr>
            <w:tcW w:w="4962" w:type="dxa"/>
            <w:gridSpan w:val="2"/>
          </w:tcPr>
          <w:p w14:paraId="3B2CBD56" w14:textId="0D03A3D7" w:rsidR="004B2847" w:rsidRDefault="004B2847" w:rsidP="006D3DF7">
            <w:pPr>
              <w:spacing w:after="0" w:line="240" w:lineRule="auto"/>
              <w:jc w:val="left"/>
            </w:pPr>
            <w:r w:rsidRPr="004B2847">
              <w:rPr>
                <w:sz w:val="20"/>
              </w:rPr>
              <w:t xml:space="preserve">Email first: </w:t>
            </w:r>
            <w:hyperlink r:id="rId25" w:history="1">
              <w:r w:rsidR="00033B72" w:rsidRPr="00227E2E">
                <w:rPr>
                  <w:rStyle w:val="Hyperlink"/>
                  <w:sz w:val="20"/>
                </w:rPr>
                <w:t>bhn-tr.lab-cellpath@nhs.net</w:t>
              </w:r>
            </w:hyperlink>
          </w:p>
        </w:tc>
        <w:tc>
          <w:tcPr>
            <w:tcW w:w="1808" w:type="dxa"/>
          </w:tcPr>
          <w:p w14:paraId="3E685C31" w14:textId="77777777" w:rsidR="004B2847" w:rsidRDefault="004B2847" w:rsidP="006D3DF7">
            <w:pPr>
              <w:spacing w:after="0" w:line="240" w:lineRule="auto"/>
            </w:pPr>
            <w:r>
              <w:t>4611</w:t>
            </w:r>
          </w:p>
        </w:tc>
      </w:tr>
    </w:tbl>
    <w:p w14:paraId="1F869ACC" w14:textId="77777777" w:rsidR="00873C49" w:rsidRDefault="00873C49" w:rsidP="00873C49">
      <w:pPr>
        <w:pStyle w:val="Heading3"/>
        <w:numPr>
          <w:ilvl w:val="0"/>
          <w:numId w:val="0"/>
        </w:numPr>
      </w:pPr>
    </w:p>
    <w:p w14:paraId="09ED4740" w14:textId="77777777" w:rsidR="004A5415" w:rsidRDefault="004A5415" w:rsidP="004A5415">
      <w:pPr>
        <w:pStyle w:val="Heading3"/>
      </w:pPr>
      <w:bookmarkStart w:id="116" w:name="_Toc123650974"/>
      <w:r>
        <w:t>Location &amp; Opening Hours</w:t>
      </w:r>
      <w:bookmarkEnd w:id="116"/>
    </w:p>
    <w:p w14:paraId="6ED30C22" w14:textId="77777777" w:rsidR="00E0595A" w:rsidRDefault="00E0595A" w:rsidP="00E0595A"/>
    <w:p w14:paraId="318562CC" w14:textId="77777777" w:rsidR="00E0595A" w:rsidRDefault="00E0595A" w:rsidP="00E0595A">
      <w:pPr>
        <w:jc w:val="both"/>
        <w:rPr>
          <w:szCs w:val="22"/>
        </w:rPr>
      </w:pPr>
      <w:r w:rsidRPr="00A03842">
        <w:rPr>
          <w:szCs w:val="22"/>
        </w:rPr>
        <w:t xml:space="preserve">The </w:t>
      </w:r>
      <w:r>
        <w:rPr>
          <w:szCs w:val="22"/>
        </w:rPr>
        <w:t>Cellular Pathology</w:t>
      </w:r>
      <w:r w:rsidRPr="00A03842">
        <w:rPr>
          <w:szCs w:val="22"/>
        </w:rPr>
        <w:t xml:space="preserve"> </w:t>
      </w:r>
      <w:r>
        <w:rPr>
          <w:szCs w:val="22"/>
        </w:rPr>
        <w:t>l</w:t>
      </w:r>
      <w:r w:rsidRPr="00A03842">
        <w:rPr>
          <w:szCs w:val="22"/>
        </w:rPr>
        <w:t>aborator</w:t>
      </w:r>
      <w:r>
        <w:rPr>
          <w:szCs w:val="22"/>
        </w:rPr>
        <w:t>y is</w:t>
      </w:r>
      <w:r w:rsidRPr="00A03842">
        <w:rPr>
          <w:szCs w:val="22"/>
        </w:rPr>
        <w:t xml:space="preserve"> located on the </w:t>
      </w:r>
      <w:r>
        <w:rPr>
          <w:szCs w:val="22"/>
        </w:rPr>
        <w:t>second floor</w:t>
      </w:r>
      <w:r w:rsidRPr="00A03842">
        <w:rPr>
          <w:szCs w:val="22"/>
        </w:rPr>
        <w:t xml:space="preserve"> of the </w:t>
      </w:r>
      <w:r>
        <w:rPr>
          <w:szCs w:val="22"/>
        </w:rPr>
        <w:t>P</w:t>
      </w:r>
      <w:r w:rsidRPr="00A03842">
        <w:rPr>
          <w:szCs w:val="22"/>
        </w:rPr>
        <w:t xml:space="preserve">athology </w:t>
      </w:r>
      <w:r>
        <w:rPr>
          <w:szCs w:val="22"/>
        </w:rPr>
        <w:t>b</w:t>
      </w:r>
      <w:r w:rsidRPr="00A03842">
        <w:rPr>
          <w:szCs w:val="22"/>
        </w:rPr>
        <w:t>uilding on the</w:t>
      </w:r>
      <w:r w:rsidR="00873C49">
        <w:rPr>
          <w:szCs w:val="22"/>
        </w:rPr>
        <w:t xml:space="preserve"> Bedford Hospital</w:t>
      </w:r>
      <w:r w:rsidRPr="00A03842">
        <w:rPr>
          <w:szCs w:val="22"/>
        </w:rPr>
        <w:t xml:space="preserve"> South Wing </w:t>
      </w:r>
      <w:r>
        <w:rPr>
          <w:szCs w:val="22"/>
        </w:rPr>
        <w:t>s</w:t>
      </w:r>
      <w:r w:rsidRPr="00A03842">
        <w:rPr>
          <w:szCs w:val="22"/>
        </w:rPr>
        <w:t xml:space="preserve">ite. Access is via the </w:t>
      </w:r>
      <w:r>
        <w:rPr>
          <w:szCs w:val="22"/>
        </w:rPr>
        <w:t>H</w:t>
      </w:r>
      <w:r w:rsidRPr="00A03842">
        <w:rPr>
          <w:szCs w:val="22"/>
        </w:rPr>
        <w:t xml:space="preserve">ospital main corridor. </w:t>
      </w:r>
    </w:p>
    <w:p w14:paraId="652BFC0E" w14:textId="77777777" w:rsidR="00E0595A" w:rsidRDefault="00E0595A" w:rsidP="00E0595A">
      <w:pPr>
        <w:jc w:val="both"/>
        <w:rPr>
          <w:szCs w:val="22"/>
        </w:rPr>
      </w:pPr>
    </w:p>
    <w:p w14:paraId="63719E05" w14:textId="77777777" w:rsidR="00E0595A" w:rsidRDefault="00E0595A" w:rsidP="00E0595A">
      <w:pPr>
        <w:jc w:val="both"/>
        <w:rPr>
          <w:rFonts w:cs="Arial"/>
        </w:rPr>
      </w:pPr>
      <w:r>
        <w:rPr>
          <w:rFonts w:cs="Arial"/>
          <w:szCs w:val="22"/>
        </w:rPr>
        <w:t>During working hours, specimens are to be delivered to the 2</w:t>
      </w:r>
      <w:r w:rsidRPr="002F6F11">
        <w:rPr>
          <w:rFonts w:cs="Arial"/>
          <w:szCs w:val="22"/>
          <w:vertAlign w:val="superscript"/>
        </w:rPr>
        <w:t>nd</w:t>
      </w:r>
      <w:r>
        <w:rPr>
          <w:rFonts w:cs="Arial"/>
          <w:szCs w:val="22"/>
        </w:rPr>
        <w:t xml:space="preserve"> floor Laboratory.  </w:t>
      </w:r>
      <w:r w:rsidRPr="00122CC0">
        <w:rPr>
          <w:rFonts w:cs="Arial"/>
          <w:szCs w:val="22"/>
        </w:rPr>
        <w:t>Specimens can be left at the Specimen Reception Desk situated on the First Floor of the Pathology Block off the main corridor of the Hospital</w:t>
      </w:r>
      <w:r>
        <w:rPr>
          <w:rFonts w:cs="Arial"/>
          <w:szCs w:val="22"/>
        </w:rPr>
        <w:t xml:space="preserve"> when the Cellular Pathology Department is closed</w:t>
      </w:r>
      <w:r>
        <w:rPr>
          <w:rFonts w:cs="Arial"/>
        </w:rPr>
        <w:t xml:space="preserve">. </w:t>
      </w:r>
    </w:p>
    <w:p w14:paraId="18C8061A" w14:textId="77777777" w:rsidR="00E0595A" w:rsidRDefault="00E0595A" w:rsidP="00E0595A">
      <w:pPr>
        <w:jc w:val="both"/>
        <w:rPr>
          <w:rFonts w:cs="Arial"/>
        </w:rPr>
      </w:pPr>
    </w:p>
    <w:tbl>
      <w:tblPr>
        <w:tblStyle w:val="TableGrid"/>
        <w:tblW w:w="0" w:type="auto"/>
        <w:tblLook w:val="04A0" w:firstRow="1" w:lastRow="0" w:firstColumn="1" w:lastColumn="0" w:noHBand="0" w:noVBand="1"/>
      </w:tblPr>
      <w:tblGrid>
        <w:gridCol w:w="3533"/>
        <w:gridCol w:w="3541"/>
        <w:gridCol w:w="3547"/>
      </w:tblGrid>
      <w:tr w:rsidR="00E0595A" w:rsidRPr="00B17470" w14:paraId="1680F897" w14:textId="77777777" w:rsidTr="00E0595A">
        <w:tc>
          <w:tcPr>
            <w:tcW w:w="3615" w:type="dxa"/>
          </w:tcPr>
          <w:p w14:paraId="4C9ED695" w14:textId="77777777" w:rsidR="00E0595A" w:rsidRDefault="00E0595A" w:rsidP="00E0595A">
            <w:pPr>
              <w:spacing w:after="0"/>
              <w:jc w:val="both"/>
              <w:rPr>
                <w:szCs w:val="22"/>
              </w:rPr>
            </w:pPr>
          </w:p>
        </w:tc>
        <w:tc>
          <w:tcPr>
            <w:tcW w:w="3616" w:type="dxa"/>
          </w:tcPr>
          <w:p w14:paraId="049AE262" w14:textId="77777777" w:rsidR="00E0595A" w:rsidRPr="00B17470" w:rsidRDefault="00E0595A" w:rsidP="00E0595A">
            <w:pPr>
              <w:spacing w:after="0"/>
              <w:rPr>
                <w:b/>
                <w:szCs w:val="22"/>
              </w:rPr>
            </w:pPr>
            <w:r w:rsidRPr="00B17470">
              <w:rPr>
                <w:b/>
                <w:szCs w:val="22"/>
              </w:rPr>
              <w:t>Enquiries</w:t>
            </w:r>
          </w:p>
        </w:tc>
        <w:tc>
          <w:tcPr>
            <w:tcW w:w="3616" w:type="dxa"/>
          </w:tcPr>
          <w:p w14:paraId="44EB6B52" w14:textId="77777777" w:rsidR="00E0595A" w:rsidRPr="00B17470" w:rsidRDefault="00E0595A" w:rsidP="00E0595A">
            <w:pPr>
              <w:spacing w:after="0"/>
              <w:rPr>
                <w:b/>
                <w:szCs w:val="22"/>
              </w:rPr>
            </w:pPr>
            <w:r w:rsidRPr="00B17470">
              <w:rPr>
                <w:b/>
                <w:szCs w:val="22"/>
              </w:rPr>
              <w:t>Specimens</w:t>
            </w:r>
          </w:p>
        </w:tc>
      </w:tr>
      <w:tr w:rsidR="00E0595A" w14:paraId="2C285F91" w14:textId="77777777" w:rsidTr="00E0595A">
        <w:tc>
          <w:tcPr>
            <w:tcW w:w="3615" w:type="dxa"/>
          </w:tcPr>
          <w:p w14:paraId="6CCD7D7D" w14:textId="77777777" w:rsidR="00E0595A" w:rsidRPr="00B17470" w:rsidRDefault="00E0595A" w:rsidP="00E0595A">
            <w:pPr>
              <w:spacing w:after="0"/>
              <w:jc w:val="both"/>
              <w:rPr>
                <w:b/>
                <w:szCs w:val="22"/>
              </w:rPr>
            </w:pPr>
            <w:r w:rsidRPr="00B17470">
              <w:rPr>
                <w:b/>
                <w:szCs w:val="22"/>
              </w:rPr>
              <w:t>Monday to Friday</w:t>
            </w:r>
          </w:p>
        </w:tc>
        <w:tc>
          <w:tcPr>
            <w:tcW w:w="3616" w:type="dxa"/>
          </w:tcPr>
          <w:p w14:paraId="22540CF0" w14:textId="77777777" w:rsidR="00E0595A" w:rsidRDefault="00E0595A" w:rsidP="00E0595A">
            <w:pPr>
              <w:spacing w:after="0"/>
              <w:rPr>
                <w:szCs w:val="22"/>
              </w:rPr>
            </w:pPr>
            <w:r>
              <w:rPr>
                <w:szCs w:val="22"/>
              </w:rPr>
              <w:t>08:30 – 17:00</w:t>
            </w:r>
          </w:p>
        </w:tc>
        <w:tc>
          <w:tcPr>
            <w:tcW w:w="3616" w:type="dxa"/>
          </w:tcPr>
          <w:p w14:paraId="0D8115A7" w14:textId="77777777" w:rsidR="00E0595A" w:rsidRDefault="00E0595A" w:rsidP="00E0595A">
            <w:pPr>
              <w:spacing w:after="0"/>
              <w:rPr>
                <w:szCs w:val="22"/>
              </w:rPr>
            </w:pPr>
            <w:r>
              <w:rPr>
                <w:szCs w:val="22"/>
              </w:rPr>
              <w:t>08:30 – 16:30</w:t>
            </w:r>
          </w:p>
        </w:tc>
      </w:tr>
    </w:tbl>
    <w:p w14:paraId="23E7047C" w14:textId="77777777" w:rsidR="004A5415" w:rsidRDefault="004A5415" w:rsidP="004A5415"/>
    <w:p w14:paraId="70A3D579" w14:textId="77777777" w:rsidR="004A5415" w:rsidRDefault="004A5415" w:rsidP="004A5415">
      <w:pPr>
        <w:pStyle w:val="Heading3"/>
      </w:pPr>
      <w:bookmarkStart w:id="117" w:name="_Toc123650975"/>
      <w:r>
        <w:t>Clinical Advice</w:t>
      </w:r>
      <w:bookmarkEnd w:id="117"/>
    </w:p>
    <w:p w14:paraId="58416749" w14:textId="77777777" w:rsidR="00E0595A" w:rsidRDefault="00E0595A" w:rsidP="00E0595A"/>
    <w:p w14:paraId="60243DC0" w14:textId="77777777" w:rsidR="00E0595A" w:rsidRDefault="00E0595A" w:rsidP="00E0595A">
      <w:pPr>
        <w:jc w:val="both"/>
        <w:rPr>
          <w:rFonts w:cs="Arial"/>
          <w:szCs w:val="22"/>
        </w:rPr>
      </w:pPr>
      <w:r w:rsidRPr="00542DAA">
        <w:rPr>
          <w:rFonts w:cs="Arial"/>
          <w:szCs w:val="22"/>
        </w:rPr>
        <w:t xml:space="preserve">Clinical advice for any of the tests / investigations undertaken within Cellular Pathology can be obtained by contacting the </w:t>
      </w:r>
      <w:r w:rsidR="00554CD7">
        <w:rPr>
          <w:rFonts w:cs="Arial"/>
          <w:szCs w:val="22"/>
        </w:rPr>
        <w:t>D</w:t>
      </w:r>
      <w:r w:rsidRPr="00542DAA">
        <w:rPr>
          <w:rFonts w:cs="Arial"/>
          <w:szCs w:val="22"/>
        </w:rPr>
        <w:t>epartment.</w:t>
      </w:r>
    </w:p>
    <w:p w14:paraId="6961CD9B" w14:textId="77777777" w:rsidR="00CB07D8" w:rsidRDefault="00CB07D8" w:rsidP="00CB07D8">
      <w:pPr>
        <w:jc w:val="both"/>
      </w:pPr>
    </w:p>
    <w:p w14:paraId="6819B1DC" w14:textId="77777777" w:rsidR="004A5415" w:rsidRDefault="004A5415" w:rsidP="004A5415">
      <w:pPr>
        <w:pStyle w:val="Heading3"/>
      </w:pPr>
      <w:bookmarkStart w:id="118" w:name="_Sample_Requirements_2"/>
      <w:bookmarkStart w:id="119" w:name="_Toc123650976"/>
      <w:bookmarkEnd w:id="118"/>
      <w:r>
        <w:t>Sample Requirements</w:t>
      </w:r>
      <w:r w:rsidR="00AB62A5">
        <w:t xml:space="preserve"> and storage</w:t>
      </w:r>
      <w:bookmarkEnd w:id="119"/>
    </w:p>
    <w:p w14:paraId="3CC93D1B" w14:textId="77777777" w:rsidR="00554CD7" w:rsidRDefault="00554CD7" w:rsidP="00554CD7"/>
    <w:p w14:paraId="0F3A1C23" w14:textId="77777777" w:rsidR="00554CD7" w:rsidRDefault="00554CD7" w:rsidP="00554CD7">
      <w:pPr>
        <w:jc w:val="both"/>
        <w:rPr>
          <w:szCs w:val="22"/>
        </w:rPr>
      </w:pPr>
      <w:r w:rsidRPr="006D6490">
        <w:rPr>
          <w:szCs w:val="22"/>
        </w:rPr>
        <w:t>The information required on the sample is essential and samples will be rejected if there is missing or discrepant information.</w:t>
      </w:r>
      <w:r w:rsidR="005E5641">
        <w:rPr>
          <w:szCs w:val="22"/>
        </w:rPr>
        <w:t xml:space="preserve"> Verbal requests are not appropriate for any cellular pathology samples. </w:t>
      </w:r>
    </w:p>
    <w:p w14:paraId="435630B3" w14:textId="77777777" w:rsidR="00AB62A5" w:rsidRDefault="00AB62A5" w:rsidP="00554CD7">
      <w:pPr>
        <w:jc w:val="both"/>
        <w:rPr>
          <w:szCs w:val="22"/>
        </w:rPr>
      </w:pPr>
      <w:r>
        <w:rPr>
          <w:szCs w:val="22"/>
        </w:rPr>
        <w:t xml:space="preserve">Histology samples in formalin should be stored in a dry, cool and well-ventilated place. Keep away from heat and sources of ignition. Keep containers tightly closed. Containers which are opened must be carefully resealed and kept upright to prevent leakage. </w:t>
      </w:r>
    </w:p>
    <w:p w14:paraId="5C970F87" w14:textId="77777777" w:rsidR="00AB62A5" w:rsidRDefault="00AB62A5" w:rsidP="00554CD7">
      <w:pPr>
        <w:jc w:val="both"/>
        <w:rPr>
          <w:szCs w:val="22"/>
        </w:rPr>
      </w:pPr>
    </w:p>
    <w:p w14:paraId="2A3B9958" w14:textId="77777777" w:rsidR="00AB62A5" w:rsidRPr="000C119F" w:rsidRDefault="00AB62A5" w:rsidP="00554CD7">
      <w:pPr>
        <w:jc w:val="both"/>
        <w:rPr>
          <w:sz w:val="16"/>
          <w:szCs w:val="16"/>
        </w:rPr>
      </w:pPr>
      <w:r>
        <w:rPr>
          <w:szCs w:val="22"/>
        </w:rPr>
        <w:t xml:space="preserve">Non-gynae samples should be transported to the laboratory as soon as possible within the laboratory opening hours (stated above). Outside of working hours, samples should be refrigerated at 3.5-6.5ºC. </w:t>
      </w:r>
    </w:p>
    <w:p w14:paraId="4B767CA4" w14:textId="77777777" w:rsidR="00554CD7" w:rsidRPr="000C119F" w:rsidRDefault="00554CD7" w:rsidP="00554CD7">
      <w:pPr>
        <w:jc w:val="both"/>
        <w:rPr>
          <w:b/>
          <w:sz w:val="16"/>
          <w:szCs w:val="16"/>
          <w:u w:val="single"/>
        </w:rPr>
      </w:pPr>
    </w:p>
    <w:p w14:paraId="1B9877D9" w14:textId="77777777" w:rsidR="00554CD7" w:rsidRPr="000C119F" w:rsidRDefault="00717F87" w:rsidP="00554CD7">
      <w:pPr>
        <w:pStyle w:val="Heading4"/>
        <w:rPr>
          <w:sz w:val="16"/>
          <w:szCs w:val="16"/>
        </w:rPr>
      </w:pPr>
      <w:bookmarkStart w:id="120" w:name="_Toc123650977"/>
      <w:r>
        <w:t>Minimum Data Set for Histology &amp;</w:t>
      </w:r>
      <w:r w:rsidR="00554CD7">
        <w:t xml:space="preserve"> Diagnostic Cytology Samples and Request Forms</w:t>
      </w:r>
      <w:bookmarkEnd w:id="120"/>
    </w:p>
    <w:p w14:paraId="433A7242" w14:textId="77777777" w:rsidR="00554CD7" w:rsidRPr="000C119F" w:rsidRDefault="00554CD7" w:rsidP="00554CD7">
      <w:pPr>
        <w:tabs>
          <w:tab w:val="left" w:pos="6276"/>
        </w:tabs>
        <w:rPr>
          <w:sz w:val="16"/>
          <w:szCs w:val="16"/>
        </w:rPr>
      </w:pPr>
      <w:r w:rsidRPr="000C119F">
        <w:rPr>
          <w:sz w:val="16"/>
          <w:szCs w:val="16"/>
        </w:rPr>
        <w:tab/>
      </w:r>
    </w:p>
    <w:p w14:paraId="343E312F" w14:textId="77777777" w:rsidR="00554CD7" w:rsidRPr="000C119F" w:rsidRDefault="00554CD7" w:rsidP="001A3DE6">
      <w:pPr>
        <w:jc w:val="left"/>
        <w:rPr>
          <w:sz w:val="12"/>
          <w:szCs w:val="12"/>
        </w:rPr>
      </w:pPr>
      <w:r w:rsidRPr="000C119F">
        <w:t xml:space="preserve">These samples MUST have 3 patient identifiers which match on the sample label and the request form or the specimen will be rejected: </w:t>
      </w:r>
    </w:p>
    <w:p w14:paraId="50F19E6E" w14:textId="77777777" w:rsidR="00554CD7" w:rsidRPr="000C119F" w:rsidRDefault="00554CD7" w:rsidP="00554CD7">
      <w:pPr>
        <w:rPr>
          <w:sz w:val="12"/>
          <w:szCs w:val="12"/>
        </w:rPr>
      </w:pPr>
    </w:p>
    <w:p w14:paraId="6057D14D" w14:textId="77777777" w:rsidR="00554CD7" w:rsidRPr="000C119F" w:rsidRDefault="00554CD7" w:rsidP="00683932">
      <w:pPr>
        <w:pStyle w:val="Subtitle"/>
        <w:numPr>
          <w:ilvl w:val="0"/>
          <w:numId w:val="20"/>
        </w:numPr>
        <w:spacing w:after="0"/>
        <w:ind w:left="709" w:hanging="283"/>
        <w:jc w:val="left"/>
        <w:rPr>
          <w:rFonts w:cs="Arial"/>
          <w:i w:val="0"/>
          <w:szCs w:val="22"/>
        </w:rPr>
      </w:pPr>
      <w:r w:rsidRPr="000C119F">
        <w:rPr>
          <w:rFonts w:cs="Arial"/>
          <w:i w:val="0"/>
          <w:szCs w:val="22"/>
        </w:rPr>
        <w:t>Name</w:t>
      </w:r>
    </w:p>
    <w:p w14:paraId="24057408" w14:textId="77777777" w:rsidR="00554CD7" w:rsidRPr="000C119F" w:rsidRDefault="00554CD7" w:rsidP="00683932">
      <w:pPr>
        <w:pStyle w:val="Subtitle"/>
        <w:numPr>
          <w:ilvl w:val="0"/>
          <w:numId w:val="20"/>
        </w:numPr>
        <w:spacing w:after="0"/>
        <w:ind w:left="709" w:hanging="283"/>
        <w:jc w:val="left"/>
        <w:rPr>
          <w:rFonts w:cs="Arial"/>
          <w:i w:val="0"/>
          <w:szCs w:val="22"/>
        </w:rPr>
      </w:pPr>
      <w:r>
        <w:rPr>
          <w:rFonts w:cs="Arial"/>
          <w:i w:val="0"/>
          <w:szCs w:val="22"/>
        </w:rPr>
        <w:t>Date of B</w:t>
      </w:r>
      <w:r w:rsidRPr="000C119F">
        <w:rPr>
          <w:rFonts w:cs="Arial"/>
          <w:i w:val="0"/>
          <w:szCs w:val="22"/>
        </w:rPr>
        <w:t>irth</w:t>
      </w:r>
    </w:p>
    <w:p w14:paraId="00411075" w14:textId="77777777" w:rsidR="00554CD7" w:rsidRPr="00554CD7" w:rsidRDefault="00554CD7" w:rsidP="00683932">
      <w:pPr>
        <w:pStyle w:val="Subtitle"/>
        <w:numPr>
          <w:ilvl w:val="0"/>
          <w:numId w:val="20"/>
        </w:numPr>
        <w:spacing w:after="0"/>
        <w:ind w:left="709" w:hanging="283"/>
        <w:jc w:val="left"/>
        <w:rPr>
          <w:rFonts w:cs="Arial"/>
          <w:i w:val="0"/>
          <w:sz w:val="12"/>
          <w:szCs w:val="12"/>
        </w:rPr>
      </w:pPr>
      <w:r>
        <w:rPr>
          <w:rFonts w:cs="Arial"/>
          <w:i w:val="0"/>
          <w:szCs w:val="22"/>
        </w:rPr>
        <w:t>NHS</w:t>
      </w:r>
      <w:r w:rsidRPr="000C119F">
        <w:rPr>
          <w:rFonts w:cs="Arial"/>
          <w:i w:val="0"/>
          <w:szCs w:val="22"/>
        </w:rPr>
        <w:t xml:space="preserve"> number</w:t>
      </w:r>
      <w:r>
        <w:rPr>
          <w:rFonts w:cs="Arial"/>
          <w:i w:val="0"/>
          <w:szCs w:val="22"/>
        </w:rPr>
        <w:t xml:space="preserve"> (preferable) or Hospital R</w:t>
      </w:r>
      <w:r w:rsidRPr="000C119F">
        <w:rPr>
          <w:rFonts w:cs="Arial"/>
          <w:i w:val="0"/>
          <w:szCs w:val="22"/>
        </w:rPr>
        <w:t>eference number</w:t>
      </w:r>
    </w:p>
    <w:p w14:paraId="5B20F8CC" w14:textId="77777777" w:rsidR="00554CD7" w:rsidRDefault="00554CD7" w:rsidP="00554CD7">
      <w:pPr>
        <w:pStyle w:val="Subtitle"/>
        <w:spacing w:after="0"/>
        <w:jc w:val="left"/>
        <w:rPr>
          <w:rFonts w:cs="Arial"/>
          <w:i w:val="0"/>
          <w:szCs w:val="22"/>
        </w:rPr>
      </w:pPr>
    </w:p>
    <w:p w14:paraId="1AF58EF8" w14:textId="77777777" w:rsidR="00554CD7" w:rsidRPr="000C119F" w:rsidRDefault="00554CD7" w:rsidP="001A3DE6">
      <w:pPr>
        <w:jc w:val="left"/>
        <w:rPr>
          <w:sz w:val="16"/>
          <w:szCs w:val="16"/>
        </w:rPr>
      </w:pPr>
      <w:r w:rsidRPr="000C119F">
        <w:t>To allow the efficient processing of the sample the following additional information should also be present on either the sample or the request form:</w:t>
      </w:r>
    </w:p>
    <w:p w14:paraId="597A6E53" w14:textId="77777777" w:rsidR="00554CD7" w:rsidRPr="000C119F" w:rsidRDefault="00554CD7" w:rsidP="00554CD7">
      <w:pPr>
        <w:rPr>
          <w:sz w:val="16"/>
          <w:szCs w:val="16"/>
        </w:rPr>
      </w:pPr>
    </w:p>
    <w:p w14:paraId="48E742C3" w14:textId="77777777" w:rsidR="00554CD7" w:rsidRPr="00554CD7" w:rsidRDefault="00554CD7" w:rsidP="00683932">
      <w:pPr>
        <w:pStyle w:val="ListParagraph"/>
        <w:numPr>
          <w:ilvl w:val="0"/>
          <w:numId w:val="21"/>
        </w:numPr>
        <w:ind w:left="709" w:hanging="283"/>
        <w:rPr>
          <w:sz w:val="22"/>
          <w:szCs w:val="22"/>
        </w:rPr>
      </w:pPr>
      <w:r w:rsidRPr="00554CD7">
        <w:rPr>
          <w:sz w:val="22"/>
          <w:szCs w:val="22"/>
        </w:rPr>
        <w:t xml:space="preserve">Requesting </w:t>
      </w:r>
      <w:r>
        <w:rPr>
          <w:sz w:val="22"/>
          <w:szCs w:val="22"/>
        </w:rPr>
        <w:t>C</w:t>
      </w:r>
      <w:r w:rsidRPr="00554CD7">
        <w:rPr>
          <w:sz w:val="22"/>
          <w:szCs w:val="22"/>
        </w:rPr>
        <w:t>linician</w:t>
      </w:r>
    </w:p>
    <w:p w14:paraId="6AF92028" w14:textId="77777777" w:rsidR="00554CD7" w:rsidRPr="00554CD7" w:rsidRDefault="00554CD7" w:rsidP="00683932">
      <w:pPr>
        <w:pStyle w:val="ListParagraph"/>
        <w:numPr>
          <w:ilvl w:val="0"/>
          <w:numId w:val="21"/>
        </w:numPr>
        <w:ind w:left="709" w:hanging="283"/>
        <w:rPr>
          <w:sz w:val="22"/>
          <w:szCs w:val="22"/>
        </w:rPr>
      </w:pPr>
      <w:r w:rsidRPr="00554CD7">
        <w:rPr>
          <w:sz w:val="22"/>
          <w:szCs w:val="22"/>
        </w:rPr>
        <w:t>Location</w:t>
      </w:r>
    </w:p>
    <w:p w14:paraId="72539F41" w14:textId="77777777" w:rsidR="00554CD7" w:rsidRPr="00554CD7" w:rsidRDefault="00554CD7" w:rsidP="00683932">
      <w:pPr>
        <w:pStyle w:val="ListParagraph"/>
        <w:numPr>
          <w:ilvl w:val="0"/>
          <w:numId w:val="21"/>
        </w:numPr>
        <w:ind w:left="709" w:hanging="283"/>
        <w:rPr>
          <w:sz w:val="22"/>
          <w:szCs w:val="22"/>
        </w:rPr>
      </w:pPr>
      <w:r w:rsidRPr="00554CD7">
        <w:rPr>
          <w:sz w:val="22"/>
          <w:szCs w:val="22"/>
        </w:rPr>
        <w:t xml:space="preserve">Specimen type and </w:t>
      </w:r>
      <w:r>
        <w:rPr>
          <w:sz w:val="22"/>
          <w:szCs w:val="22"/>
        </w:rPr>
        <w:t>C</w:t>
      </w:r>
      <w:r w:rsidRPr="00554CD7">
        <w:rPr>
          <w:sz w:val="22"/>
          <w:szCs w:val="22"/>
        </w:rPr>
        <w:t>linical details</w:t>
      </w:r>
    </w:p>
    <w:p w14:paraId="0D118337" w14:textId="77777777" w:rsidR="00554CD7" w:rsidRPr="00554CD7" w:rsidRDefault="00554CD7" w:rsidP="00683932">
      <w:pPr>
        <w:pStyle w:val="ListParagraph"/>
        <w:numPr>
          <w:ilvl w:val="0"/>
          <w:numId w:val="21"/>
        </w:numPr>
        <w:ind w:left="709" w:hanging="283"/>
        <w:rPr>
          <w:sz w:val="22"/>
          <w:szCs w:val="22"/>
        </w:rPr>
      </w:pPr>
      <w:r w:rsidRPr="00554CD7">
        <w:rPr>
          <w:sz w:val="22"/>
          <w:szCs w:val="22"/>
        </w:rPr>
        <w:t xml:space="preserve">Collection </w:t>
      </w:r>
      <w:r>
        <w:rPr>
          <w:sz w:val="22"/>
          <w:szCs w:val="22"/>
        </w:rPr>
        <w:t>T</w:t>
      </w:r>
      <w:r w:rsidRPr="00554CD7">
        <w:rPr>
          <w:sz w:val="22"/>
          <w:szCs w:val="22"/>
        </w:rPr>
        <w:t xml:space="preserve">ime and </w:t>
      </w:r>
      <w:r>
        <w:rPr>
          <w:sz w:val="22"/>
          <w:szCs w:val="22"/>
        </w:rPr>
        <w:t>D</w:t>
      </w:r>
      <w:r w:rsidRPr="00554CD7">
        <w:rPr>
          <w:sz w:val="22"/>
          <w:szCs w:val="22"/>
        </w:rPr>
        <w:t>ate</w:t>
      </w:r>
    </w:p>
    <w:p w14:paraId="73E39F88" w14:textId="77777777" w:rsidR="00554CD7" w:rsidRPr="00CB07D8" w:rsidRDefault="00554CD7" w:rsidP="00CB07D8">
      <w:pPr>
        <w:pStyle w:val="ListParagraph"/>
        <w:numPr>
          <w:ilvl w:val="0"/>
          <w:numId w:val="21"/>
        </w:numPr>
        <w:ind w:left="709" w:hanging="283"/>
        <w:rPr>
          <w:sz w:val="22"/>
          <w:szCs w:val="22"/>
        </w:rPr>
      </w:pPr>
      <w:r w:rsidRPr="00554CD7">
        <w:rPr>
          <w:sz w:val="22"/>
          <w:szCs w:val="22"/>
        </w:rPr>
        <w:t xml:space="preserve">Patient </w:t>
      </w:r>
      <w:r>
        <w:rPr>
          <w:sz w:val="22"/>
          <w:szCs w:val="22"/>
        </w:rPr>
        <w:t>A</w:t>
      </w:r>
      <w:r w:rsidRPr="00554CD7">
        <w:rPr>
          <w:sz w:val="22"/>
          <w:szCs w:val="22"/>
        </w:rPr>
        <w:t>ddress (where applicable)</w:t>
      </w:r>
    </w:p>
    <w:p w14:paraId="7E6C1A57" w14:textId="77777777" w:rsidR="00554CD7" w:rsidRDefault="00554CD7" w:rsidP="00554CD7">
      <w:pPr>
        <w:pStyle w:val="Heading4"/>
      </w:pPr>
      <w:bookmarkStart w:id="121" w:name="_Toc123650978"/>
      <w:r>
        <w:t>Minimum Data Set for Diagnostic Cytology FNA Samples and Request Forms</w:t>
      </w:r>
      <w:bookmarkEnd w:id="121"/>
    </w:p>
    <w:p w14:paraId="143B7837" w14:textId="77777777" w:rsidR="00554CD7" w:rsidRPr="00554CD7" w:rsidRDefault="00554CD7" w:rsidP="00554CD7"/>
    <w:p w14:paraId="487F8C27" w14:textId="77777777" w:rsidR="00554CD7" w:rsidRDefault="00554CD7" w:rsidP="001A3DE6">
      <w:pPr>
        <w:jc w:val="left"/>
      </w:pPr>
      <w:r w:rsidRPr="000C119F">
        <w:t xml:space="preserve">These samples MUST have 2 patient identifiers which match on the slide and the request form or the specimen will be rejected. This can be 2 out of the following 3 identifiers: </w:t>
      </w:r>
    </w:p>
    <w:p w14:paraId="60309A85" w14:textId="77777777" w:rsidR="00554CD7" w:rsidRDefault="00554CD7" w:rsidP="00554CD7"/>
    <w:p w14:paraId="43A4BECD" w14:textId="77777777" w:rsidR="00554CD7" w:rsidRPr="000C119F" w:rsidRDefault="00554CD7" w:rsidP="00683932">
      <w:pPr>
        <w:pStyle w:val="Subtitle"/>
        <w:numPr>
          <w:ilvl w:val="0"/>
          <w:numId w:val="20"/>
        </w:numPr>
        <w:spacing w:after="0"/>
        <w:ind w:left="709" w:hanging="283"/>
        <w:jc w:val="left"/>
        <w:rPr>
          <w:rFonts w:cs="Arial"/>
          <w:i w:val="0"/>
          <w:szCs w:val="22"/>
        </w:rPr>
      </w:pPr>
      <w:r w:rsidRPr="000C119F">
        <w:rPr>
          <w:rFonts w:cs="Arial"/>
          <w:i w:val="0"/>
          <w:szCs w:val="22"/>
        </w:rPr>
        <w:t>Name</w:t>
      </w:r>
    </w:p>
    <w:p w14:paraId="22389A30" w14:textId="77777777" w:rsidR="00554CD7" w:rsidRPr="000C119F" w:rsidRDefault="00554CD7" w:rsidP="00683932">
      <w:pPr>
        <w:pStyle w:val="Subtitle"/>
        <w:numPr>
          <w:ilvl w:val="0"/>
          <w:numId w:val="20"/>
        </w:numPr>
        <w:spacing w:after="0"/>
        <w:ind w:left="709" w:hanging="283"/>
        <w:jc w:val="left"/>
        <w:rPr>
          <w:rFonts w:cs="Arial"/>
          <w:i w:val="0"/>
          <w:szCs w:val="22"/>
        </w:rPr>
      </w:pPr>
      <w:r>
        <w:rPr>
          <w:rFonts w:cs="Arial"/>
          <w:i w:val="0"/>
          <w:szCs w:val="22"/>
        </w:rPr>
        <w:t>Date of B</w:t>
      </w:r>
      <w:r w:rsidRPr="000C119F">
        <w:rPr>
          <w:rFonts w:cs="Arial"/>
          <w:i w:val="0"/>
          <w:szCs w:val="22"/>
        </w:rPr>
        <w:t>irth</w:t>
      </w:r>
    </w:p>
    <w:p w14:paraId="707FE380" w14:textId="77777777" w:rsidR="00554CD7" w:rsidRPr="00554CD7" w:rsidRDefault="00554CD7" w:rsidP="00683932">
      <w:pPr>
        <w:pStyle w:val="Subtitle"/>
        <w:numPr>
          <w:ilvl w:val="0"/>
          <w:numId w:val="20"/>
        </w:numPr>
        <w:spacing w:after="0"/>
        <w:ind w:left="709" w:hanging="283"/>
        <w:jc w:val="left"/>
        <w:rPr>
          <w:rFonts w:cs="Arial"/>
          <w:i w:val="0"/>
          <w:sz w:val="12"/>
          <w:szCs w:val="12"/>
        </w:rPr>
      </w:pPr>
      <w:r>
        <w:rPr>
          <w:rFonts w:cs="Arial"/>
          <w:i w:val="0"/>
          <w:szCs w:val="22"/>
        </w:rPr>
        <w:t>NHS</w:t>
      </w:r>
      <w:r w:rsidRPr="000C119F">
        <w:rPr>
          <w:rFonts w:cs="Arial"/>
          <w:i w:val="0"/>
          <w:szCs w:val="22"/>
        </w:rPr>
        <w:t xml:space="preserve"> number</w:t>
      </w:r>
      <w:r>
        <w:rPr>
          <w:rFonts w:cs="Arial"/>
          <w:i w:val="0"/>
          <w:szCs w:val="22"/>
        </w:rPr>
        <w:t xml:space="preserve"> (preferable) or Hospital R</w:t>
      </w:r>
      <w:r w:rsidRPr="000C119F">
        <w:rPr>
          <w:rFonts w:cs="Arial"/>
          <w:i w:val="0"/>
          <w:szCs w:val="22"/>
        </w:rPr>
        <w:t>eference number</w:t>
      </w:r>
    </w:p>
    <w:p w14:paraId="75478AF3" w14:textId="77777777" w:rsidR="00554CD7" w:rsidRPr="00554CD7" w:rsidRDefault="00554CD7" w:rsidP="00554CD7"/>
    <w:p w14:paraId="54AA8A61" w14:textId="77777777" w:rsidR="00554CD7" w:rsidRDefault="00554CD7" w:rsidP="001A3DE6">
      <w:pPr>
        <w:jc w:val="left"/>
      </w:pPr>
      <w:r w:rsidRPr="000C119F">
        <w:t>To allow the efficient processing of the sample the following additional information should also be present on either the sample or the request form:</w:t>
      </w:r>
    </w:p>
    <w:p w14:paraId="2D8BA00E" w14:textId="77777777" w:rsidR="00554CD7" w:rsidRDefault="00554CD7" w:rsidP="00554CD7"/>
    <w:p w14:paraId="6087F361" w14:textId="77777777" w:rsidR="00554CD7" w:rsidRPr="00554CD7" w:rsidRDefault="00554CD7" w:rsidP="00683932">
      <w:pPr>
        <w:pStyle w:val="ListParagraph"/>
        <w:numPr>
          <w:ilvl w:val="0"/>
          <w:numId w:val="21"/>
        </w:numPr>
        <w:ind w:left="709" w:hanging="283"/>
        <w:rPr>
          <w:sz w:val="22"/>
          <w:szCs w:val="22"/>
        </w:rPr>
      </w:pPr>
      <w:r w:rsidRPr="00554CD7">
        <w:rPr>
          <w:sz w:val="22"/>
          <w:szCs w:val="22"/>
        </w:rPr>
        <w:t xml:space="preserve">Requesting </w:t>
      </w:r>
      <w:r>
        <w:rPr>
          <w:sz w:val="22"/>
          <w:szCs w:val="22"/>
        </w:rPr>
        <w:t>C</w:t>
      </w:r>
      <w:r w:rsidRPr="00554CD7">
        <w:rPr>
          <w:sz w:val="22"/>
          <w:szCs w:val="22"/>
        </w:rPr>
        <w:t>linician</w:t>
      </w:r>
    </w:p>
    <w:p w14:paraId="5A90B637" w14:textId="77777777" w:rsidR="00554CD7" w:rsidRPr="00554CD7" w:rsidRDefault="00554CD7" w:rsidP="00683932">
      <w:pPr>
        <w:pStyle w:val="ListParagraph"/>
        <w:numPr>
          <w:ilvl w:val="0"/>
          <w:numId w:val="21"/>
        </w:numPr>
        <w:ind w:left="709" w:hanging="283"/>
        <w:rPr>
          <w:sz w:val="22"/>
          <w:szCs w:val="22"/>
        </w:rPr>
      </w:pPr>
      <w:r w:rsidRPr="00554CD7">
        <w:rPr>
          <w:sz w:val="22"/>
          <w:szCs w:val="22"/>
        </w:rPr>
        <w:t>Location</w:t>
      </w:r>
    </w:p>
    <w:p w14:paraId="7CAB3DFC" w14:textId="77777777" w:rsidR="00554CD7" w:rsidRPr="00554CD7" w:rsidRDefault="00554CD7" w:rsidP="00683932">
      <w:pPr>
        <w:pStyle w:val="ListParagraph"/>
        <w:numPr>
          <w:ilvl w:val="0"/>
          <w:numId w:val="21"/>
        </w:numPr>
        <w:ind w:left="709" w:hanging="283"/>
        <w:rPr>
          <w:sz w:val="22"/>
          <w:szCs w:val="22"/>
        </w:rPr>
      </w:pPr>
      <w:r w:rsidRPr="00554CD7">
        <w:rPr>
          <w:sz w:val="22"/>
          <w:szCs w:val="22"/>
        </w:rPr>
        <w:t xml:space="preserve">Specimen type and </w:t>
      </w:r>
      <w:r>
        <w:rPr>
          <w:sz w:val="22"/>
          <w:szCs w:val="22"/>
        </w:rPr>
        <w:t>C</w:t>
      </w:r>
      <w:r w:rsidRPr="00554CD7">
        <w:rPr>
          <w:sz w:val="22"/>
          <w:szCs w:val="22"/>
        </w:rPr>
        <w:t>linical details</w:t>
      </w:r>
    </w:p>
    <w:p w14:paraId="5075DCDD" w14:textId="77777777" w:rsidR="00554CD7" w:rsidRPr="00554CD7" w:rsidRDefault="00554CD7" w:rsidP="00683932">
      <w:pPr>
        <w:pStyle w:val="ListParagraph"/>
        <w:numPr>
          <w:ilvl w:val="0"/>
          <w:numId w:val="21"/>
        </w:numPr>
        <w:ind w:left="709" w:hanging="283"/>
        <w:rPr>
          <w:sz w:val="22"/>
          <w:szCs w:val="22"/>
        </w:rPr>
      </w:pPr>
      <w:r w:rsidRPr="00554CD7">
        <w:rPr>
          <w:sz w:val="22"/>
          <w:szCs w:val="22"/>
        </w:rPr>
        <w:t xml:space="preserve">Collection </w:t>
      </w:r>
      <w:r>
        <w:rPr>
          <w:sz w:val="22"/>
          <w:szCs w:val="22"/>
        </w:rPr>
        <w:t>T</w:t>
      </w:r>
      <w:r w:rsidRPr="00554CD7">
        <w:rPr>
          <w:sz w:val="22"/>
          <w:szCs w:val="22"/>
        </w:rPr>
        <w:t xml:space="preserve">ime and </w:t>
      </w:r>
      <w:r>
        <w:rPr>
          <w:sz w:val="22"/>
          <w:szCs w:val="22"/>
        </w:rPr>
        <w:t>D</w:t>
      </w:r>
      <w:r w:rsidRPr="00554CD7">
        <w:rPr>
          <w:sz w:val="22"/>
          <w:szCs w:val="22"/>
        </w:rPr>
        <w:t>ate</w:t>
      </w:r>
    </w:p>
    <w:p w14:paraId="54A6EEEA" w14:textId="77777777" w:rsidR="001A3DE6" w:rsidRDefault="00554CD7" w:rsidP="00CB07D8">
      <w:pPr>
        <w:pStyle w:val="ListParagraph"/>
        <w:numPr>
          <w:ilvl w:val="0"/>
          <w:numId w:val="21"/>
        </w:numPr>
        <w:ind w:left="709" w:hanging="283"/>
        <w:rPr>
          <w:sz w:val="22"/>
          <w:szCs w:val="22"/>
        </w:rPr>
      </w:pPr>
      <w:r w:rsidRPr="00554CD7">
        <w:rPr>
          <w:sz w:val="22"/>
          <w:szCs w:val="22"/>
        </w:rPr>
        <w:t xml:space="preserve">Patient </w:t>
      </w:r>
      <w:r>
        <w:rPr>
          <w:sz w:val="22"/>
          <w:szCs w:val="22"/>
        </w:rPr>
        <w:t>A</w:t>
      </w:r>
      <w:r w:rsidRPr="00554CD7">
        <w:rPr>
          <w:sz w:val="22"/>
          <w:szCs w:val="22"/>
        </w:rPr>
        <w:t>ddress (where applicable)</w:t>
      </w:r>
    </w:p>
    <w:p w14:paraId="23285EAD" w14:textId="77777777" w:rsidR="00CB07D8" w:rsidRPr="006F0700" w:rsidRDefault="00CB07D8" w:rsidP="006D3DF7">
      <w:pPr>
        <w:pStyle w:val="Default"/>
        <w:spacing w:line="276" w:lineRule="auto"/>
        <w:rPr>
          <w:rFonts w:ascii="Verdana" w:hAnsi="Verdana" w:cs="Arial"/>
          <w:i/>
          <w:sz w:val="22"/>
          <w:szCs w:val="22"/>
          <w:lang w:val="en-GB" w:eastAsia="en-GB"/>
        </w:rPr>
      </w:pPr>
    </w:p>
    <w:p w14:paraId="5EC4DA41" w14:textId="77777777" w:rsidR="00554CD7" w:rsidRPr="00E113FD" w:rsidRDefault="00554CD7" w:rsidP="001A3DE6">
      <w:pPr>
        <w:pStyle w:val="Heading4"/>
      </w:pPr>
      <w:bookmarkStart w:id="122" w:name="_Toc123650979"/>
      <w:r w:rsidRPr="00E113FD">
        <w:t xml:space="preserve">Minimum Data Set for </w:t>
      </w:r>
      <w:r>
        <w:t>Andrology</w:t>
      </w:r>
      <w:r w:rsidRPr="00E113FD">
        <w:t xml:space="preserve"> Samples and Request Forms</w:t>
      </w:r>
      <w:bookmarkEnd w:id="122"/>
    </w:p>
    <w:p w14:paraId="40F5CD6C" w14:textId="77777777" w:rsidR="00554CD7" w:rsidRPr="00E113FD" w:rsidRDefault="00554CD7" w:rsidP="00554CD7">
      <w:pPr>
        <w:jc w:val="both"/>
        <w:rPr>
          <w:b/>
          <w:szCs w:val="22"/>
        </w:rPr>
      </w:pPr>
    </w:p>
    <w:p w14:paraId="30D691F6" w14:textId="77777777" w:rsidR="00554CD7" w:rsidRDefault="00554CD7" w:rsidP="00554CD7">
      <w:pPr>
        <w:jc w:val="both"/>
        <w:rPr>
          <w:szCs w:val="22"/>
        </w:rPr>
      </w:pPr>
      <w:r w:rsidRPr="00E113FD">
        <w:rPr>
          <w:szCs w:val="22"/>
        </w:rPr>
        <w:t>These samples</w:t>
      </w:r>
      <w:r w:rsidR="001A3DE6">
        <w:rPr>
          <w:szCs w:val="22"/>
        </w:rPr>
        <w:t xml:space="preserve"> MUST</w:t>
      </w:r>
      <w:r w:rsidR="007671E8">
        <w:rPr>
          <w:szCs w:val="22"/>
        </w:rPr>
        <w:t xml:space="preserve"> have</w:t>
      </w:r>
      <w:r>
        <w:rPr>
          <w:szCs w:val="22"/>
        </w:rPr>
        <w:t xml:space="preserve"> </w:t>
      </w:r>
      <w:r w:rsidR="007671E8">
        <w:rPr>
          <w:szCs w:val="22"/>
        </w:rPr>
        <w:t xml:space="preserve">3 </w:t>
      </w:r>
      <w:r w:rsidRPr="00E113FD">
        <w:rPr>
          <w:szCs w:val="22"/>
        </w:rPr>
        <w:t>patient identifiers which match on the specimen and the request form or</w:t>
      </w:r>
      <w:r w:rsidR="001A3DE6">
        <w:rPr>
          <w:szCs w:val="22"/>
        </w:rPr>
        <w:t xml:space="preserve"> the specimen will be rejected:</w:t>
      </w:r>
    </w:p>
    <w:p w14:paraId="32AA4929" w14:textId="77777777" w:rsidR="00554CD7" w:rsidRPr="000025BC" w:rsidRDefault="00554CD7" w:rsidP="00554CD7">
      <w:pPr>
        <w:jc w:val="both"/>
        <w:rPr>
          <w:b/>
          <w:sz w:val="14"/>
          <w:szCs w:val="14"/>
        </w:rPr>
      </w:pPr>
    </w:p>
    <w:p w14:paraId="49C5659D" w14:textId="77777777" w:rsidR="007671E8" w:rsidRDefault="00AB62A5" w:rsidP="002D5CBA">
      <w:pPr>
        <w:pStyle w:val="ListParagraph"/>
        <w:numPr>
          <w:ilvl w:val="0"/>
          <w:numId w:val="22"/>
        </w:numPr>
        <w:ind w:left="709" w:hanging="283"/>
        <w:jc w:val="both"/>
        <w:rPr>
          <w:sz w:val="22"/>
          <w:szCs w:val="22"/>
        </w:rPr>
      </w:pPr>
      <w:r>
        <w:rPr>
          <w:sz w:val="22"/>
          <w:szCs w:val="22"/>
        </w:rPr>
        <w:t>Forename</w:t>
      </w:r>
    </w:p>
    <w:p w14:paraId="34D808F5" w14:textId="77777777" w:rsidR="00AB62A5" w:rsidRPr="007671E8" w:rsidRDefault="00AB62A5" w:rsidP="002D5CBA">
      <w:pPr>
        <w:pStyle w:val="ListParagraph"/>
        <w:numPr>
          <w:ilvl w:val="0"/>
          <w:numId w:val="22"/>
        </w:numPr>
        <w:ind w:left="709" w:hanging="283"/>
        <w:jc w:val="both"/>
        <w:rPr>
          <w:sz w:val="22"/>
          <w:szCs w:val="22"/>
        </w:rPr>
      </w:pPr>
      <w:r>
        <w:rPr>
          <w:sz w:val="22"/>
          <w:szCs w:val="22"/>
        </w:rPr>
        <w:t>Surname</w:t>
      </w:r>
    </w:p>
    <w:p w14:paraId="5EDC7F6F" w14:textId="77777777" w:rsidR="00554CD7" w:rsidRPr="001A3DE6" w:rsidRDefault="001A3DE6" w:rsidP="002D5CBA">
      <w:pPr>
        <w:pStyle w:val="ListParagraph"/>
        <w:numPr>
          <w:ilvl w:val="0"/>
          <w:numId w:val="22"/>
        </w:numPr>
        <w:ind w:left="709" w:hanging="283"/>
        <w:jc w:val="both"/>
        <w:rPr>
          <w:sz w:val="22"/>
          <w:szCs w:val="22"/>
        </w:rPr>
      </w:pPr>
      <w:r w:rsidRPr="001A3DE6">
        <w:rPr>
          <w:sz w:val="22"/>
          <w:szCs w:val="22"/>
        </w:rPr>
        <w:t xml:space="preserve">Date of </w:t>
      </w:r>
      <w:r>
        <w:rPr>
          <w:sz w:val="22"/>
          <w:szCs w:val="22"/>
        </w:rPr>
        <w:t>B</w:t>
      </w:r>
      <w:r w:rsidRPr="001A3DE6">
        <w:rPr>
          <w:sz w:val="22"/>
          <w:szCs w:val="22"/>
        </w:rPr>
        <w:t>irth</w:t>
      </w:r>
    </w:p>
    <w:p w14:paraId="4C11BCC2" w14:textId="77777777" w:rsidR="00554CD7" w:rsidRPr="006D3DF7" w:rsidRDefault="001A3DE6" w:rsidP="002D5CBA">
      <w:pPr>
        <w:pStyle w:val="ListParagraph"/>
        <w:numPr>
          <w:ilvl w:val="0"/>
          <w:numId w:val="22"/>
        </w:numPr>
        <w:ind w:left="709" w:hanging="283"/>
        <w:jc w:val="both"/>
        <w:rPr>
          <w:sz w:val="16"/>
          <w:szCs w:val="14"/>
        </w:rPr>
      </w:pPr>
      <w:r w:rsidRPr="001A3DE6">
        <w:rPr>
          <w:sz w:val="22"/>
          <w:szCs w:val="22"/>
        </w:rPr>
        <w:t>N</w:t>
      </w:r>
      <w:r>
        <w:rPr>
          <w:sz w:val="22"/>
          <w:szCs w:val="22"/>
        </w:rPr>
        <w:t>HS</w:t>
      </w:r>
      <w:r w:rsidRPr="001A3DE6">
        <w:rPr>
          <w:sz w:val="22"/>
          <w:szCs w:val="22"/>
        </w:rPr>
        <w:t xml:space="preserve"> number or </w:t>
      </w:r>
      <w:r>
        <w:rPr>
          <w:sz w:val="22"/>
          <w:szCs w:val="22"/>
        </w:rPr>
        <w:t>H</w:t>
      </w:r>
      <w:r w:rsidRPr="001A3DE6">
        <w:rPr>
          <w:sz w:val="22"/>
          <w:szCs w:val="22"/>
        </w:rPr>
        <w:t xml:space="preserve">ospital </w:t>
      </w:r>
      <w:r>
        <w:rPr>
          <w:sz w:val="22"/>
          <w:szCs w:val="22"/>
        </w:rPr>
        <w:t>R</w:t>
      </w:r>
      <w:r w:rsidRPr="001A3DE6">
        <w:rPr>
          <w:sz w:val="22"/>
          <w:szCs w:val="22"/>
        </w:rPr>
        <w:t>eference number</w:t>
      </w:r>
    </w:p>
    <w:p w14:paraId="5F834CD8" w14:textId="77777777" w:rsidR="006D3DF7" w:rsidRPr="001A3DE6" w:rsidRDefault="006D3DF7" w:rsidP="006D3DF7">
      <w:pPr>
        <w:pStyle w:val="ListParagraph"/>
        <w:ind w:left="709"/>
        <w:jc w:val="both"/>
        <w:rPr>
          <w:sz w:val="16"/>
          <w:szCs w:val="14"/>
        </w:rPr>
      </w:pPr>
    </w:p>
    <w:p w14:paraId="4B27E9A9" w14:textId="77777777" w:rsidR="00554CD7" w:rsidRPr="000025BC" w:rsidRDefault="00554CD7" w:rsidP="00554CD7">
      <w:pPr>
        <w:jc w:val="both"/>
        <w:rPr>
          <w:b/>
          <w:sz w:val="14"/>
          <w:szCs w:val="14"/>
        </w:rPr>
      </w:pPr>
    </w:p>
    <w:p w14:paraId="553BE783" w14:textId="77777777" w:rsidR="00554CD7" w:rsidRPr="00E113FD" w:rsidRDefault="00554CD7" w:rsidP="00554CD7">
      <w:pPr>
        <w:jc w:val="both"/>
        <w:rPr>
          <w:szCs w:val="22"/>
        </w:rPr>
      </w:pPr>
      <w:r w:rsidRPr="00E113FD">
        <w:rPr>
          <w:szCs w:val="22"/>
        </w:rPr>
        <w:t>To allow the efficient processing of the sample the following additional information should also be present on either the sample or the request form:</w:t>
      </w:r>
    </w:p>
    <w:p w14:paraId="762D74BD" w14:textId="77777777" w:rsidR="00554CD7" w:rsidRPr="001A3DE6" w:rsidRDefault="00554CD7" w:rsidP="002D5CBA">
      <w:pPr>
        <w:pStyle w:val="ListParagraph"/>
        <w:numPr>
          <w:ilvl w:val="0"/>
          <w:numId w:val="23"/>
        </w:numPr>
        <w:ind w:left="709" w:hanging="283"/>
        <w:jc w:val="both"/>
        <w:rPr>
          <w:sz w:val="22"/>
        </w:rPr>
      </w:pPr>
      <w:r w:rsidRPr="001A3DE6">
        <w:rPr>
          <w:sz w:val="22"/>
          <w:szCs w:val="22"/>
        </w:rPr>
        <w:t xml:space="preserve">Patient Address </w:t>
      </w:r>
      <w:r w:rsidRPr="001A3DE6">
        <w:rPr>
          <w:sz w:val="22"/>
        </w:rPr>
        <w:t xml:space="preserve"> </w:t>
      </w:r>
    </w:p>
    <w:p w14:paraId="48E462EE" w14:textId="77777777" w:rsidR="00554CD7" w:rsidRPr="001A3DE6" w:rsidRDefault="00554CD7" w:rsidP="002D5CBA">
      <w:pPr>
        <w:pStyle w:val="ListParagraph"/>
        <w:numPr>
          <w:ilvl w:val="0"/>
          <w:numId w:val="23"/>
        </w:numPr>
        <w:ind w:left="709" w:hanging="283"/>
        <w:jc w:val="both"/>
        <w:rPr>
          <w:sz w:val="22"/>
          <w:szCs w:val="22"/>
        </w:rPr>
      </w:pPr>
      <w:r w:rsidRPr="001A3DE6">
        <w:rPr>
          <w:sz w:val="22"/>
          <w:szCs w:val="22"/>
        </w:rPr>
        <w:t xml:space="preserve">Sex </w:t>
      </w:r>
    </w:p>
    <w:p w14:paraId="7CB4306E" w14:textId="77777777" w:rsidR="00554CD7" w:rsidRPr="001A3DE6" w:rsidRDefault="00554CD7" w:rsidP="002D5CBA">
      <w:pPr>
        <w:pStyle w:val="ListParagraph"/>
        <w:numPr>
          <w:ilvl w:val="0"/>
          <w:numId w:val="23"/>
        </w:numPr>
        <w:ind w:left="709" w:hanging="283"/>
        <w:jc w:val="both"/>
        <w:rPr>
          <w:sz w:val="22"/>
          <w:szCs w:val="22"/>
        </w:rPr>
      </w:pPr>
      <w:r w:rsidRPr="001A3DE6">
        <w:rPr>
          <w:sz w:val="22"/>
          <w:szCs w:val="22"/>
        </w:rPr>
        <w:t xml:space="preserve">Purpose of </w:t>
      </w:r>
      <w:r w:rsidR="001A3DE6">
        <w:rPr>
          <w:sz w:val="22"/>
          <w:szCs w:val="22"/>
        </w:rPr>
        <w:t>I</w:t>
      </w:r>
      <w:r w:rsidRPr="001A3DE6">
        <w:rPr>
          <w:sz w:val="22"/>
          <w:szCs w:val="22"/>
        </w:rPr>
        <w:t>nvestigation (Sub-</w:t>
      </w:r>
      <w:r w:rsidR="001A3DE6">
        <w:rPr>
          <w:sz w:val="22"/>
          <w:szCs w:val="22"/>
        </w:rPr>
        <w:t>F</w:t>
      </w:r>
      <w:r w:rsidRPr="001A3DE6">
        <w:rPr>
          <w:sz w:val="22"/>
          <w:szCs w:val="22"/>
        </w:rPr>
        <w:t xml:space="preserve">ertility or </w:t>
      </w:r>
      <w:r w:rsidR="001A3DE6">
        <w:rPr>
          <w:sz w:val="22"/>
          <w:szCs w:val="22"/>
        </w:rPr>
        <w:t>P</w:t>
      </w:r>
      <w:r w:rsidRPr="001A3DE6">
        <w:rPr>
          <w:sz w:val="22"/>
          <w:szCs w:val="22"/>
        </w:rPr>
        <w:t>ost-</w:t>
      </w:r>
      <w:r w:rsidR="001A3DE6">
        <w:rPr>
          <w:sz w:val="22"/>
          <w:szCs w:val="22"/>
        </w:rPr>
        <w:t>V</w:t>
      </w:r>
      <w:r w:rsidRPr="001A3DE6">
        <w:rPr>
          <w:sz w:val="22"/>
          <w:szCs w:val="22"/>
        </w:rPr>
        <w:t>asectomy)</w:t>
      </w:r>
    </w:p>
    <w:p w14:paraId="27B2E259" w14:textId="77777777" w:rsidR="00554CD7" w:rsidRPr="001A3DE6" w:rsidRDefault="00554CD7" w:rsidP="002D5CBA">
      <w:pPr>
        <w:pStyle w:val="ListParagraph"/>
        <w:numPr>
          <w:ilvl w:val="0"/>
          <w:numId w:val="23"/>
        </w:numPr>
        <w:ind w:left="709" w:hanging="283"/>
        <w:jc w:val="both"/>
        <w:rPr>
          <w:sz w:val="22"/>
          <w:szCs w:val="22"/>
        </w:rPr>
      </w:pPr>
      <w:r w:rsidRPr="001A3DE6">
        <w:rPr>
          <w:sz w:val="22"/>
          <w:szCs w:val="22"/>
        </w:rPr>
        <w:t xml:space="preserve">Clinicians name in </w:t>
      </w:r>
      <w:r w:rsidR="001A3DE6">
        <w:rPr>
          <w:sz w:val="22"/>
          <w:szCs w:val="22"/>
        </w:rPr>
        <w:t>C</w:t>
      </w:r>
      <w:r w:rsidRPr="001A3DE6">
        <w:rPr>
          <w:sz w:val="22"/>
          <w:szCs w:val="22"/>
        </w:rPr>
        <w:t xml:space="preserve">apitals and </w:t>
      </w:r>
      <w:r w:rsidR="001A3DE6">
        <w:rPr>
          <w:sz w:val="22"/>
          <w:szCs w:val="22"/>
        </w:rPr>
        <w:t>S</w:t>
      </w:r>
      <w:r w:rsidRPr="001A3DE6">
        <w:rPr>
          <w:sz w:val="22"/>
          <w:szCs w:val="22"/>
        </w:rPr>
        <w:t>ignature on the bottom of the form.</w:t>
      </w:r>
    </w:p>
    <w:p w14:paraId="14A249E0" w14:textId="77777777" w:rsidR="00554CD7" w:rsidRPr="001A3DE6" w:rsidRDefault="00554CD7" w:rsidP="002D5CBA">
      <w:pPr>
        <w:pStyle w:val="ListParagraph"/>
        <w:numPr>
          <w:ilvl w:val="0"/>
          <w:numId w:val="23"/>
        </w:numPr>
        <w:ind w:left="709" w:hanging="283"/>
        <w:jc w:val="both"/>
        <w:rPr>
          <w:sz w:val="22"/>
          <w:szCs w:val="22"/>
        </w:rPr>
      </w:pPr>
      <w:r w:rsidRPr="001A3DE6">
        <w:rPr>
          <w:sz w:val="22"/>
          <w:szCs w:val="22"/>
        </w:rPr>
        <w:t xml:space="preserve">Date of </w:t>
      </w:r>
      <w:r w:rsidR="001A3DE6">
        <w:rPr>
          <w:sz w:val="22"/>
          <w:szCs w:val="22"/>
        </w:rPr>
        <w:t>P</w:t>
      </w:r>
      <w:r w:rsidRPr="001A3DE6">
        <w:rPr>
          <w:sz w:val="22"/>
          <w:szCs w:val="22"/>
        </w:rPr>
        <w:t>roduction</w:t>
      </w:r>
    </w:p>
    <w:p w14:paraId="30F8CC2D" w14:textId="77777777" w:rsidR="00554CD7" w:rsidRPr="001A3DE6" w:rsidRDefault="00554CD7" w:rsidP="002D5CBA">
      <w:pPr>
        <w:pStyle w:val="ListParagraph"/>
        <w:numPr>
          <w:ilvl w:val="0"/>
          <w:numId w:val="23"/>
        </w:numPr>
        <w:ind w:left="709" w:hanging="283"/>
        <w:jc w:val="both"/>
        <w:rPr>
          <w:sz w:val="22"/>
          <w:szCs w:val="22"/>
        </w:rPr>
      </w:pPr>
      <w:r w:rsidRPr="001A3DE6">
        <w:rPr>
          <w:sz w:val="22"/>
          <w:szCs w:val="22"/>
        </w:rPr>
        <w:t xml:space="preserve">Time of </w:t>
      </w:r>
      <w:r w:rsidR="001A3DE6">
        <w:rPr>
          <w:sz w:val="22"/>
          <w:szCs w:val="22"/>
        </w:rPr>
        <w:t>P</w:t>
      </w:r>
      <w:r w:rsidRPr="001A3DE6">
        <w:rPr>
          <w:sz w:val="22"/>
          <w:szCs w:val="22"/>
        </w:rPr>
        <w:t>roduction</w:t>
      </w:r>
    </w:p>
    <w:p w14:paraId="53BD9DDB" w14:textId="77777777" w:rsidR="00554CD7" w:rsidRPr="001A3DE6" w:rsidRDefault="00554CD7" w:rsidP="002D5CBA">
      <w:pPr>
        <w:pStyle w:val="ListParagraph"/>
        <w:numPr>
          <w:ilvl w:val="0"/>
          <w:numId w:val="23"/>
        </w:numPr>
        <w:ind w:left="709" w:hanging="283"/>
        <w:jc w:val="both"/>
        <w:rPr>
          <w:sz w:val="22"/>
          <w:szCs w:val="22"/>
        </w:rPr>
      </w:pPr>
      <w:r w:rsidRPr="001A3DE6">
        <w:rPr>
          <w:sz w:val="22"/>
          <w:szCs w:val="22"/>
        </w:rPr>
        <w:t>Complete days since last ejaculation (infertilities)</w:t>
      </w:r>
    </w:p>
    <w:p w14:paraId="2C5DCDA6" w14:textId="77777777" w:rsidR="00554CD7" w:rsidRDefault="00554CD7" w:rsidP="002D5CBA">
      <w:pPr>
        <w:pStyle w:val="ListParagraph"/>
        <w:numPr>
          <w:ilvl w:val="0"/>
          <w:numId w:val="23"/>
        </w:numPr>
        <w:ind w:left="709" w:hanging="283"/>
        <w:jc w:val="both"/>
        <w:rPr>
          <w:sz w:val="22"/>
          <w:szCs w:val="22"/>
        </w:rPr>
      </w:pPr>
      <w:r w:rsidRPr="001A3DE6">
        <w:rPr>
          <w:sz w:val="22"/>
          <w:szCs w:val="22"/>
        </w:rPr>
        <w:t>If entire sample was collected (infertilities)</w:t>
      </w:r>
    </w:p>
    <w:p w14:paraId="25A73325" w14:textId="77777777" w:rsidR="006D3DF7" w:rsidRDefault="006D3DF7" w:rsidP="006D3DF7">
      <w:pPr>
        <w:pStyle w:val="ListParagraph"/>
        <w:ind w:left="709"/>
        <w:jc w:val="both"/>
        <w:rPr>
          <w:sz w:val="22"/>
          <w:szCs w:val="22"/>
        </w:rPr>
      </w:pPr>
    </w:p>
    <w:p w14:paraId="1A61E41E" w14:textId="77777777" w:rsidR="004A5415" w:rsidRDefault="004A5415" w:rsidP="001A3DE6">
      <w:pPr>
        <w:pStyle w:val="Heading4"/>
      </w:pPr>
      <w:bookmarkStart w:id="123" w:name="_Toc123650980"/>
      <w:r>
        <w:t>Request Forms with Missing Information</w:t>
      </w:r>
      <w:bookmarkEnd w:id="123"/>
    </w:p>
    <w:p w14:paraId="387905ED" w14:textId="77777777" w:rsidR="001A3DE6" w:rsidRDefault="001A3DE6" w:rsidP="001A3DE6"/>
    <w:p w14:paraId="15E52353" w14:textId="77777777" w:rsidR="001A3DE6" w:rsidRPr="000025BC" w:rsidRDefault="001A3DE6" w:rsidP="001A3DE6">
      <w:pPr>
        <w:jc w:val="both"/>
        <w:rPr>
          <w:sz w:val="14"/>
          <w:szCs w:val="14"/>
        </w:rPr>
      </w:pPr>
      <w:r w:rsidRPr="006D6490">
        <w:rPr>
          <w:szCs w:val="22"/>
        </w:rPr>
        <w:t>After a reasonable attempt has been made to ascertain missing information, a decision (based on risk) will be recorded on the request form, as to whether the sample can be accepted.  Request forms with missing information may not necessarily be rejected, however it may delay the diagnosis if further enquiries are necessary.</w:t>
      </w:r>
    </w:p>
    <w:p w14:paraId="1288F2E8" w14:textId="77777777" w:rsidR="001A3DE6" w:rsidRPr="000025BC" w:rsidRDefault="001A3DE6" w:rsidP="001A3DE6">
      <w:pPr>
        <w:jc w:val="both"/>
        <w:rPr>
          <w:rFonts w:cs="Arial"/>
          <w:sz w:val="14"/>
          <w:szCs w:val="14"/>
        </w:rPr>
      </w:pPr>
    </w:p>
    <w:p w14:paraId="2ADB7A43" w14:textId="77777777" w:rsidR="001A3DE6" w:rsidRPr="006D6490" w:rsidRDefault="001A3DE6" w:rsidP="001A3DE6">
      <w:pPr>
        <w:jc w:val="both"/>
        <w:rPr>
          <w:rFonts w:cs="Arial"/>
          <w:szCs w:val="22"/>
        </w:rPr>
      </w:pPr>
      <w:r w:rsidRPr="006D6490">
        <w:rPr>
          <w:rFonts w:cs="Arial"/>
          <w:szCs w:val="22"/>
        </w:rPr>
        <w:t>In the case of unlabelled, unrepeatable, specimens such as most histology samples, CSF, etc</w:t>
      </w:r>
      <w:r w:rsidR="006D3DF7">
        <w:rPr>
          <w:rFonts w:cs="Arial"/>
          <w:szCs w:val="22"/>
        </w:rPr>
        <w:t>.</w:t>
      </w:r>
      <w:r w:rsidRPr="006D6490">
        <w:rPr>
          <w:rFonts w:cs="Arial"/>
          <w:szCs w:val="22"/>
        </w:rPr>
        <w:t xml:space="preserve"> the requesting doctor will be given the opportunity to identify the specimen and asked to sign to accept responsibility for identification.</w:t>
      </w:r>
      <w:r>
        <w:rPr>
          <w:rFonts w:cs="Arial"/>
          <w:szCs w:val="22"/>
        </w:rPr>
        <w:t xml:space="preserve">  These will be followed up by an email, phone call or samples will be returned to sender for amendments).</w:t>
      </w:r>
    </w:p>
    <w:p w14:paraId="40EE16DC" w14:textId="77777777" w:rsidR="004A5415" w:rsidRDefault="004A5415" w:rsidP="00CB07D8">
      <w:pPr>
        <w:jc w:val="both"/>
      </w:pPr>
    </w:p>
    <w:p w14:paraId="08EFCA72" w14:textId="77777777" w:rsidR="004A5415" w:rsidRDefault="004A5415" w:rsidP="004A5415">
      <w:pPr>
        <w:pStyle w:val="Heading3"/>
      </w:pPr>
      <w:bookmarkStart w:id="124" w:name="_Identification_of_High-Risk"/>
      <w:bookmarkStart w:id="125" w:name="_Toc123650981"/>
      <w:bookmarkEnd w:id="124"/>
      <w:r>
        <w:t>Identification of High-Risk Specimens</w:t>
      </w:r>
      <w:bookmarkEnd w:id="125"/>
    </w:p>
    <w:p w14:paraId="723626B1" w14:textId="77777777" w:rsidR="001A3DE6" w:rsidRDefault="001A3DE6" w:rsidP="001A3DE6"/>
    <w:p w14:paraId="227745BF" w14:textId="77777777" w:rsidR="001A3DE6" w:rsidRPr="000025BC" w:rsidRDefault="001A3DE6" w:rsidP="001A3DE6">
      <w:pPr>
        <w:jc w:val="both"/>
        <w:rPr>
          <w:rFonts w:cs="Arial"/>
          <w:sz w:val="14"/>
          <w:szCs w:val="14"/>
        </w:rPr>
      </w:pPr>
      <w:r w:rsidRPr="00122CC0">
        <w:rPr>
          <w:rFonts w:cs="Arial"/>
          <w:szCs w:val="22"/>
        </w:rPr>
        <w:t xml:space="preserve">For the protection of laboratory workers the request form and any specimens collected from a patient with a </w:t>
      </w:r>
      <w:r w:rsidRPr="001570D7">
        <w:rPr>
          <w:rFonts w:cs="Arial"/>
          <w:b/>
          <w:szCs w:val="22"/>
        </w:rPr>
        <w:t>known</w:t>
      </w:r>
      <w:r w:rsidRPr="00122CC0">
        <w:rPr>
          <w:rFonts w:cs="Arial"/>
          <w:szCs w:val="22"/>
        </w:rPr>
        <w:t xml:space="preserve"> </w:t>
      </w:r>
      <w:r w:rsidRPr="00122CC0">
        <w:rPr>
          <w:rFonts w:cs="Arial"/>
          <w:b/>
          <w:bCs/>
          <w:szCs w:val="22"/>
        </w:rPr>
        <w:t>or suspected</w:t>
      </w:r>
      <w:r w:rsidRPr="00122CC0">
        <w:rPr>
          <w:rFonts w:cs="Arial"/>
          <w:szCs w:val="22"/>
        </w:rPr>
        <w:t xml:space="preserve"> infection due to a Hazard Group 3 biological agents must be labelled as </w:t>
      </w:r>
      <w:r>
        <w:rPr>
          <w:rFonts w:cs="Arial"/>
          <w:szCs w:val="22"/>
        </w:rPr>
        <w:t>‘h</w:t>
      </w:r>
      <w:r w:rsidRPr="00122CC0">
        <w:rPr>
          <w:rFonts w:cs="Arial"/>
          <w:szCs w:val="22"/>
        </w:rPr>
        <w:t xml:space="preserve">igh </w:t>
      </w:r>
      <w:r>
        <w:rPr>
          <w:rFonts w:cs="Arial"/>
          <w:szCs w:val="22"/>
        </w:rPr>
        <w:t>r</w:t>
      </w:r>
      <w:r w:rsidRPr="00122CC0">
        <w:rPr>
          <w:rFonts w:cs="Arial"/>
          <w:szCs w:val="22"/>
        </w:rPr>
        <w:t>isk</w:t>
      </w:r>
      <w:r>
        <w:rPr>
          <w:rFonts w:cs="Arial"/>
          <w:szCs w:val="22"/>
        </w:rPr>
        <w:t>’</w:t>
      </w:r>
      <w:r w:rsidRPr="00122CC0">
        <w:rPr>
          <w:rFonts w:cs="Arial"/>
          <w:szCs w:val="22"/>
        </w:rPr>
        <w:t>.</w:t>
      </w:r>
      <w:r>
        <w:rPr>
          <w:rFonts w:cs="Arial"/>
          <w:szCs w:val="22"/>
        </w:rPr>
        <w:t xml:space="preserve"> </w:t>
      </w:r>
      <w:r w:rsidRPr="00122CC0">
        <w:rPr>
          <w:rFonts w:cs="Arial"/>
          <w:szCs w:val="22"/>
        </w:rPr>
        <w:t xml:space="preserve"> These agents include:</w:t>
      </w:r>
    </w:p>
    <w:p w14:paraId="54BB6429" w14:textId="77777777" w:rsidR="001A3DE6" w:rsidRDefault="001A3DE6" w:rsidP="001A3DE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5309"/>
      </w:tblGrid>
      <w:tr w:rsidR="006E6BB3" w:rsidRPr="00A327D5" w14:paraId="1C3317BB" w14:textId="77777777" w:rsidTr="00D43EE3">
        <w:tc>
          <w:tcPr>
            <w:tcW w:w="5423" w:type="dxa"/>
          </w:tcPr>
          <w:p w14:paraId="33FE6671"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HIV 1</w:t>
            </w:r>
            <w:r>
              <w:rPr>
                <w:sz w:val="22"/>
                <w:szCs w:val="22"/>
              </w:rPr>
              <w:t xml:space="preserve"> and 2</w:t>
            </w:r>
          </w:p>
        </w:tc>
        <w:tc>
          <w:tcPr>
            <w:tcW w:w="5424" w:type="dxa"/>
          </w:tcPr>
          <w:p w14:paraId="41ACC5F5" w14:textId="77777777" w:rsidR="006E6BB3" w:rsidRPr="00A327D5" w:rsidRDefault="006E6BB3" w:rsidP="00D43EE3">
            <w:pPr>
              <w:tabs>
                <w:tab w:val="left" w:pos="5103"/>
              </w:tabs>
              <w:spacing w:after="0"/>
              <w:jc w:val="left"/>
              <w:rPr>
                <w:szCs w:val="22"/>
              </w:rPr>
            </w:pPr>
            <w:r w:rsidRPr="00A327D5">
              <w:rPr>
                <w:szCs w:val="22"/>
              </w:rPr>
              <w:t>And the causative agents of:-</w:t>
            </w:r>
          </w:p>
        </w:tc>
      </w:tr>
      <w:tr w:rsidR="006E6BB3" w:rsidRPr="00A327D5" w14:paraId="1D675999" w14:textId="77777777" w:rsidTr="00D43EE3">
        <w:tc>
          <w:tcPr>
            <w:tcW w:w="5423" w:type="dxa"/>
          </w:tcPr>
          <w:p w14:paraId="6F221E99"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HTLV1 and 2</w:t>
            </w:r>
          </w:p>
        </w:tc>
        <w:tc>
          <w:tcPr>
            <w:tcW w:w="5424" w:type="dxa"/>
          </w:tcPr>
          <w:p w14:paraId="0AFCC03B"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Anthrax</w:t>
            </w:r>
          </w:p>
        </w:tc>
      </w:tr>
      <w:tr w:rsidR="006E6BB3" w:rsidRPr="00A327D5" w14:paraId="4C3021E5" w14:textId="77777777" w:rsidTr="00D43EE3">
        <w:tc>
          <w:tcPr>
            <w:tcW w:w="5423" w:type="dxa"/>
          </w:tcPr>
          <w:p w14:paraId="20E504F9"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Hepatitis B Virus</w:t>
            </w:r>
          </w:p>
        </w:tc>
        <w:tc>
          <w:tcPr>
            <w:tcW w:w="5424" w:type="dxa"/>
          </w:tcPr>
          <w:p w14:paraId="0CFC7563"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Creutzfeldt-Jakob disease</w:t>
            </w:r>
          </w:p>
        </w:tc>
      </w:tr>
      <w:tr w:rsidR="006E6BB3" w:rsidRPr="00A327D5" w14:paraId="4AB6C76C" w14:textId="77777777" w:rsidTr="00D43EE3">
        <w:tc>
          <w:tcPr>
            <w:tcW w:w="5423" w:type="dxa"/>
          </w:tcPr>
          <w:p w14:paraId="6D911A3E"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Hepatitis C Virus</w:t>
            </w:r>
          </w:p>
        </w:tc>
        <w:tc>
          <w:tcPr>
            <w:tcW w:w="5424" w:type="dxa"/>
          </w:tcPr>
          <w:p w14:paraId="72A8A45F"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Rabies</w:t>
            </w:r>
          </w:p>
        </w:tc>
      </w:tr>
      <w:tr w:rsidR="006E6BB3" w:rsidRPr="00A327D5" w14:paraId="0EF2D7ED" w14:textId="77777777" w:rsidTr="00D43EE3">
        <w:tc>
          <w:tcPr>
            <w:tcW w:w="5423" w:type="dxa"/>
          </w:tcPr>
          <w:p w14:paraId="610D5E43" w14:textId="77777777" w:rsidR="006E6BB3" w:rsidRPr="001331B5" w:rsidRDefault="008C0CC4" w:rsidP="00D43EE3">
            <w:pPr>
              <w:pStyle w:val="ListParagraph"/>
              <w:numPr>
                <w:ilvl w:val="0"/>
                <w:numId w:val="10"/>
              </w:numPr>
              <w:tabs>
                <w:tab w:val="left" w:pos="5103"/>
              </w:tabs>
              <w:spacing w:after="0"/>
              <w:rPr>
                <w:i/>
                <w:sz w:val="22"/>
                <w:szCs w:val="22"/>
              </w:rPr>
            </w:pPr>
            <w:r>
              <w:rPr>
                <w:i/>
                <w:sz w:val="22"/>
                <w:szCs w:val="22"/>
              </w:rPr>
              <w:t>Salmonella typhi &amp; p</w:t>
            </w:r>
            <w:r w:rsidR="006E6BB3" w:rsidRPr="001331B5">
              <w:rPr>
                <w:i/>
                <w:sz w:val="22"/>
                <w:szCs w:val="22"/>
              </w:rPr>
              <w:t>aratyphi</w:t>
            </w:r>
          </w:p>
        </w:tc>
        <w:tc>
          <w:tcPr>
            <w:tcW w:w="5424" w:type="dxa"/>
          </w:tcPr>
          <w:p w14:paraId="58E61CFC"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Yellow Fever</w:t>
            </w:r>
          </w:p>
        </w:tc>
      </w:tr>
      <w:tr w:rsidR="006E6BB3" w:rsidRPr="00A327D5" w14:paraId="2F54C31C" w14:textId="77777777" w:rsidTr="00D43EE3">
        <w:tc>
          <w:tcPr>
            <w:tcW w:w="5423" w:type="dxa"/>
          </w:tcPr>
          <w:p w14:paraId="1552538D" w14:textId="77777777" w:rsidR="006E6BB3" w:rsidRPr="001331B5" w:rsidRDefault="006E6BB3" w:rsidP="00D43EE3">
            <w:pPr>
              <w:pStyle w:val="ListParagraph"/>
              <w:numPr>
                <w:ilvl w:val="0"/>
                <w:numId w:val="10"/>
              </w:numPr>
              <w:tabs>
                <w:tab w:val="left" w:pos="5103"/>
              </w:tabs>
              <w:spacing w:after="0"/>
              <w:rPr>
                <w:i/>
                <w:sz w:val="22"/>
                <w:szCs w:val="22"/>
              </w:rPr>
            </w:pPr>
            <w:r w:rsidRPr="001331B5">
              <w:rPr>
                <w:i/>
                <w:sz w:val="22"/>
                <w:szCs w:val="22"/>
              </w:rPr>
              <w:t>Brucella spp.</w:t>
            </w:r>
          </w:p>
          <w:p w14:paraId="125C0165" w14:textId="77777777" w:rsidR="006E6BB3" w:rsidRPr="001331B5" w:rsidRDefault="006E6BB3" w:rsidP="008C0CC4">
            <w:pPr>
              <w:pStyle w:val="ListParagraph"/>
              <w:numPr>
                <w:ilvl w:val="0"/>
                <w:numId w:val="10"/>
              </w:numPr>
              <w:tabs>
                <w:tab w:val="left" w:pos="5103"/>
              </w:tabs>
              <w:spacing w:after="0"/>
              <w:rPr>
                <w:i/>
                <w:sz w:val="22"/>
                <w:szCs w:val="22"/>
              </w:rPr>
            </w:pPr>
            <w:r w:rsidRPr="001331B5">
              <w:rPr>
                <w:i/>
                <w:sz w:val="22"/>
                <w:szCs w:val="22"/>
              </w:rPr>
              <w:t xml:space="preserve">Mycobacterium </w:t>
            </w:r>
            <w:r w:rsidR="008C0CC4">
              <w:rPr>
                <w:i/>
                <w:sz w:val="22"/>
                <w:szCs w:val="22"/>
              </w:rPr>
              <w:t>t</w:t>
            </w:r>
            <w:r w:rsidRPr="001331B5">
              <w:rPr>
                <w:i/>
                <w:sz w:val="22"/>
                <w:szCs w:val="22"/>
              </w:rPr>
              <w:t>uberculosis</w:t>
            </w:r>
          </w:p>
        </w:tc>
        <w:tc>
          <w:tcPr>
            <w:tcW w:w="5424" w:type="dxa"/>
          </w:tcPr>
          <w:p w14:paraId="6EAE49DE" w14:textId="77777777" w:rsidR="006E6BB3" w:rsidRPr="00A327D5" w:rsidRDefault="006E6BB3" w:rsidP="00D43EE3">
            <w:pPr>
              <w:pStyle w:val="ListParagraph"/>
              <w:numPr>
                <w:ilvl w:val="0"/>
                <w:numId w:val="10"/>
              </w:numPr>
              <w:tabs>
                <w:tab w:val="left" w:pos="5103"/>
              </w:tabs>
              <w:spacing w:after="0"/>
              <w:rPr>
                <w:sz w:val="22"/>
                <w:szCs w:val="22"/>
              </w:rPr>
            </w:pPr>
            <w:r w:rsidRPr="00A327D5">
              <w:rPr>
                <w:sz w:val="22"/>
                <w:szCs w:val="22"/>
              </w:rPr>
              <w:t>Plague</w:t>
            </w:r>
          </w:p>
        </w:tc>
      </w:tr>
    </w:tbl>
    <w:p w14:paraId="61CDCD94" w14:textId="77777777" w:rsidR="004A5415" w:rsidRDefault="004A5415" w:rsidP="00CB07D8">
      <w:pPr>
        <w:jc w:val="both"/>
      </w:pPr>
    </w:p>
    <w:p w14:paraId="2F54A0C0" w14:textId="77777777" w:rsidR="004A5415" w:rsidRDefault="004A5415" w:rsidP="004A5415">
      <w:pPr>
        <w:pStyle w:val="Heading3"/>
      </w:pPr>
      <w:bookmarkStart w:id="126" w:name="_Toc123650982"/>
      <w:r>
        <w:t xml:space="preserve">Uncertainty of </w:t>
      </w:r>
      <w:r w:rsidR="006F0700">
        <w:t>Measurement</w:t>
      </w:r>
      <w:bookmarkEnd w:id="126"/>
    </w:p>
    <w:p w14:paraId="5CA7B480" w14:textId="77777777" w:rsidR="0008618B" w:rsidRDefault="0008618B" w:rsidP="0008618B"/>
    <w:p w14:paraId="28C468AB" w14:textId="77777777" w:rsidR="0008618B" w:rsidRDefault="0008618B" w:rsidP="0008618B">
      <w:pPr>
        <w:pStyle w:val="Default"/>
        <w:spacing w:line="276" w:lineRule="auto"/>
        <w:jc w:val="both"/>
        <w:rPr>
          <w:rFonts w:ascii="Verdana" w:hAnsi="Verdana" w:cs="Arial"/>
          <w:sz w:val="22"/>
          <w:szCs w:val="22"/>
          <w:lang w:val="en-GB"/>
        </w:rPr>
      </w:pPr>
      <w:r w:rsidRPr="0008618B">
        <w:rPr>
          <w:rFonts w:ascii="Verdana" w:hAnsi="Verdana" w:cs="Arial"/>
          <w:sz w:val="22"/>
          <w:szCs w:val="22"/>
          <w:lang w:val="en-GB"/>
        </w:rPr>
        <w:t>Internal Quality Assessments (IQA) will minimise the risk of erroneous results on a daily basis:  IQA:</w:t>
      </w:r>
    </w:p>
    <w:p w14:paraId="11F03D9E" w14:textId="77777777" w:rsidR="0008618B" w:rsidRPr="0008618B" w:rsidRDefault="0008618B" w:rsidP="002D5CBA">
      <w:pPr>
        <w:pStyle w:val="Default"/>
        <w:numPr>
          <w:ilvl w:val="0"/>
          <w:numId w:val="24"/>
        </w:numPr>
        <w:spacing w:line="276" w:lineRule="auto"/>
        <w:jc w:val="both"/>
        <w:rPr>
          <w:rFonts w:ascii="Verdana" w:hAnsi="Verdana"/>
          <w:sz w:val="22"/>
          <w:szCs w:val="22"/>
          <w:lang w:val="en-GB"/>
        </w:rPr>
      </w:pPr>
      <w:r w:rsidRPr="0008618B">
        <w:rPr>
          <w:rFonts w:ascii="Verdana" w:hAnsi="Verdana" w:cs="Arial"/>
          <w:sz w:val="22"/>
          <w:szCs w:val="22"/>
          <w:lang w:val="en-GB"/>
        </w:rPr>
        <w:t xml:space="preserve">Will help to ensure that the process used to achieve the result is of the highest standard.  </w:t>
      </w:r>
    </w:p>
    <w:p w14:paraId="4878938A" w14:textId="77777777" w:rsidR="0008618B" w:rsidRPr="0008618B" w:rsidRDefault="0008618B" w:rsidP="002D5CBA">
      <w:pPr>
        <w:pStyle w:val="Default"/>
        <w:numPr>
          <w:ilvl w:val="0"/>
          <w:numId w:val="24"/>
        </w:numPr>
        <w:spacing w:line="276" w:lineRule="auto"/>
        <w:jc w:val="both"/>
        <w:rPr>
          <w:rFonts w:ascii="Verdana" w:hAnsi="Verdana"/>
          <w:sz w:val="22"/>
          <w:szCs w:val="22"/>
          <w:lang w:val="en-GB"/>
        </w:rPr>
      </w:pPr>
      <w:r w:rsidRPr="0008618B">
        <w:rPr>
          <w:rFonts w:ascii="Verdana" w:hAnsi="Verdana" w:cs="Arial"/>
          <w:sz w:val="22"/>
          <w:szCs w:val="22"/>
          <w:lang w:val="en-GB"/>
        </w:rPr>
        <w:t xml:space="preserve">Plays a large part in controlling internal control materials, and variable factors such as supplies and reagents. </w:t>
      </w:r>
    </w:p>
    <w:p w14:paraId="54C0F75D" w14:textId="77777777" w:rsidR="0008618B" w:rsidRPr="0008618B" w:rsidRDefault="0008618B" w:rsidP="002D5CBA">
      <w:pPr>
        <w:pStyle w:val="Default"/>
        <w:numPr>
          <w:ilvl w:val="0"/>
          <w:numId w:val="24"/>
        </w:numPr>
        <w:spacing w:line="276" w:lineRule="auto"/>
        <w:jc w:val="both"/>
        <w:rPr>
          <w:rFonts w:ascii="Verdana" w:hAnsi="Verdana"/>
          <w:sz w:val="22"/>
          <w:szCs w:val="22"/>
          <w:lang w:val="en-GB"/>
        </w:rPr>
      </w:pPr>
      <w:r w:rsidRPr="0008618B">
        <w:rPr>
          <w:rFonts w:ascii="Verdana" w:hAnsi="Verdana" w:cs="Arial"/>
          <w:sz w:val="22"/>
          <w:szCs w:val="22"/>
          <w:lang w:val="en-GB"/>
        </w:rPr>
        <w:t xml:space="preserve">May look at a series or sequence of results over short or long periods to show consistency or improvement, and provide certainty of results. </w:t>
      </w:r>
    </w:p>
    <w:p w14:paraId="09DE89A6" w14:textId="77777777" w:rsidR="0008618B" w:rsidRPr="0008618B" w:rsidRDefault="0008618B" w:rsidP="002D5CBA">
      <w:pPr>
        <w:pStyle w:val="Default"/>
        <w:numPr>
          <w:ilvl w:val="0"/>
          <w:numId w:val="24"/>
        </w:numPr>
        <w:spacing w:line="276" w:lineRule="auto"/>
        <w:jc w:val="both"/>
        <w:rPr>
          <w:rFonts w:ascii="Verdana" w:hAnsi="Verdana"/>
          <w:sz w:val="22"/>
          <w:szCs w:val="22"/>
          <w:lang w:val="en-GB"/>
        </w:rPr>
      </w:pPr>
      <w:r w:rsidRPr="0008618B">
        <w:rPr>
          <w:rFonts w:ascii="Verdana" w:hAnsi="Verdana" w:cs="Arial"/>
          <w:sz w:val="22"/>
          <w:szCs w:val="22"/>
          <w:lang w:val="en-GB"/>
        </w:rPr>
        <w:t xml:space="preserve">Will enable staff to probe and analyse any reasons for uncertainty. </w:t>
      </w:r>
    </w:p>
    <w:p w14:paraId="39535722" w14:textId="77777777" w:rsidR="0008618B" w:rsidRPr="0008618B" w:rsidRDefault="0008618B" w:rsidP="0008618B">
      <w:pPr>
        <w:pStyle w:val="Default"/>
        <w:spacing w:line="276" w:lineRule="auto"/>
        <w:ind w:left="720"/>
        <w:jc w:val="both"/>
        <w:rPr>
          <w:rFonts w:ascii="Verdana" w:hAnsi="Verdana"/>
          <w:sz w:val="22"/>
          <w:szCs w:val="22"/>
          <w:lang w:val="en-GB"/>
        </w:rPr>
      </w:pPr>
    </w:p>
    <w:p w14:paraId="4D42852C" w14:textId="77777777" w:rsidR="0008618B" w:rsidRPr="00717F87" w:rsidRDefault="0008618B" w:rsidP="0008618B">
      <w:pPr>
        <w:pStyle w:val="Default"/>
        <w:spacing w:line="276" w:lineRule="auto"/>
        <w:jc w:val="both"/>
        <w:rPr>
          <w:rFonts w:ascii="Verdana" w:hAnsi="Verdana"/>
          <w:i/>
          <w:sz w:val="22"/>
          <w:szCs w:val="22"/>
          <w:lang w:val="en-GB"/>
        </w:rPr>
      </w:pPr>
      <w:r w:rsidRPr="0008618B">
        <w:rPr>
          <w:rFonts w:ascii="Verdana" w:hAnsi="Verdana" w:cs="Arial"/>
          <w:sz w:val="22"/>
          <w:szCs w:val="22"/>
          <w:lang w:val="en-GB"/>
        </w:rPr>
        <w:t>Internal Quality Assurance implies that the whole examination process should be assessed</w:t>
      </w:r>
      <w:r w:rsidRPr="0008618B">
        <w:rPr>
          <w:rFonts w:ascii="Verdana" w:hAnsi="Verdana"/>
          <w:sz w:val="22"/>
          <w:szCs w:val="22"/>
          <w:lang w:val="en-GB"/>
        </w:rPr>
        <w:t>.</w:t>
      </w:r>
      <w:r w:rsidR="00717F87">
        <w:rPr>
          <w:rFonts w:ascii="Verdana" w:hAnsi="Verdana"/>
          <w:sz w:val="22"/>
          <w:szCs w:val="22"/>
          <w:lang w:val="en-GB"/>
        </w:rPr>
        <w:t xml:space="preserve"> This process is carried out in accordance with the guidance as stated in the Royal College of Pathologist’s document </w:t>
      </w:r>
      <w:r w:rsidR="00717F87">
        <w:rPr>
          <w:rFonts w:ascii="Verdana" w:hAnsi="Verdana"/>
          <w:i/>
          <w:sz w:val="22"/>
          <w:szCs w:val="22"/>
          <w:lang w:val="en-GB"/>
        </w:rPr>
        <w:t>‘ISO 15189:2012 – An Approach to the Assessment of Uncertainty of Measurement for Cellular Pathology Laboratories’.</w:t>
      </w:r>
    </w:p>
    <w:p w14:paraId="0BFBD050" w14:textId="77777777" w:rsidR="00CB07D8" w:rsidRDefault="00CB07D8" w:rsidP="001570D7">
      <w:pPr>
        <w:jc w:val="both"/>
      </w:pPr>
    </w:p>
    <w:p w14:paraId="5673530B" w14:textId="77777777" w:rsidR="004A5415" w:rsidRDefault="004A5415" w:rsidP="004A5415">
      <w:pPr>
        <w:pStyle w:val="Heading3"/>
      </w:pPr>
      <w:bookmarkStart w:id="127" w:name="_Toc123650983"/>
      <w:r>
        <w:t>Referral Laboratories</w:t>
      </w:r>
      <w:bookmarkEnd w:id="127"/>
    </w:p>
    <w:p w14:paraId="2145BFDD" w14:textId="77777777" w:rsidR="004A5415" w:rsidRDefault="004A5415" w:rsidP="00D43EE3">
      <w:pPr>
        <w:jc w:val="both"/>
      </w:pPr>
    </w:p>
    <w:p w14:paraId="0BDE4639" w14:textId="77777777" w:rsidR="00D43EE3" w:rsidRDefault="00D43EE3" w:rsidP="00D43EE3">
      <w:pPr>
        <w:jc w:val="both"/>
        <w:rPr>
          <w:rFonts w:cs="Verdana"/>
          <w:color w:val="000000"/>
          <w:szCs w:val="22"/>
          <w:lang w:eastAsia="en-GB"/>
        </w:rPr>
      </w:pPr>
      <w:r w:rsidRPr="00D43EE3">
        <w:rPr>
          <w:rFonts w:cs="Verdana"/>
          <w:color w:val="000000"/>
          <w:szCs w:val="22"/>
          <w:lang w:eastAsia="en-GB"/>
        </w:rPr>
        <w:t xml:space="preserve">If the test/investigation is not </w:t>
      </w:r>
      <w:r w:rsidR="00D9063D">
        <w:rPr>
          <w:rFonts w:cs="Verdana"/>
          <w:color w:val="000000"/>
          <w:szCs w:val="22"/>
          <w:lang w:eastAsia="en-GB"/>
        </w:rPr>
        <w:t>performed within the department</w:t>
      </w:r>
      <w:r w:rsidRPr="00D43EE3">
        <w:rPr>
          <w:rFonts w:cs="Verdana"/>
          <w:color w:val="000000"/>
          <w:szCs w:val="22"/>
          <w:lang w:eastAsia="en-GB"/>
        </w:rPr>
        <w:t xml:space="preserve">, a network of partnering laboratories is </w:t>
      </w:r>
      <w:r w:rsidR="00D9063D">
        <w:rPr>
          <w:rFonts w:cs="Verdana"/>
          <w:color w:val="000000"/>
          <w:szCs w:val="22"/>
          <w:lang w:eastAsia="en-GB"/>
        </w:rPr>
        <w:t>available</w:t>
      </w:r>
      <w:r w:rsidRPr="00D43EE3">
        <w:rPr>
          <w:rFonts w:cs="Verdana"/>
          <w:color w:val="000000"/>
          <w:szCs w:val="22"/>
          <w:lang w:eastAsia="en-GB"/>
        </w:rPr>
        <w:t xml:space="preserve">, where samples can be sent to labs offering a specialist opinion for the case in question. </w:t>
      </w:r>
    </w:p>
    <w:p w14:paraId="6938B060" w14:textId="77777777" w:rsidR="00D43EE3" w:rsidRDefault="00D43EE3" w:rsidP="00D43EE3">
      <w:pPr>
        <w:jc w:val="both"/>
        <w:rPr>
          <w:rFonts w:cs="Verdana"/>
          <w:color w:val="000000"/>
          <w:szCs w:val="22"/>
          <w:lang w:eastAsia="en-GB"/>
        </w:rPr>
      </w:pPr>
    </w:p>
    <w:p w14:paraId="3ED35181" w14:textId="77777777" w:rsidR="00D43EE3" w:rsidRDefault="00D43EE3" w:rsidP="00D43EE3">
      <w:pPr>
        <w:jc w:val="both"/>
        <w:rPr>
          <w:rFonts w:cs="Verdana"/>
          <w:color w:val="000000"/>
          <w:szCs w:val="22"/>
          <w:lang w:eastAsia="en-GB"/>
        </w:rPr>
      </w:pPr>
      <w:r w:rsidRPr="00D43EE3">
        <w:rPr>
          <w:rFonts w:cs="Verdana"/>
          <w:color w:val="000000"/>
          <w:szCs w:val="22"/>
          <w:lang w:eastAsia="en-GB"/>
        </w:rPr>
        <w:t xml:space="preserve">These laboratories are confirmed to be compliant with all relevant </w:t>
      </w:r>
      <w:r w:rsidR="001570D7">
        <w:rPr>
          <w:rFonts w:cs="Verdana"/>
          <w:color w:val="000000"/>
          <w:szCs w:val="22"/>
          <w:lang w:eastAsia="en-GB"/>
        </w:rPr>
        <w:t xml:space="preserve">ISO </w:t>
      </w:r>
      <w:r w:rsidRPr="00D43EE3">
        <w:rPr>
          <w:rFonts w:cs="Verdana"/>
          <w:color w:val="000000"/>
          <w:szCs w:val="22"/>
          <w:lang w:eastAsia="en-GB"/>
        </w:rPr>
        <w:t>standards and members of the appropriate bodies, before any samples are sent across.</w:t>
      </w:r>
      <w:r w:rsidR="001570D7">
        <w:rPr>
          <w:rFonts w:cs="Verdana"/>
          <w:color w:val="000000"/>
          <w:szCs w:val="22"/>
          <w:lang w:eastAsia="en-GB"/>
        </w:rPr>
        <w:t xml:space="preserve"> This is reviewed annually.</w:t>
      </w:r>
    </w:p>
    <w:p w14:paraId="4BEA9AA7" w14:textId="77777777" w:rsidR="00D9063D" w:rsidRDefault="00D9063D" w:rsidP="00D43EE3">
      <w:pPr>
        <w:jc w:val="both"/>
        <w:rPr>
          <w:rFonts w:cs="Verdana"/>
          <w:color w:val="000000"/>
          <w:szCs w:val="22"/>
          <w:lang w:eastAsia="en-GB"/>
        </w:rPr>
      </w:pPr>
    </w:p>
    <w:p w14:paraId="023BDBE1" w14:textId="77777777" w:rsidR="00D43EE3" w:rsidRDefault="00D43EE3" w:rsidP="00D43EE3">
      <w:pPr>
        <w:jc w:val="both"/>
      </w:pPr>
      <w:r>
        <w:rPr>
          <w:rFonts w:cs="Verdana"/>
          <w:color w:val="000000"/>
          <w:szCs w:val="22"/>
          <w:lang w:eastAsia="en-GB"/>
        </w:rPr>
        <w:t>The table below lists the most commonly used Referral Laboratories.</w:t>
      </w:r>
    </w:p>
    <w:p w14:paraId="4D6EE6BB" w14:textId="77777777" w:rsidR="00D43EE3" w:rsidRDefault="00D43EE3" w:rsidP="00D43EE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203"/>
      </w:tblGrid>
      <w:tr w:rsidR="00D43EE3" w:rsidRPr="00D43EE3" w14:paraId="06191A42" w14:textId="77777777" w:rsidTr="00D43EE3">
        <w:trPr>
          <w:trHeight w:val="280"/>
        </w:trPr>
        <w:tc>
          <w:tcPr>
            <w:tcW w:w="4395" w:type="dxa"/>
          </w:tcPr>
          <w:p w14:paraId="32968348" w14:textId="77777777" w:rsidR="00D43EE3" w:rsidRPr="00D43EE3" w:rsidRDefault="00D43EE3" w:rsidP="00D43EE3">
            <w:pPr>
              <w:pStyle w:val="Default"/>
              <w:jc w:val="center"/>
              <w:rPr>
                <w:rFonts w:ascii="Verdana" w:hAnsi="Verdana"/>
                <w:sz w:val="23"/>
                <w:szCs w:val="23"/>
              </w:rPr>
            </w:pPr>
            <w:r w:rsidRPr="00D43EE3">
              <w:rPr>
                <w:rFonts w:ascii="Verdana" w:hAnsi="Verdana"/>
                <w:b/>
                <w:bCs/>
                <w:sz w:val="23"/>
                <w:szCs w:val="23"/>
              </w:rPr>
              <w:t>Referral Laboratory</w:t>
            </w:r>
          </w:p>
        </w:tc>
        <w:tc>
          <w:tcPr>
            <w:tcW w:w="6203" w:type="dxa"/>
          </w:tcPr>
          <w:p w14:paraId="5337287D" w14:textId="77777777" w:rsidR="00D43EE3" w:rsidRPr="00D43EE3" w:rsidRDefault="00D43EE3" w:rsidP="00D43EE3">
            <w:pPr>
              <w:pStyle w:val="Default"/>
              <w:jc w:val="center"/>
              <w:rPr>
                <w:rFonts w:ascii="Verdana" w:hAnsi="Verdana"/>
                <w:sz w:val="23"/>
                <w:szCs w:val="23"/>
              </w:rPr>
            </w:pPr>
            <w:r w:rsidRPr="00D43EE3">
              <w:rPr>
                <w:rFonts w:ascii="Verdana" w:hAnsi="Verdana"/>
                <w:b/>
                <w:bCs/>
                <w:sz w:val="23"/>
                <w:szCs w:val="23"/>
              </w:rPr>
              <w:t>Reason for Sending</w:t>
            </w:r>
          </w:p>
        </w:tc>
      </w:tr>
      <w:tr w:rsidR="00D43EE3" w:rsidRPr="00D43EE3" w14:paraId="2B5845BE" w14:textId="77777777" w:rsidTr="00D43EE3">
        <w:trPr>
          <w:trHeight w:val="280"/>
        </w:trPr>
        <w:tc>
          <w:tcPr>
            <w:tcW w:w="4395" w:type="dxa"/>
          </w:tcPr>
          <w:p w14:paraId="0C10F719" w14:textId="77777777" w:rsidR="00D43EE3" w:rsidRPr="00D43EE3" w:rsidRDefault="00D43EE3">
            <w:pPr>
              <w:pStyle w:val="Default"/>
              <w:rPr>
                <w:rFonts w:ascii="Verdana" w:hAnsi="Verdana"/>
                <w:sz w:val="22"/>
                <w:szCs w:val="22"/>
              </w:rPr>
            </w:pPr>
            <w:r w:rsidRPr="00D43EE3">
              <w:rPr>
                <w:rFonts w:ascii="Verdana" w:hAnsi="Verdana"/>
                <w:sz w:val="22"/>
                <w:szCs w:val="22"/>
              </w:rPr>
              <w:t xml:space="preserve">Addenbrookes Hospital </w:t>
            </w:r>
          </w:p>
        </w:tc>
        <w:tc>
          <w:tcPr>
            <w:tcW w:w="6203" w:type="dxa"/>
          </w:tcPr>
          <w:p w14:paraId="01E43880" w14:textId="77777777" w:rsidR="00D43EE3" w:rsidRPr="00D43EE3" w:rsidRDefault="00596B36">
            <w:pPr>
              <w:pStyle w:val="Default"/>
              <w:rPr>
                <w:rFonts w:ascii="Verdana" w:hAnsi="Verdana"/>
                <w:sz w:val="22"/>
                <w:szCs w:val="22"/>
              </w:rPr>
            </w:pPr>
            <w:r>
              <w:rPr>
                <w:rFonts w:ascii="Verdana" w:hAnsi="Verdana"/>
                <w:sz w:val="22"/>
                <w:szCs w:val="22"/>
              </w:rPr>
              <w:t>2</w:t>
            </w:r>
            <w:r w:rsidRPr="00596B36">
              <w:rPr>
                <w:rFonts w:ascii="Verdana" w:hAnsi="Verdana"/>
                <w:sz w:val="22"/>
                <w:szCs w:val="22"/>
                <w:vertAlign w:val="superscript"/>
              </w:rPr>
              <w:t>nd</w:t>
            </w:r>
            <w:r w:rsidR="00D43EE3" w:rsidRPr="00D43EE3">
              <w:rPr>
                <w:rFonts w:ascii="Verdana" w:hAnsi="Verdana"/>
                <w:sz w:val="22"/>
                <w:szCs w:val="22"/>
              </w:rPr>
              <w:t xml:space="preserve">/Specialist opinion on Histology cases, medical liver biopsies for specialist reporting </w:t>
            </w:r>
          </w:p>
        </w:tc>
      </w:tr>
      <w:tr w:rsidR="00D43EE3" w:rsidRPr="00D43EE3" w14:paraId="267F55B1" w14:textId="77777777" w:rsidTr="00D43EE3">
        <w:trPr>
          <w:trHeight w:val="280"/>
        </w:trPr>
        <w:tc>
          <w:tcPr>
            <w:tcW w:w="4395" w:type="dxa"/>
          </w:tcPr>
          <w:p w14:paraId="74784930" w14:textId="77777777" w:rsidR="00D43EE3" w:rsidRPr="00D43EE3" w:rsidRDefault="00D43EE3">
            <w:pPr>
              <w:pStyle w:val="Default"/>
              <w:rPr>
                <w:rFonts w:ascii="Verdana" w:hAnsi="Verdana"/>
                <w:sz w:val="22"/>
                <w:szCs w:val="22"/>
              </w:rPr>
            </w:pPr>
            <w:r w:rsidRPr="00D43EE3">
              <w:rPr>
                <w:rFonts w:ascii="Verdana" w:hAnsi="Verdana"/>
                <w:sz w:val="22"/>
                <w:szCs w:val="22"/>
              </w:rPr>
              <w:t xml:space="preserve">Backlogs </w:t>
            </w:r>
          </w:p>
        </w:tc>
        <w:tc>
          <w:tcPr>
            <w:tcW w:w="6203" w:type="dxa"/>
          </w:tcPr>
          <w:p w14:paraId="459CAC00" w14:textId="77777777" w:rsidR="00D43EE3" w:rsidRPr="00D43EE3" w:rsidRDefault="00D43EE3">
            <w:pPr>
              <w:pStyle w:val="Default"/>
              <w:rPr>
                <w:rFonts w:ascii="Verdana" w:hAnsi="Verdana"/>
                <w:sz w:val="22"/>
                <w:szCs w:val="22"/>
              </w:rPr>
            </w:pPr>
            <w:r w:rsidRPr="00D43EE3">
              <w:rPr>
                <w:rFonts w:ascii="Verdana" w:hAnsi="Verdana"/>
                <w:sz w:val="22"/>
                <w:szCs w:val="22"/>
              </w:rPr>
              <w:t xml:space="preserve">Histology specimens </w:t>
            </w:r>
          </w:p>
        </w:tc>
      </w:tr>
      <w:tr w:rsidR="00D43EE3" w:rsidRPr="00D43EE3" w14:paraId="5F564078" w14:textId="77777777" w:rsidTr="00D43EE3">
        <w:trPr>
          <w:trHeight w:val="280"/>
        </w:trPr>
        <w:tc>
          <w:tcPr>
            <w:tcW w:w="4395" w:type="dxa"/>
          </w:tcPr>
          <w:p w14:paraId="7E072B08"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Charing Cross Hospital </w:t>
            </w:r>
          </w:p>
        </w:tc>
        <w:tc>
          <w:tcPr>
            <w:tcW w:w="6203" w:type="dxa"/>
          </w:tcPr>
          <w:p w14:paraId="740AD9E6" w14:textId="77777777" w:rsidR="00D43EE3" w:rsidRPr="00D43EE3" w:rsidRDefault="00596B36"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sidR="00D43EE3" w:rsidRPr="00D43EE3">
              <w:rPr>
                <w:rFonts w:cs="Verdana"/>
                <w:color w:val="000000"/>
                <w:szCs w:val="22"/>
                <w:lang w:eastAsia="en-GB"/>
              </w:rPr>
              <w:t xml:space="preserve">/Specialist opinion on Histology cases </w:t>
            </w:r>
          </w:p>
        </w:tc>
      </w:tr>
      <w:tr w:rsidR="00D43EE3" w:rsidRPr="00D43EE3" w14:paraId="4C1D5407" w14:textId="77777777" w:rsidTr="00D43EE3">
        <w:trPr>
          <w:trHeight w:val="280"/>
        </w:trPr>
        <w:tc>
          <w:tcPr>
            <w:tcW w:w="4395" w:type="dxa"/>
          </w:tcPr>
          <w:p w14:paraId="0AF41570"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Cheltenham General Hospital </w:t>
            </w:r>
          </w:p>
        </w:tc>
        <w:tc>
          <w:tcPr>
            <w:tcW w:w="6203" w:type="dxa"/>
          </w:tcPr>
          <w:p w14:paraId="50E714FF" w14:textId="77777777" w:rsidR="00D43EE3" w:rsidRPr="00D43EE3" w:rsidRDefault="00596B36"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sidR="00D43EE3" w:rsidRPr="00D43EE3">
              <w:rPr>
                <w:rFonts w:cs="Verdana"/>
                <w:color w:val="000000"/>
                <w:szCs w:val="22"/>
                <w:lang w:eastAsia="en-GB"/>
              </w:rPr>
              <w:t xml:space="preserve">/Specialist opinion on Gastrointestinal specimens </w:t>
            </w:r>
          </w:p>
        </w:tc>
      </w:tr>
      <w:tr w:rsidR="00357255" w:rsidRPr="00D43EE3" w14:paraId="25BE5016" w14:textId="77777777" w:rsidTr="00D43EE3">
        <w:trPr>
          <w:trHeight w:val="280"/>
        </w:trPr>
        <w:tc>
          <w:tcPr>
            <w:tcW w:w="4395" w:type="dxa"/>
          </w:tcPr>
          <w:p w14:paraId="1C2D5EC5" w14:textId="77777777" w:rsidR="00357255" w:rsidRPr="00D43EE3" w:rsidRDefault="00357255"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Cyted</w:t>
            </w:r>
          </w:p>
        </w:tc>
        <w:tc>
          <w:tcPr>
            <w:tcW w:w="6203" w:type="dxa"/>
          </w:tcPr>
          <w:p w14:paraId="13997752" w14:textId="77777777" w:rsidR="00357255" w:rsidRDefault="00357255" w:rsidP="00357255">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sidRPr="00D43EE3">
              <w:rPr>
                <w:rFonts w:cs="Verdana"/>
                <w:color w:val="000000"/>
                <w:szCs w:val="22"/>
                <w:lang w:eastAsia="en-GB"/>
              </w:rPr>
              <w:t xml:space="preserve">/Specialist opinion </w:t>
            </w:r>
            <w:r>
              <w:rPr>
                <w:rFonts w:cs="Verdana"/>
                <w:color w:val="000000"/>
                <w:szCs w:val="22"/>
                <w:lang w:eastAsia="en-GB"/>
              </w:rPr>
              <w:t>for Specialist Skin</w:t>
            </w:r>
          </w:p>
          <w:p w14:paraId="018350C5" w14:textId="77777777" w:rsidR="00357255" w:rsidRDefault="00357255" w:rsidP="00357255">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Histology specimens</w:t>
            </w:r>
          </w:p>
        </w:tc>
      </w:tr>
      <w:tr w:rsidR="00357255" w:rsidRPr="00D43EE3" w14:paraId="2BC4F006" w14:textId="77777777" w:rsidTr="00D43EE3">
        <w:trPr>
          <w:trHeight w:val="280"/>
        </w:trPr>
        <w:tc>
          <w:tcPr>
            <w:tcW w:w="4395" w:type="dxa"/>
          </w:tcPr>
          <w:p w14:paraId="11133084" w14:textId="77777777" w:rsidR="00357255" w:rsidRDefault="00357255"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Diagnexia</w:t>
            </w:r>
          </w:p>
        </w:tc>
        <w:tc>
          <w:tcPr>
            <w:tcW w:w="6203" w:type="dxa"/>
          </w:tcPr>
          <w:p w14:paraId="2838F2BC" w14:textId="77777777" w:rsidR="00357255" w:rsidRDefault="00357255" w:rsidP="00357255">
            <w:pPr>
              <w:autoSpaceDE w:val="0"/>
              <w:autoSpaceDN w:val="0"/>
              <w:adjustRightInd w:val="0"/>
              <w:spacing w:line="240" w:lineRule="auto"/>
              <w:jc w:val="left"/>
              <w:rPr>
                <w:rFonts w:cs="Verdana"/>
                <w:color w:val="000000"/>
                <w:szCs w:val="22"/>
                <w:lang w:eastAsia="en-GB"/>
              </w:rPr>
            </w:pPr>
            <w:r w:rsidRPr="00D43EE3">
              <w:rPr>
                <w:szCs w:val="22"/>
              </w:rPr>
              <w:t>Histology specimens</w:t>
            </w:r>
          </w:p>
        </w:tc>
      </w:tr>
      <w:tr w:rsidR="00357255" w:rsidRPr="00D43EE3" w14:paraId="5887CBF1" w14:textId="77777777" w:rsidTr="00D43EE3">
        <w:trPr>
          <w:trHeight w:val="280"/>
        </w:trPr>
        <w:tc>
          <w:tcPr>
            <w:tcW w:w="4395" w:type="dxa"/>
          </w:tcPr>
          <w:p w14:paraId="3D38F095" w14:textId="77777777" w:rsidR="00357255" w:rsidRDefault="00357255"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GLH (Genomics Laboratory Hub)</w:t>
            </w:r>
          </w:p>
        </w:tc>
        <w:tc>
          <w:tcPr>
            <w:tcW w:w="6203" w:type="dxa"/>
          </w:tcPr>
          <w:p w14:paraId="4C725085" w14:textId="77777777" w:rsidR="00357255" w:rsidRPr="00D43EE3" w:rsidRDefault="00357255" w:rsidP="00357255">
            <w:pPr>
              <w:autoSpaceDE w:val="0"/>
              <w:autoSpaceDN w:val="0"/>
              <w:adjustRightInd w:val="0"/>
              <w:spacing w:line="240" w:lineRule="auto"/>
              <w:jc w:val="left"/>
              <w:rPr>
                <w:szCs w:val="22"/>
              </w:rPr>
            </w:pPr>
            <w:r>
              <w:rPr>
                <w:szCs w:val="22"/>
              </w:rPr>
              <w:t>Molecular Testing</w:t>
            </w:r>
          </w:p>
        </w:tc>
      </w:tr>
      <w:tr w:rsidR="00D43EE3" w:rsidRPr="00D43EE3" w14:paraId="2114A37C" w14:textId="77777777" w:rsidTr="00D43EE3">
        <w:trPr>
          <w:trHeight w:val="569"/>
        </w:trPr>
        <w:tc>
          <w:tcPr>
            <w:tcW w:w="4395" w:type="dxa"/>
          </w:tcPr>
          <w:p w14:paraId="6CA7BD48"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Guy’s &amp; St Thomas’ Hospital </w:t>
            </w:r>
          </w:p>
        </w:tc>
        <w:tc>
          <w:tcPr>
            <w:tcW w:w="6203" w:type="dxa"/>
          </w:tcPr>
          <w:p w14:paraId="7A156019"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2nd/Specialist, opinion on Histology cases, Immunocytochemistry (ICC), Placenta specimens for specialist reporting </w:t>
            </w:r>
          </w:p>
        </w:tc>
      </w:tr>
      <w:tr w:rsidR="00D43EE3" w:rsidRPr="00D43EE3" w14:paraId="74285545" w14:textId="77777777" w:rsidTr="00D43EE3">
        <w:trPr>
          <w:trHeight w:val="261"/>
        </w:trPr>
        <w:tc>
          <w:tcPr>
            <w:tcW w:w="4395" w:type="dxa"/>
          </w:tcPr>
          <w:p w14:paraId="2FD07E06"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King’s College Hospital </w:t>
            </w:r>
          </w:p>
        </w:tc>
        <w:tc>
          <w:tcPr>
            <w:tcW w:w="6203" w:type="dxa"/>
          </w:tcPr>
          <w:p w14:paraId="6C7F8BF0"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KRAS, NRAS, MSI, ALK, HER2, ICC testing </w:t>
            </w:r>
          </w:p>
        </w:tc>
      </w:tr>
      <w:tr w:rsidR="00D43EE3" w:rsidRPr="00D43EE3" w14:paraId="38687BB1" w14:textId="77777777" w:rsidTr="00D43EE3">
        <w:trPr>
          <w:trHeight w:val="280"/>
        </w:trPr>
        <w:tc>
          <w:tcPr>
            <w:tcW w:w="4395" w:type="dxa"/>
          </w:tcPr>
          <w:p w14:paraId="4A5C253D"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Luton &amp; Dunstable Hospital </w:t>
            </w:r>
          </w:p>
        </w:tc>
        <w:tc>
          <w:tcPr>
            <w:tcW w:w="6203" w:type="dxa"/>
          </w:tcPr>
          <w:p w14:paraId="4C0D61A9" w14:textId="77777777" w:rsidR="00D43EE3" w:rsidRPr="00D43EE3" w:rsidRDefault="00596B36"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sidR="00D43EE3" w:rsidRPr="00D43EE3">
              <w:rPr>
                <w:rFonts w:cs="Verdana"/>
                <w:color w:val="000000"/>
                <w:szCs w:val="22"/>
                <w:lang w:eastAsia="en-GB"/>
              </w:rPr>
              <w:t xml:space="preserve">/Specialist opinion on Histology cases </w:t>
            </w:r>
          </w:p>
        </w:tc>
      </w:tr>
      <w:tr w:rsidR="00D43EE3" w:rsidRPr="00D43EE3" w14:paraId="631F2E04" w14:textId="77777777" w:rsidTr="00D43EE3">
        <w:trPr>
          <w:trHeight w:val="260"/>
        </w:trPr>
        <w:tc>
          <w:tcPr>
            <w:tcW w:w="4395" w:type="dxa"/>
          </w:tcPr>
          <w:p w14:paraId="1B5E1357"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Moorfields Eye Hospital </w:t>
            </w:r>
          </w:p>
        </w:tc>
        <w:tc>
          <w:tcPr>
            <w:tcW w:w="6203" w:type="dxa"/>
          </w:tcPr>
          <w:p w14:paraId="0318A283"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Ophthalmic specimens for Specialist reporting </w:t>
            </w:r>
          </w:p>
        </w:tc>
      </w:tr>
      <w:tr w:rsidR="00D43EE3" w:rsidRPr="00D43EE3" w14:paraId="0ED78465" w14:textId="77777777" w:rsidTr="00D43EE3">
        <w:trPr>
          <w:trHeight w:val="280"/>
        </w:trPr>
        <w:tc>
          <w:tcPr>
            <w:tcW w:w="4395" w:type="dxa"/>
          </w:tcPr>
          <w:p w14:paraId="3E3532A9"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Papworth Hospital </w:t>
            </w:r>
          </w:p>
        </w:tc>
        <w:tc>
          <w:tcPr>
            <w:tcW w:w="6203" w:type="dxa"/>
          </w:tcPr>
          <w:p w14:paraId="19E55AC2" w14:textId="77777777" w:rsidR="00D43EE3" w:rsidRPr="00D43EE3" w:rsidRDefault="00596B36"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sidR="00D43EE3" w:rsidRPr="00D43EE3">
              <w:rPr>
                <w:rFonts w:cs="Verdana"/>
                <w:color w:val="000000"/>
                <w:szCs w:val="22"/>
                <w:lang w:eastAsia="en-GB"/>
              </w:rPr>
              <w:t xml:space="preserve">/Specialist opinion on Lung Histology specimens </w:t>
            </w:r>
          </w:p>
        </w:tc>
      </w:tr>
      <w:tr w:rsidR="00D43EE3" w:rsidRPr="00D43EE3" w14:paraId="67B13519" w14:textId="77777777" w:rsidTr="00D43EE3">
        <w:trPr>
          <w:trHeight w:val="280"/>
        </w:trPr>
        <w:tc>
          <w:tcPr>
            <w:tcW w:w="4395" w:type="dxa"/>
          </w:tcPr>
          <w:p w14:paraId="7CFEC7D7"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QEII Hospital </w:t>
            </w:r>
          </w:p>
        </w:tc>
        <w:tc>
          <w:tcPr>
            <w:tcW w:w="6203" w:type="dxa"/>
          </w:tcPr>
          <w:p w14:paraId="5545894D" w14:textId="77777777" w:rsidR="00D43EE3" w:rsidRPr="00D43EE3" w:rsidRDefault="00596B36" w:rsidP="00596B36">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Pr>
                <w:rFonts w:cs="Verdana"/>
                <w:color w:val="000000"/>
                <w:szCs w:val="22"/>
                <w:lang w:eastAsia="en-GB"/>
              </w:rPr>
              <w:t>/</w:t>
            </w:r>
            <w:r w:rsidR="00D43EE3" w:rsidRPr="00D43EE3">
              <w:rPr>
                <w:rFonts w:cs="Verdana"/>
                <w:color w:val="000000"/>
                <w:szCs w:val="22"/>
                <w:lang w:eastAsia="en-GB"/>
              </w:rPr>
              <w:t xml:space="preserve">Specialist opinion on Histology cases </w:t>
            </w:r>
          </w:p>
        </w:tc>
      </w:tr>
      <w:tr w:rsidR="00D43EE3" w:rsidRPr="00D43EE3" w14:paraId="44D8E8EB" w14:textId="77777777" w:rsidTr="00D43EE3">
        <w:trPr>
          <w:trHeight w:val="280"/>
        </w:trPr>
        <w:tc>
          <w:tcPr>
            <w:tcW w:w="4395" w:type="dxa"/>
          </w:tcPr>
          <w:p w14:paraId="144EF007"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Royal Marsden Hospital </w:t>
            </w:r>
          </w:p>
        </w:tc>
        <w:tc>
          <w:tcPr>
            <w:tcW w:w="6203" w:type="dxa"/>
          </w:tcPr>
          <w:p w14:paraId="335AFE42" w14:textId="77777777" w:rsidR="00D43EE3" w:rsidRPr="00D43EE3" w:rsidRDefault="00596B36" w:rsidP="00596B36">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sidR="00D43EE3" w:rsidRPr="00D43EE3">
              <w:rPr>
                <w:rFonts w:cs="Verdana"/>
                <w:color w:val="000000"/>
                <w:szCs w:val="22"/>
                <w:lang w:eastAsia="en-GB"/>
              </w:rPr>
              <w:t xml:space="preserve">/Specialist opinion on Histology cases </w:t>
            </w:r>
          </w:p>
        </w:tc>
      </w:tr>
      <w:tr w:rsidR="00D43EE3" w:rsidRPr="00D43EE3" w14:paraId="0AA41DE5" w14:textId="77777777" w:rsidTr="00D43EE3">
        <w:trPr>
          <w:trHeight w:val="280"/>
        </w:trPr>
        <w:tc>
          <w:tcPr>
            <w:tcW w:w="4395" w:type="dxa"/>
          </w:tcPr>
          <w:p w14:paraId="506C4906"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Royal National Orthopaedic Hospital - Stanmore </w:t>
            </w:r>
          </w:p>
        </w:tc>
        <w:tc>
          <w:tcPr>
            <w:tcW w:w="6203" w:type="dxa"/>
          </w:tcPr>
          <w:p w14:paraId="653A5A39" w14:textId="77777777" w:rsidR="00D43EE3" w:rsidRPr="00D43EE3" w:rsidRDefault="00596B36"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sidR="00D43EE3" w:rsidRPr="00D43EE3">
              <w:rPr>
                <w:rFonts w:cs="Verdana"/>
                <w:color w:val="000000"/>
                <w:szCs w:val="22"/>
                <w:lang w:eastAsia="en-GB"/>
              </w:rPr>
              <w:t xml:space="preserve">/Specialist opinion on Bone Histology specimens </w:t>
            </w:r>
          </w:p>
        </w:tc>
      </w:tr>
      <w:tr w:rsidR="00D43EE3" w:rsidRPr="00D43EE3" w14:paraId="2599C035" w14:textId="77777777" w:rsidTr="00D43EE3">
        <w:trPr>
          <w:trHeight w:val="280"/>
        </w:trPr>
        <w:tc>
          <w:tcPr>
            <w:tcW w:w="4395" w:type="dxa"/>
          </w:tcPr>
          <w:p w14:paraId="551B7DDB"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St John’s Institute of Dermatology </w:t>
            </w:r>
          </w:p>
        </w:tc>
        <w:tc>
          <w:tcPr>
            <w:tcW w:w="6203" w:type="dxa"/>
          </w:tcPr>
          <w:p w14:paraId="1AB82615" w14:textId="77777777" w:rsidR="00D43EE3" w:rsidRPr="00D43EE3" w:rsidRDefault="00596B36" w:rsidP="00D43EE3">
            <w:pPr>
              <w:autoSpaceDE w:val="0"/>
              <w:autoSpaceDN w:val="0"/>
              <w:adjustRightInd w:val="0"/>
              <w:spacing w:line="240" w:lineRule="auto"/>
              <w:jc w:val="left"/>
              <w:rPr>
                <w:rFonts w:cs="Verdana"/>
                <w:color w:val="000000"/>
                <w:szCs w:val="22"/>
                <w:lang w:eastAsia="en-GB"/>
              </w:rPr>
            </w:pPr>
            <w:r>
              <w:rPr>
                <w:rFonts w:cs="Verdana"/>
                <w:color w:val="000000"/>
                <w:szCs w:val="22"/>
                <w:lang w:eastAsia="en-GB"/>
              </w:rPr>
              <w:t>2</w:t>
            </w:r>
            <w:r w:rsidRPr="00596B36">
              <w:rPr>
                <w:rFonts w:cs="Verdana"/>
                <w:color w:val="000000"/>
                <w:szCs w:val="22"/>
                <w:vertAlign w:val="superscript"/>
                <w:lang w:eastAsia="en-GB"/>
              </w:rPr>
              <w:t>nd</w:t>
            </w:r>
            <w:r w:rsidR="00D43EE3" w:rsidRPr="00D43EE3">
              <w:rPr>
                <w:rFonts w:cs="Verdana"/>
                <w:color w:val="000000"/>
                <w:szCs w:val="22"/>
                <w:lang w:eastAsia="en-GB"/>
              </w:rPr>
              <w:t xml:space="preserve">/Specialist opinion on Skin Histology specimens </w:t>
            </w:r>
          </w:p>
        </w:tc>
      </w:tr>
      <w:tr w:rsidR="00D43EE3" w:rsidRPr="00D43EE3" w14:paraId="4A5B6D5B" w14:textId="77777777" w:rsidTr="00D43EE3">
        <w:trPr>
          <w:trHeight w:val="260"/>
        </w:trPr>
        <w:tc>
          <w:tcPr>
            <w:tcW w:w="4395" w:type="dxa"/>
          </w:tcPr>
          <w:p w14:paraId="166F7D29"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r w:rsidRPr="00D43EE3">
              <w:rPr>
                <w:rFonts w:cs="Verdana"/>
                <w:color w:val="000000"/>
                <w:szCs w:val="22"/>
                <w:lang w:eastAsia="en-GB"/>
              </w:rPr>
              <w:t xml:space="preserve">St John’s Institute of Dermatology - Immunoflourescence Laboratory </w:t>
            </w:r>
          </w:p>
        </w:tc>
        <w:tc>
          <w:tcPr>
            <w:tcW w:w="6203" w:type="dxa"/>
          </w:tcPr>
          <w:p w14:paraId="4E214172" w14:textId="77777777" w:rsidR="00D43EE3" w:rsidRDefault="00D43EE3" w:rsidP="00D43EE3">
            <w:pPr>
              <w:autoSpaceDE w:val="0"/>
              <w:autoSpaceDN w:val="0"/>
              <w:adjustRightInd w:val="0"/>
              <w:spacing w:line="240" w:lineRule="auto"/>
              <w:jc w:val="left"/>
            </w:pPr>
            <w:r w:rsidRPr="00D43EE3">
              <w:rPr>
                <w:rFonts w:cs="Verdana"/>
                <w:color w:val="000000"/>
                <w:szCs w:val="22"/>
                <w:lang w:eastAsia="en-GB"/>
              </w:rPr>
              <w:t>Immunoflourescenc</w:t>
            </w:r>
            <w:r>
              <w:rPr>
                <w:rFonts w:cs="Verdana"/>
                <w:color w:val="000000"/>
                <w:szCs w:val="22"/>
                <w:lang w:eastAsia="en-GB"/>
              </w:rPr>
              <w:t>e (IMF) testing</w:t>
            </w:r>
          </w:p>
          <w:p w14:paraId="6CD88B0D" w14:textId="77777777" w:rsidR="00D43EE3" w:rsidRPr="00D43EE3" w:rsidRDefault="00D43EE3" w:rsidP="00D43EE3">
            <w:pPr>
              <w:autoSpaceDE w:val="0"/>
              <w:autoSpaceDN w:val="0"/>
              <w:adjustRightInd w:val="0"/>
              <w:spacing w:line="240" w:lineRule="auto"/>
              <w:jc w:val="left"/>
              <w:rPr>
                <w:rFonts w:cs="Verdana"/>
                <w:color w:val="000000"/>
                <w:szCs w:val="22"/>
                <w:lang w:eastAsia="en-GB"/>
              </w:rPr>
            </w:pPr>
          </w:p>
        </w:tc>
      </w:tr>
    </w:tbl>
    <w:p w14:paraId="307F0ACF" w14:textId="77777777" w:rsidR="006D3DF7" w:rsidRDefault="006D3DF7" w:rsidP="004A5415"/>
    <w:p w14:paraId="14CE7D5F" w14:textId="77777777" w:rsidR="004A5415" w:rsidRPr="004A5415" w:rsidRDefault="004A5415" w:rsidP="004A5415">
      <w:pPr>
        <w:pStyle w:val="Heading3"/>
      </w:pPr>
      <w:bookmarkStart w:id="128" w:name="_Toc123650984"/>
      <w:r>
        <w:t>Requesting Additional Tests</w:t>
      </w:r>
      <w:bookmarkEnd w:id="128"/>
    </w:p>
    <w:p w14:paraId="50AC54A4" w14:textId="77777777" w:rsidR="004A5415" w:rsidRDefault="004A5415" w:rsidP="004A5415"/>
    <w:p w14:paraId="7E37FB14" w14:textId="77777777" w:rsidR="0008618B" w:rsidRDefault="0008618B" w:rsidP="0008618B">
      <w:pPr>
        <w:jc w:val="both"/>
        <w:rPr>
          <w:rFonts w:cs="Arial"/>
          <w:szCs w:val="22"/>
        </w:rPr>
      </w:pPr>
      <w:r w:rsidRPr="00542DAA">
        <w:rPr>
          <w:rFonts w:cs="Arial"/>
          <w:szCs w:val="22"/>
        </w:rPr>
        <w:t xml:space="preserve">Additional tests can be requested by contacting the </w:t>
      </w:r>
      <w:r>
        <w:rPr>
          <w:rFonts w:cs="Arial"/>
          <w:szCs w:val="22"/>
        </w:rPr>
        <w:t>De</w:t>
      </w:r>
      <w:r w:rsidRPr="00542DAA">
        <w:rPr>
          <w:rFonts w:cs="Arial"/>
          <w:szCs w:val="22"/>
        </w:rPr>
        <w:t>partment</w:t>
      </w:r>
      <w:r>
        <w:rPr>
          <w:rFonts w:cs="Arial"/>
          <w:szCs w:val="22"/>
        </w:rPr>
        <w:t>, the</w:t>
      </w:r>
      <w:r w:rsidRPr="00542DAA">
        <w:rPr>
          <w:rFonts w:cs="Arial"/>
          <w:szCs w:val="22"/>
        </w:rPr>
        <w:t xml:space="preserve"> </w:t>
      </w:r>
      <w:r w:rsidR="004B2847">
        <w:rPr>
          <w:rFonts w:cs="Arial"/>
          <w:szCs w:val="22"/>
        </w:rPr>
        <w:t>deadlines</w:t>
      </w:r>
      <w:r w:rsidRPr="00542DAA">
        <w:rPr>
          <w:rFonts w:cs="Arial"/>
          <w:szCs w:val="22"/>
        </w:rPr>
        <w:t xml:space="preserve"> for each test type</w:t>
      </w:r>
      <w:r>
        <w:rPr>
          <w:rFonts w:cs="Arial"/>
          <w:szCs w:val="22"/>
        </w:rPr>
        <w:t xml:space="preserve"> are:</w:t>
      </w:r>
    </w:p>
    <w:p w14:paraId="44A836DC" w14:textId="77777777" w:rsidR="0008618B" w:rsidRPr="00542DAA" w:rsidRDefault="0008618B" w:rsidP="0008618B">
      <w:pPr>
        <w:jc w:val="both"/>
        <w:rPr>
          <w:rFonts w:cs="Arial"/>
          <w:szCs w:val="22"/>
        </w:rPr>
      </w:pPr>
    </w:p>
    <w:p w14:paraId="044D74DC" w14:textId="77777777" w:rsidR="0008618B" w:rsidRDefault="0008618B" w:rsidP="0008618B">
      <w:pPr>
        <w:jc w:val="both"/>
        <w:rPr>
          <w:rFonts w:cs="Arial"/>
          <w:szCs w:val="22"/>
        </w:rPr>
      </w:pPr>
      <w:r w:rsidRPr="00542DAA">
        <w:rPr>
          <w:rFonts w:cs="Arial"/>
          <w:szCs w:val="22"/>
        </w:rPr>
        <w:t xml:space="preserve">Andrology – </w:t>
      </w:r>
      <w:r>
        <w:rPr>
          <w:rFonts w:cs="Arial"/>
          <w:szCs w:val="22"/>
        </w:rPr>
        <w:t>the day the sample is produced</w:t>
      </w:r>
    </w:p>
    <w:p w14:paraId="2A88D4B8" w14:textId="77777777" w:rsidR="0008618B" w:rsidRPr="00542DAA" w:rsidRDefault="0008618B" w:rsidP="0008618B">
      <w:pPr>
        <w:jc w:val="both"/>
        <w:rPr>
          <w:rFonts w:cs="Arial"/>
          <w:szCs w:val="22"/>
        </w:rPr>
      </w:pPr>
    </w:p>
    <w:p w14:paraId="5E55648B" w14:textId="77777777" w:rsidR="0008618B" w:rsidRDefault="0008618B" w:rsidP="0008618B">
      <w:pPr>
        <w:jc w:val="both"/>
        <w:rPr>
          <w:rFonts w:cs="Arial"/>
          <w:szCs w:val="22"/>
        </w:rPr>
      </w:pPr>
      <w:r w:rsidRPr="00542DAA">
        <w:rPr>
          <w:rFonts w:cs="Arial"/>
          <w:szCs w:val="22"/>
        </w:rPr>
        <w:t xml:space="preserve">Diagnostic Cytology – </w:t>
      </w:r>
      <w:r>
        <w:rPr>
          <w:rFonts w:cs="Arial"/>
          <w:szCs w:val="22"/>
        </w:rPr>
        <w:t>1 week</w:t>
      </w:r>
      <w:r w:rsidRPr="00542DAA">
        <w:rPr>
          <w:rFonts w:cs="Arial"/>
          <w:szCs w:val="22"/>
        </w:rPr>
        <w:t xml:space="preserve"> after the </w:t>
      </w:r>
      <w:r>
        <w:rPr>
          <w:rFonts w:cs="Arial"/>
          <w:szCs w:val="22"/>
        </w:rPr>
        <w:t>specimen collection date.</w:t>
      </w:r>
    </w:p>
    <w:p w14:paraId="0CFF1033" w14:textId="77777777" w:rsidR="0008618B" w:rsidRPr="00542DAA" w:rsidRDefault="0008618B" w:rsidP="0008618B">
      <w:pPr>
        <w:jc w:val="both"/>
        <w:rPr>
          <w:rFonts w:cs="Arial"/>
          <w:szCs w:val="22"/>
        </w:rPr>
      </w:pPr>
    </w:p>
    <w:p w14:paraId="301D36FD" w14:textId="77777777" w:rsidR="0008618B" w:rsidRDefault="0008618B" w:rsidP="0008618B">
      <w:pPr>
        <w:jc w:val="both"/>
        <w:rPr>
          <w:rFonts w:cs="Arial"/>
          <w:szCs w:val="22"/>
        </w:rPr>
      </w:pPr>
      <w:r w:rsidRPr="00542DAA">
        <w:rPr>
          <w:rFonts w:cs="Arial"/>
          <w:szCs w:val="22"/>
        </w:rPr>
        <w:t xml:space="preserve">Histology </w:t>
      </w:r>
      <w:r>
        <w:rPr>
          <w:rFonts w:cs="Arial"/>
          <w:szCs w:val="22"/>
        </w:rPr>
        <w:t>–</w:t>
      </w:r>
      <w:r w:rsidRPr="00542DAA">
        <w:rPr>
          <w:rFonts w:cs="Arial"/>
          <w:szCs w:val="22"/>
        </w:rPr>
        <w:t xml:space="preserve"> </w:t>
      </w:r>
      <w:r>
        <w:rPr>
          <w:rFonts w:cs="Arial"/>
          <w:szCs w:val="22"/>
        </w:rPr>
        <w:t xml:space="preserve">is dependent on the test that is being requested – please contact the Department for further details.  </w:t>
      </w:r>
    </w:p>
    <w:p w14:paraId="6BD3662B" w14:textId="77777777" w:rsidR="004A5415" w:rsidRDefault="004A5415" w:rsidP="004A5415">
      <w:pPr>
        <w:jc w:val="both"/>
      </w:pPr>
    </w:p>
    <w:p w14:paraId="28036CCB" w14:textId="77777777" w:rsidR="001570D7" w:rsidRDefault="001570D7" w:rsidP="004A5415">
      <w:pPr>
        <w:jc w:val="both"/>
      </w:pPr>
    </w:p>
    <w:p w14:paraId="26717440" w14:textId="77777777" w:rsidR="001570D7" w:rsidRDefault="001570D7" w:rsidP="004A5415">
      <w:pPr>
        <w:jc w:val="both"/>
      </w:pPr>
    </w:p>
    <w:p w14:paraId="6985802F" w14:textId="77777777" w:rsidR="001570D7" w:rsidRDefault="001570D7" w:rsidP="004A5415">
      <w:pPr>
        <w:jc w:val="both"/>
      </w:pPr>
    </w:p>
    <w:p w14:paraId="4193691C" w14:textId="77777777" w:rsidR="001570D7" w:rsidRDefault="001570D7" w:rsidP="004A5415">
      <w:pPr>
        <w:jc w:val="both"/>
      </w:pPr>
    </w:p>
    <w:p w14:paraId="4F342F70" w14:textId="77777777" w:rsidR="001570D7" w:rsidRDefault="001570D7" w:rsidP="004A5415">
      <w:pPr>
        <w:jc w:val="both"/>
      </w:pPr>
    </w:p>
    <w:p w14:paraId="200CB47B" w14:textId="77777777" w:rsidR="00993F7E" w:rsidRDefault="00993F7E" w:rsidP="0093535C">
      <w:pPr>
        <w:pStyle w:val="Heading2"/>
        <w:numPr>
          <w:ilvl w:val="1"/>
          <w:numId w:val="11"/>
        </w:numPr>
      </w:pPr>
      <w:bookmarkStart w:id="129" w:name="_Toc482356140"/>
      <w:bookmarkStart w:id="130" w:name="_Toc482356202"/>
      <w:bookmarkStart w:id="131" w:name="_Toc482356279"/>
      <w:bookmarkStart w:id="132" w:name="_Toc482356576"/>
      <w:bookmarkStart w:id="133" w:name="_Toc123650985"/>
      <w:r>
        <w:t>Histopathology</w:t>
      </w:r>
      <w:bookmarkEnd w:id="129"/>
      <w:bookmarkEnd w:id="130"/>
      <w:bookmarkEnd w:id="131"/>
      <w:bookmarkEnd w:id="132"/>
      <w:bookmarkEnd w:id="133"/>
    </w:p>
    <w:p w14:paraId="22748F87" w14:textId="77777777" w:rsidR="004A5415" w:rsidRDefault="004A5415" w:rsidP="004A5415"/>
    <w:p w14:paraId="6CB2F466" w14:textId="77777777" w:rsidR="004A5415" w:rsidRDefault="004A5415" w:rsidP="004A5415">
      <w:pPr>
        <w:pStyle w:val="Heading3"/>
      </w:pPr>
      <w:bookmarkStart w:id="134" w:name="_Toc123650986"/>
      <w:r>
        <w:t>Fixation</w:t>
      </w:r>
      <w:bookmarkEnd w:id="134"/>
    </w:p>
    <w:p w14:paraId="2856DC66" w14:textId="77777777" w:rsidR="001570D7" w:rsidRDefault="001570D7" w:rsidP="001570D7"/>
    <w:p w14:paraId="27520BE6" w14:textId="77777777" w:rsidR="001570D7" w:rsidRDefault="001570D7" w:rsidP="001570D7">
      <w:pPr>
        <w:jc w:val="both"/>
        <w:rPr>
          <w:rFonts w:cs="Arial"/>
          <w:szCs w:val="22"/>
        </w:rPr>
      </w:pPr>
      <w:r w:rsidRPr="00122CC0">
        <w:rPr>
          <w:rFonts w:cs="Arial"/>
          <w:szCs w:val="22"/>
        </w:rPr>
        <w:t xml:space="preserve">The tissue fixative used routinely is </w:t>
      </w:r>
      <w:r>
        <w:rPr>
          <w:rFonts w:cs="Arial"/>
          <w:szCs w:val="22"/>
        </w:rPr>
        <w:t>F</w:t>
      </w:r>
      <w:r w:rsidRPr="001570D7">
        <w:rPr>
          <w:rFonts w:cs="Arial"/>
          <w:szCs w:val="22"/>
        </w:rPr>
        <w:t>ormalin</w:t>
      </w:r>
      <w:r w:rsidRPr="00122CC0">
        <w:rPr>
          <w:rFonts w:cs="Arial"/>
          <w:szCs w:val="22"/>
        </w:rPr>
        <w:t xml:space="preserve"> (10% </w:t>
      </w:r>
      <w:r>
        <w:rPr>
          <w:rFonts w:cs="Arial"/>
          <w:szCs w:val="22"/>
        </w:rPr>
        <w:t>N</w:t>
      </w:r>
      <w:r w:rsidRPr="00122CC0">
        <w:rPr>
          <w:rFonts w:cs="Arial"/>
          <w:szCs w:val="22"/>
        </w:rPr>
        <w:t xml:space="preserve">eutral </w:t>
      </w:r>
      <w:r>
        <w:rPr>
          <w:rFonts w:cs="Arial"/>
          <w:szCs w:val="22"/>
        </w:rPr>
        <w:t>B</w:t>
      </w:r>
      <w:r w:rsidRPr="00122CC0">
        <w:rPr>
          <w:rFonts w:cs="Arial"/>
          <w:szCs w:val="22"/>
        </w:rPr>
        <w:t xml:space="preserve">uffered </w:t>
      </w:r>
      <w:r>
        <w:rPr>
          <w:rFonts w:cs="Arial"/>
          <w:szCs w:val="22"/>
        </w:rPr>
        <w:t>F</w:t>
      </w:r>
      <w:r w:rsidRPr="00122CC0">
        <w:rPr>
          <w:rFonts w:cs="Arial"/>
          <w:szCs w:val="22"/>
        </w:rPr>
        <w:t xml:space="preserve">ormalin </w:t>
      </w:r>
      <w:r>
        <w:rPr>
          <w:rFonts w:cs="Arial"/>
          <w:szCs w:val="22"/>
        </w:rPr>
        <w:t>S</w:t>
      </w:r>
      <w:r w:rsidRPr="00122CC0">
        <w:rPr>
          <w:rFonts w:cs="Arial"/>
          <w:szCs w:val="22"/>
        </w:rPr>
        <w:t>olution).  On request</w:t>
      </w:r>
      <w:r w:rsidR="00357255">
        <w:rPr>
          <w:rFonts w:cs="Arial"/>
          <w:szCs w:val="22"/>
        </w:rPr>
        <w:t xml:space="preserve"> to the Bedford laboratory</w:t>
      </w:r>
      <w:r w:rsidRPr="00122CC0">
        <w:rPr>
          <w:rFonts w:cs="Arial"/>
          <w:szCs w:val="22"/>
        </w:rPr>
        <w:t>, labelled specimen containers of various sizes, containing formalin, are provided by the laboratory to all users as required.</w:t>
      </w:r>
      <w:r w:rsidR="00357255">
        <w:rPr>
          <w:rFonts w:cs="Arial"/>
          <w:szCs w:val="22"/>
        </w:rPr>
        <w:t xml:space="preserve">  Departments on the Luton site including theatres procure their own formalin.</w:t>
      </w:r>
    </w:p>
    <w:p w14:paraId="119F3E0A" w14:textId="77777777" w:rsidR="001570D7" w:rsidRPr="00122CC0" w:rsidRDefault="001570D7" w:rsidP="001570D7">
      <w:pPr>
        <w:jc w:val="both"/>
        <w:rPr>
          <w:rFonts w:cs="Arial"/>
          <w:szCs w:val="22"/>
        </w:rPr>
      </w:pPr>
    </w:p>
    <w:p w14:paraId="251BC40D" w14:textId="77777777" w:rsidR="001570D7" w:rsidRDefault="001570D7" w:rsidP="001570D7">
      <w:pPr>
        <w:jc w:val="both"/>
        <w:rPr>
          <w:rFonts w:cs="Arial"/>
          <w:szCs w:val="22"/>
        </w:rPr>
      </w:pPr>
      <w:r w:rsidRPr="00122CC0">
        <w:rPr>
          <w:rFonts w:cs="Arial"/>
          <w:szCs w:val="22"/>
        </w:rPr>
        <w:t>All tissue samples should be placed in fixative as soon as possible after removal from the patient.  With small biopsies in particular, it is important not to let the specimen dry out. The recommended volume of fixative is at least ten times the volume of the specimen, so it is important not to squeeze a specimen into too small a container.  If in doubt, choose a larger container. Poor fixation can hinder or prevent accurate histological diagnosis.</w:t>
      </w:r>
    </w:p>
    <w:p w14:paraId="353CE5F7" w14:textId="77777777" w:rsidR="001570D7" w:rsidRPr="00122CC0" w:rsidRDefault="001570D7" w:rsidP="001570D7">
      <w:pPr>
        <w:jc w:val="both"/>
        <w:rPr>
          <w:rFonts w:cs="Arial"/>
          <w:szCs w:val="22"/>
        </w:rPr>
      </w:pPr>
    </w:p>
    <w:p w14:paraId="7C4EF3E4" w14:textId="77777777" w:rsidR="001570D7" w:rsidRDefault="001570D7" w:rsidP="001570D7">
      <w:pPr>
        <w:jc w:val="both"/>
        <w:rPr>
          <w:rFonts w:cs="Arial"/>
          <w:szCs w:val="22"/>
        </w:rPr>
      </w:pPr>
      <w:r w:rsidRPr="00122CC0">
        <w:rPr>
          <w:rFonts w:cs="Arial"/>
          <w:szCs w:val="22"/>
        </w:rPr>
        <w:t xml:space="preserve">The temptation to slice open or dissect an excised specimen before it is sent to the </w:t>
      </w:r>
      <w:r>
        <w:rPr>
          <w:rFonts w:cs="Arial"/>
          <w:szCs w:val="22"/>
        </w:rPr>
        <w:t>H</w:t>
      </w:r>
      <w:r w:rsidRPr="00122CC0">
        <w:rPr>
          <w:rFonts w:cs="Arial"/>
          <w:szCs w:val="22"/>
        </w:rPr>
        <w:t xml:space="preserve">istopathology </w:t>
      </w:r>
      <w:r>
        <w:rPr>
          <w:rFonts w:cs="Arial"/>
          <w:szCs w:val="22"/>
        </w:rPr>
        <w:t>d</w:t>
      </w:r>
      <w:r w:rsidRPr="00122CC0">
        <w:rPr>
          <w:rFonts w:cs="Arial"/>
          <w:szCs w:val="22"/>
        </w:rPr>
        <w:t>epartment should be resisted.  Subsequent fixation of a partly incised specimen may cause distortion and hinder anatomical orientation.  In the case of excised tumours, it may then be impossible to identify surgical planes of excision.</w:t>
      </w:r>
    </w:p>
    <w:p w14:paraId="7BEF76BF" w14:textId="77777777" w:rsidR="001570D7" w:rsidRPr="00122CC0" w:rsidRDefault="001570D7" w:rsidP="001570D7">
      <w:pPr>
        <w:jc w:val="both"/>
        <w:rPr>
          <w:rFonts w:cs="Arial"/>
          <w:szCs w:val="22"/>
        </w:rPr>
      </w:pPr>
    </w:p>
    <w:p w14:paraId="2CAB8695" w14:textId="77777777" w:rsidR="001570D7" w:rsidRDefault="001570D7" w:rsidP="001570D7">
      <w:pPr>
        <w:jc w:val="both"/>
        <w:rPr>
          <w:rFonts w:cs="Arial"/>
          <w:szCs w:val="22"/>
        </w:rPr>
      </w:pPr>
      <w:r w:rsidRPr="00122CC0">
        <w:rPr>
          <w:rFonts w:cs="Arial"/>
          <w:szCs w:val="22"/>
        </w:rPr>
        <w:t xml:space="preserve">Containers of </w:t>
      </w:r>
      <w:r>
        <w:rPr>
          <w:rFonts w:cs="Arial"/>
          <w:szCs w:val="22"/>
        </w:rPr>
        <w:t>F</w:t>
      </w:r>
      <w:r w:rsidRPr="00122CC0">
        <w:rPr>
          <w:rFonts w:cs="Arial"/>
          <w:szCs w:val="22"/>
        </w:rPr>
        <w:t xml:space="preserve">ormalin should be securely closed and </w:t>
      </w:r>
      <w:r>
        <w:rPr>
          <w:rFonts w:cs="Arial"/>
          <w:szCs w:val="22"/>
        </w:rPr>
        <w:t xml:space="preserve">transport should be in line with the  </w:t>
      </w:r>
      <w:r w:rsidRPr="00122CC0">
        <w:rPr>
          <w:rFonts w:cs="Arial"/>
          <w:szCs w:val="22"/>
        </w:rPr>
        <w:t xml:space="preserve"> Trust </w:t>
      </w:r>
      <w:r>
        <w:rPr>
          <w:rFonts w:cs="Arial"/>
          <w:szCs w:val="22"/>
        </w:rPr>
        <w:t>P</w:t>
      </w:r>
      <w:r w:rsidRPr="00122CC0">
        <w:rPr>
          <w:rFonts w:cs="Arial"/>
          <w:szCs w:val="22"/>
        </w:rPr>
        <w:t>olicy.</w:t>
      </w:r>
      <w:r w:rsidR="006C256C" w:rsidRPr="006C256C">
        <w:rPr>
          <w:szCs w:val="22"/>
        </w:rPr>
        <w:t xml:space="preserve"> </w:t>
      </w:r>
      <w:r w:rsidR="006C256C">
        <w:rPr>
          <w:szCs w:val="22"/>
        </w:rPr>
        <w:t>The ‘</w:t>
      </w:r>
      <w:r w:rsidR="006C256C" w:rsidRPr="006C256C">
        <w:rPr>
          <w:szCs w:val="16"/>
        </w:rPr>
        <w:t>COSHH: Transport of Specimens in Formalin &amp; Spillage Procedure for 10%</w:t>
      </w:r>
      <w:r w:rsidR="006C256C">
        <w:rPr>
          <w:szCs w:val="16"/>
        </w:rPr>
        <w:t xml:space="preserve"> Formalin’</w:t>
      </w:r>
      <w:r w:rsidR="006C256C" w:rsidRPr="006C256C">
        <w:rPr>
          <w:szCs w:val="16"/>
        </w:rPr>
        <w:t xml:space="preserve"> </w:t>
      </w:r>
      <w:r w:rsidR="006C256C" w:rsidRPr="00495F42">
        <w:rPr>
          <w:szCs w:val="22"/>
        </w:rPr>
        <w:t>is available on the Hospital Intranet – Policies and Guidelines</w:t>
      </w:r>
      <w:r w:rsidR="006C256C">
        <w:rPr>
          <w:szCs w:val="22"/>
        </w:rPr>
        <w:t>.</w:t>
      </w:r>
      <w:r w:rsidRPr="00122CC0">
        <w:rPr>
          <w:rFonts w:cs="Arial"/>
          <w:szCs w:val="22"/>
        </w:rPr>
        <w:t xml:space="preserve"> Formaldehyde vapour is a well-recognised respiratory irritant. Skin contact with formalin solution should be avoided, as repeated exposure may cause dermatitis in some individuals.</w:t>
      </w:r>
      <w:r>
        <w:rPr>
          <w:rFonts w:cs="Arial"/>
          <w:szCs w:val="22"/>
        </w:rPr>
        <w:t xml:space="preserve"> Formalin spillage kits are available to each </w:t>
      </w:r>
      <w:r w:rsidR="006C256C">
        <w:rPr>
          <w:rFonts w:cs="Arial"/>
          <w:szCs w:val="22"/>
        </w:rPr>
        <w:t xml:space="preserve">Department that stores Formalin and training </w:t>
      </w:r>
    </w:p>
    <w:p w14:paraId="4B56CC15" w14:textId="77777777" w:rsidR="001570D7" w:rsidRDefault="001570D7" w:rsidP="001570D7">
      <w:pPr>
        <w:jc w:val="both"/>
        <w:rPr>
          <w:rFonts w:cs="Arial"/>
          <w:szCs w:val="22"/>
        </w:rPr>
      </w:pPr>
    </w:p>
    <w:p w14:paraId="5BE0262E" w14:textId="77777777" w:rsidR="001570D7" w:rsidRDefault="001570D7" w:rsidP="00EA0B9B">
      <w:pPr>
        <w:jc w:val="both"/>
        <w:rPr>
          <w:rFonts w:cs="Arial"/>
          <w:b/>
          <w:bCs/>
          <w:szCs w:val="22"/>
        </w:rPr>
      </w:pPr>
      <w:r>
        <w:rPr>
          <w:rFonts w:cs="Arial"/>
          <w:szCs w:val="22"/>
        </w:rPr>
        <w:t xml:space="preserve">On no account should </w:t>
      </w:r>
      <w:r w:rsidRPr="004D77B7">
        <w:rPr>
          <w:rFonts w:cs="Arial"/>
          <w:b/>
          <w:szCs w:val="22"/>
        </w:rPr>
        <w:t>unfixed</w:t>
      </w:r>
      <w:r>
        <w:rPr>
          <w:rFonts w:cs="Arial"/>
          <w:szCs w:val="22"/>
        </w:rPr>
        <w:t xml:space="preserve"> specimens be sent to the Histopathology laboratory without prior consultation with one of th</w:t>
      </w:r>
      <w:r w:rsidR="00EA0B9B">
        <w:rPr>
          <w:rFonts w:cs="Arial"/>
          <w:szCs w:val="22"/>
        </w:rPr>
        <w:t xml:space="preserve">e Consultant Histopathologists. </w:t>
      </w:r>
      <w:r>
        <w:rPr>
          <w:rFonts w:cs="Arial"/>
          <w:b/>
          <w:bCs/>
          <w:szCs w:val="22"/>
        </w:rPr>
        <w:t>Samples in F</w:t>
      </w:r>
      <w:r w:rsidRPr="001570D7">
        <w:rPr>
          <w:rFonts w:cs="Arial"/>
          <w:b/>
          <w:bCs/>
          <w:szCs w:val="22"/>
        </w:rPr>
        <w:t xml:space="preserve">ormalin must not be sent via the </w:t>
      </w:r>
      <w:r>
        <w:rPr>
          <w:rFonts w:cs="Arial"/>
          <w:b/>
          <w:bCs/>
          <w:szCs w:val="22"/>
        </w:rPr>
        <w:t>P</w:t>
      </w:r>
      <w:r w:rsidRPr="001570D7">
        <w:rPr>
          <w:rFonts w:cs="Arial"/>
          <w:b/>
          <w:bCs/>
          <w:szCs w:val="22"/>
        </w:rPr>
        <w:t>neumatic tube system.</w:t>
      </w:r>
    </w:p>
    <w:p w14:paraId="4125A9C6" w14:textId="77777777" w:rsidR="00EA0B9B" w:rsidRDefault="00EA0B9B" w:rsidP="004A5415"/>
    <w:p w14:paraId="5CEEDC75" w14:textId="77777777" w:rsidR="004A5415" w:rsidRDefault="004A5415" w:rsidP="004A5415">
      <w:pPr>
        <w:pStyle w:val="Heading3"/>
      </w:pPr>
      <w:bookmarkStart w:id="135" w:name="_Toc123650987"/>
      <w:r>
        <w:t>Turnaround Times</w:t>
      </w:r>
      <w:bookmarkEnd w:id="135"/>
    </w:p>
    <w:p w14:paraId="528C51F0" w14:textId="77777777" w:rsidR="001570D7" w:rsidRDefault="001570D7" w:rsidP="001570D7"/>
    <w:p w14:paraId="6C30516E" w14:textId="77777777" w:rsidR="00EA0B9B" w:rsidRPr="00CB07D8" w:rsidRDefault="001570D7" w:rsidP="00CB07D8">
      <w:pPr>
        <w:pStyle w:val="NormalWeb"/>
        <w:spacing w:before="0" w:beforeAutospacing="0" w:after="0" w:afterAutospacing="0" w:line="276" w:lineRule="auto"/>
        <w:jc w:val="both"/>
        <w:rPr>
          <w:rFonts w:ascii="Verdana" w:hAnsi="Verdana" w:cs="Arial"/>
          <w:sz w:val="22"/>
          <w:szCs w:val="22"/>
        </w:rPr>
      </w:pPr>
      <w:r w:rsidRPr="001570D7">
        <w:rPr>
          <w:rFonts w:ascii="Verdana" w:hAnsi="Verdana" w:cs="Arial"/>
          <w:sz w:val="22"/>
          <w:szCs w:val="22"/>
        </w:rPr>
        <w:t xml:space="preserve">Urgent samples are prioritised.  </w:t>
      </w:r>
      <w:r w:rsidR="006C256C">
        <w:rPr>
          <w:rFonts w:ascii="Verdana" w:hAnsi="Verdana" w:cs="Arial"/>
          <w:sz w:val="22"/>
          <w:szCs w:val="22"/>
        </w:rPr>
        <w:t>The target for r</w:t>
      </w:r>
      <w:r w:rsidRPr="001570D7">
        <w:rPr>
          <w:rFonts w:ascii="Verdana" w:hAnsi="Verdana" w:cs="Arial"/>
          <w:sz w:val="22"/>
          <w:szCs w:val="22"/>
        </w:rPr>
        <w:t xml:space="preserve">outine results </w:t>
      </w:r>
      <w:r w:rsidR="006C256C">
        <w:rPr>
          <w:rFonts w:ascii="Verdana" w:hAnsi="Verdana" w:cs="Arial"/>
          <w:sz w:val="22"/>
          <w:szCs w:val="22"/>
        </w:rPr>
        <w:t xml:space="preserve">on biopsies and smaller specimens is </w:t>
      </w:r>
      <w:r w:rsidRPr="001570D7">
        <w:rPr>
          <w:rFonts w:ascii="Verdana" w:hAnsi="Verdana" w:cs="Arial"/>
          <w:sz w:val="22"/>
          <w:szCs w:val="22"/>
        </w:rPr>
        <w:t>7 days</w:t>
      </w:r>
      <w:r w:rsidR="006C256C">
        <w:rPr>
          <w:rFonts w:ascii="Verdana" w:hAnsi="Verdana" w:cs="Arial"/>
          <w:sz w:val="22"/>
          <w:szCs w:val="22"/>
        </w:rPr>
        <w:t>, with larger specimens to be reported in 10 days,</w:t>
      </w:r>
      <w:r w:rsidRPr="001570D7">
        <w:rPr>
          <w:rFonts w:ascii="Verdana" w:hAnsi="Verdana" w:cs="Arial"/>
          <w:sz w:val="22"/>
          <w:szCs w:val="22"/>
        </w:rPr>
        <w:t xml:space="preserve"> but every effort is made to make the results available sooner.  Complex specimens requiring further investigation may take longer.</w:t>
      </w:r>
      <w:r w:rsidR="006C256C">
        <w:rPr>
          <w:rFonts w:ascii="Verdana" w:hAnsi="Verdana" w:cs="Arial"/>
          <w:sz w:val="22"/>
          <w:szCs w:val="22"/>
        </w:rPr>
        <w:t xml:space="preserve"> Specimens that contain bone will take longer than one week.</w:t>
      </w:r>
    </w:p>
    <w:p w14:paraId="14B0E2B9" w14:textId="77777777" w:rsidR="00EA0B9B" w:rsidRDefault="00EA0B9B" w:rsidP="004A5415"/>
    <w:p w14:paraId="60F68D20" w14:textId="77777777" w:rsidR="004A5415" w:rsidRDefault="004A5415" w:rsidP="004A5415">
      <w:pPr>
        <w:pStyle w:val="Heading3"/>
      </w:pPr>
      <w:bookmarkStart w:id="136" w:name="_Toc123650988"/>
      <w:r>
        <w:t>Request Forms</w:t>
      </w:r>
      <w:bookmarkEnd w:id="136"/>
    </w:p>
    <w:p w14:paraId="6D90EE1F" w14:textId="77777777" w:rsidR="004A5415" w:rsidRDefault="004A5415" w:rsidP="004A5415"/>
    <w:p w14:paraId="6C0C11DF" w14:textId="77777777" w:rsidR="001570D7" w:rsidRDefault="001570D7" w:rsidP="001570D7">
      <w:pPr>
        <w:jc w:val="left"/>
      </w:pPr>
      <w:r w:rsidRPr="00BA3164">
        <w:t xml:space="preserve">Sample takers are requested to submit the sample with </w:t>
      </w:r>
      <w:r>
        <w:t>either a blue Histology / Cytology request form or a printed copy of an ICE electronic order form. The Endoscopy Department may also use the specific endoscopy forms.</w:t>
      </w:r>
    </w:p>
    <w:p w14:paraId="26168688" w14:textId="77777777" w:rsidR="001C26FF" w:rsidRPr="00BA3164" w:rsidRDefault="001C26FF" w:rsidP="001570D7">
      <w:pPr>
        <w:jc w:val="left"/>
      </w:pPr>
    </w:p>
    <w:p w14:paraId="4933E63F" w14:textId="77777777" w:rsidR="00993F7E" w:rsidRDefault="00993F7E" w:rsidP="00114B28">
      <w:pPr>
        <w:pStyle w:val="Heading2"/>
      </w:pPr>
      <w:bookmarkStart w:id="137" w:name="_Toc482356141"/>
      <w:bookmarkStart w:id="138" w:name="_Toc482356203"/>
      <w:bookmarkStart w:id="139" w:name="_Toc482356280"/>
      <w:bookmarkStart w:id="140" w:name="_Toc482356577"/>
      <w:bookmarkStart w:id="141" w:name="_Toc123650989"/>
      <w:r>
        <w:t>Cytopathology</w:t>
      </w:r>
      <w:bookmarkEnd w:id="137"/>
      <w:bookmarkEnd w:id="138"/>
      <w:bookmarkEnd w:id="139"/>
      <w:bookmarkEnd w:id="140"/>
      <w:bookmarkEnd w:id="141"/>
    </w:p>
    <w:p w14:paraId="6714ECBB" w14:textId="77777777" w:rsidR="004A5415" w:rsidRDefault="004A5415" w:rsidP="004A5415"/>
    <w:p w14:paraId="28CAA6B7" w14:textId="77777777" w:rsidR="00CB1B74" w:rsidRDefault="00CB1B74" w:rsidP="00CB1B74">
      <w:pPr>
        <w:pStyle w:val="Heading3"/>
      </w:pPr>
      <w:bookmarkStart w:id="142" w:name="_Toc123650990"/>
      <w:r>
        <w:t xml:space="preserve">Diagnostic Cytology – </w:t>
      </w:r>
      <w:r>
        <w:rPr>
          <w:b w:val="0"/>
        </w:rPr>
        <w:t>cytology of fluids and aspirates</w:t>
      </w:r>
      <w:bookmarkEnd w:id="142"/>
      <w:r>
        <w:rPr>
          <w:b w:val="0"/>
        </w:rPr>
        <w:t xml:space="preserve"> </w:t>
      </w:r>
    </w:p>
    <w:p w14:paraId="016A79B9" w14:textId="77777777" w:rsidR="00CB1B74" w:rsidRPr="009F0D1B" w:rsidRDefault="00CB1B74" w:rsidP="00CB1B74">
      <w:pPr>
        <w:jc w:val="both"/>
        <w:rPr>
          <w:rFonts w:cs="Arial"/>
          <w:b/>
          <w:szCs w:val="22"/>
        </w:rPr>
      </w:pPr>
      <w:r w:rsidRPr="009F0D1B">
        <w:rPr>
          <w:rFonts w:cs="Arial"/>
          <w:szCs w:val="22"/>
        </w:rPr>
        <w:t xml:space="preserve">The laboratory processes a </w:t>
      </w:r>
      <w:r>
        <w:rPr>
          <w:rFonts w:cs="Arial"/>
          <w:szCs w:val="22"/>
        </w:rPr>
        <w:t>wide variety of specimens, many</w:t>
      </w:r>
      <w:r w:rsidRPr="009F0D1B">
        <w:rPr>
          <w:rFonts w:cs="Arial"/>
          <w:szCs w:val="22"/>
        </w:rPr>
        <w:t xml:space="preserve"> of </w:t>
      </w:r>
      <w:r>
        <w:rPr>
          <w:rFonts w:cs="Arial"/>
          <w:szCs w:val="22"/>
        </w:rPr>
        <w:t>which are</w:t>
      </w:r>
      <w:r w:rsidRPr="009F0D1B">
        <w:rPr>
          <w:rFonts w:cs="Arial"/>
          <w:szCs w:val="22"/>
        </w:rPr>
        <w:t xml:space="preserve"> unfixed and </w:t>
      </w:r>
      <w:r>
        <w:rPr>
          <w:rFonts w:cs="Arial"/>
          <w:szCs w:val="22"/>
        </w:rPr>
        <w:t>requires processing promptly</w:t>
      </w:r>
      <w:r w:rsidRPr="009F0D1B">
        <w:rPr>
          <w:rFonts w:cs="Arial"/>
          <w:szCs w:val="22"/>
        </w:rPr>
        <w:t xml:space="preserve"> to prevent deterioration of the cells.  </w:t>
      </w:r>
      <w:r w:rsidRPr="004D2F13">
        <w:rPr>
          <w:rFonts w:cs="Arial"/>
          <w:bCs/>
          <w:szCs w:val="22"/>
        </w:rPr>
        <w:t>S</w:t>
      </w:r>
      <w:r w:rsidRPr="004D2F13">
        <w:rPr>
          <w:rFonts w:cs="Arial"/>
          <w:szCs w:val="22"/>
        </w:rPr>
        <w:t xml:space="preserve">pecimens should therefore be sent to the laboratory without delay. </w:t>
      </w:r>
    </w:p>
    <w:p w14:paraId="6CCC6D5F" w14:textId="77777777" w:rsidR="00CB1B74" w:rsidRPr="009F0D1B" w:rsidRDefault="00CB1B74" w:rsidP="00CB1B74">
      <w:pPr>
        <w:jc w:val="both"/>
        <w:rPr>
          <w:rFonts w:cs="Arial"/>
          <w:szCs w:val="22"/>
        </w:rPr>
      </w:pPr>
    </w:p>
    <w:p w14:paraId="798CB412" w14:textId="77777777" w:rsidR="00CB1B74" w:rsidRPr="009F0D1B" w:rsidRDefault="00CB1B74" w:rsidP="00CB1B74">
      <w:pPr>
        <w:jc w:val="both"/>
        <w:rPr>
          <w:rFonts w:cs="Arial"/>
          <w:szCs w:val="22"/>
        </w:rPr>
      </w:pPr>
      <w:r>
        <w:rPr>
          <w:rFonts w:cs="Arial"/>
          <w:szCs w:val="22"/>
        </w:rPr>
        <w:t>The r</w:t>
      </w:r>
      <w:r w:rsidRPr="009F0D1B">
        <w:rPr>
          <w:rFonts w:cs="Arial"/>
          <w:szCs w:val="22"/>
        </w:rPr>
        <w:t xml:space="preserve">equest form and specimen should be delivered to the </w:t>
      </w:r>
      <w:r>
        <w:rPr>
          <w:rFonts w:cs="Arial"/>
          <w:szCs w:val="22"/>
        </w:rPr>
        <w:t>c</w:t>
      </w:r>
      <w:r w:rsidRPr="009F0D1B">
        <w:rPr>
          <w:rFonts w:cs="Arial"/>
          <w:szCs w:val="22"/>
        </w:rPr>
        <w:t xml:space="preserve">ytology </w:t>
      </w:r>
      <w:r>
        <w:rPr>
          <w:rFonts w:cs="Arial"/>
          <w:szCs w:val="22"/>
        </w:rPr>
        <w:t>l</w:t>
      </w:r>
      <w:r w:rsidRPr="009F0D1B">
        <w:rPr>
          <w:rFonts w:cs="Arial"/>
          <w:szCs w:val="22"/>
        </w:rPr>
        <w:t xml:space="preserve">aboratory in plastic transport bags. </w:t>
      </w:r>
    </w:p>
    <w:p w14:paraId="25E504C3" w14:textId="77777777" w:rsidR="00CB1B74" w:rsidRPr="009F0D1B" w:rsidRDefault="00CB1B74" w:rsidP="00CB1B74">
      <w:pPr>
        <w:jc w:val="both"/>
        <w:rPr>
          <w:rFonts w:cs="Arial"/>
          <w:b/>
          <w:szCs w:val="22"/>
        </w:rPr>
      </w:pPr>
    </w:p>
    <w:p w14:paraId="5DF467CF" w14:textId="77777777" w:rsidR="00CB1B74" w:rsidRPr="009F0D1B" w:rsidRDefault="00CB1B74" w:rsidP="00CB1B74">
      <w:pPr>
        <w:jc w:val="both"/>
        <w:rPr>
          <w:rFonts w:cs="Arial"/>
          <w:b/>
          <w:szCs w:val="22"/>
        </w:rPr>
      </w:pPr>
      <w:r>
        <w:rPr>
          <w:rFonts w:cs="Arial"/>
          <w:b/>
          <w:szCs w:val="22"/>
        </w:rPr>
        <w:t xml:space="preserve">High </w:t>
      </w:r>
      <w:r w:rsidRPr="009F0D1B">
        <w:rPr>
          <w:rFonts w:cs="Arial"/>
          <w:b/>
          <w:szCs w:val="22"/>
        </w:rPr>
        <w:t xml:space="preserve">risk </w:t>
      </w:r>
      <w:r w:rsidRPr="004D2F13">
        <w:rPr>
          <w:rFonts w:cs="Arial"/>
          <w:b/>
          <w:szCs w:val="22"/>
        </w:rPr>
        <w:t>specimens MUST be</w:t>
      </w:r>
      <w:r w:rsidRPr="009F0D1B">
        <w:rPr>
          <w:rFonts w:cs="Arial"/>
          <w:b/>
          <w:szCs w:val="22"/>
        </w:rPr>
        <w:t xml:space="preserve"> labelled as such to ensure that laboratory staff when handling these specimens take appropriate precautions.</w:t>
      </w:r>
    </w:p>
    <w:p w14:paraId="043F482B" w14:textId="77777777" w:rsidR="00CB1B74" w:rsidRPr="009F0D1B" w:rsidRDefault="00CB1B74" w:rsidP="00CB1B74">
      <w:pPr>
        <w:jc w:val="both"/>
        <w:rPr>
          <w:rFonts w:cs="Arial"/>
          <w:szCs w:val="22"/>
        </w:rPr>
      </w:pPr>
    </w:p>
    <w:p w14:paraId="0AC0568B" w14:textId="77777777" w:rsidR="00CB1B74" w:rsidRPr="009F0D1B" w:rsidRDefault="00CB1B74" w:rsidP="00CB1B74">
      <w:pPr>
        <w:jc w:val="both"/>
        <w:rPr>
          <w:rFonts w:cs="Arial"/>
          <w:szCs w:val="22"/>
        </w:rPr>
      </w:pPr>
      <w:r>
        <w:rPr>
          <w:rFonts w:cs="Arial"/>
          <w:b/>
          <w:szCs w:val="22"/>
        </w:rPr>
        <w:t>Body Fl</w:t>
      </w:r>
      <w:r w:rsidRPr="004D2F13">
        <w:rPr>
          <w:rFonts w:cs="Arial"/>
          <w:b/>
          <w:szCs w:val="22"/>
        </w:rPr>
        <w:t>uids</w:t>
      </w:r>
      <w:r>
        <w:rPr>
          <w:rFonts w:cs="Arial"/>
          <w:b/>
          <w:szCs w:val="22"/>
        </w:rPr>
        <w:t xml:space="preserve"> -</w:t>
      </w:r>
      <w:r w:rsidRPr="009F0D1B">
        <w:rPr>
          <w:rFonts w:cs="Arial"/>
          <w:szCs w:val="22"/>
        </w:rPr>
        <w:t xml:space="preserve"> e.g. pleural fluid, ascites, synovial fluid, </w:t>
      </w:r>
      <w:r>
        <w:rPr>
          <w:rFonts w:cs="Arial"/>
          <w:szCs w:val="22"/>
        </w:rPr>
        <w:t>hydrocele</w:t>
      </w:r>
      <w:r w:rsidRPr="009F0D1B">
        <w:rPr>
          <w:rFonts w:cs="Arial"/>
          <w:szCs w:val="22"/>
        </w:rPr>
        <w:t xml:space="preserve"> fluid, breast cyst fluid should be put in a </w:t>
      </w:r>
      <w:r>
        <w:rPr>
          <w:rFonts w:cs="Arial"/>
          <w:szCs w:val="22"/>
        </w:rPr>
        <w:t xml:space="preserve">dry </w:t>
      </w:r>
      <w:r w:rsidRPr="009F0D1B">
        <w:rPr>
          <w:rFonts w:cs="Arial"/>
          <w:szCs w:val="22"/>
        </w:rPr>
        <w:t>60ml plastic specimen container.</w:t>
      </w:r>
      <w:r>
        <w:rPr>
          <w:rFonts w:cs="Arial"/>
          <w:szCs w:val="22"/>
        </w:rPr>
        <w:t xml:space="preserve"> Please provide at least 20mls of fluid from body cavity fluids to enable full analysis to take place, including immunocytochemistry when appropriate.</w:t>
      </w:r>
    </w:p>
    <w:p w14:paraId="0FC4B976" w14:textId="77777777" w:rsidR="00CB1B74" w:rsidRPr="009F0D1B" w:rsidRDefault="00CB1B74" w:rsidP="00CB1B74">
      <w:pPr>
        <w:jc w:val="both"/>
        <w:rPr>
          <w:rFonts w:cs="Arial"/>
          <w:szCs w:val="22"/>
        </w:rPr>
      </w:pPr>
    </w:p>
    <w:p w14:paraId="090BA8BB" w14:textId="77777777" w:rsidR="00CB1B74" w:rsidRPr="009F0D1B" w:rsidRDefault="00CB1B74" w:rsidP="00CB1B74">
      <w:pPr>
        <w:jc w:val="both"/>
        <w:rPr>
          <w:rFonts w:cs="Arial"/>
          <w:szCs w:val="22"/>
        </w:rPr>
      </w:pPr>
      <w:r>
        <w:rPr>
          <w:rFonts w:cs="Arial"/>
          <w:b/>
          <w:szCs w:val="22"/>
        </w:rPr>
        <w:t>Sputum -</w:t>
      </w:r>
      <w:r w:rsidRPr="009F0D1B">
        <w:rPr>
          <w:rFonts w:cs="Arial"/>
          <w:szCs w:val="22"/>
        </w:rPr>
        <w:t xml:space="preserve">  Specimens of early morning “deep cough” sputum should be submitted on three consecutive days.  The specimens should be put in a 60ml. </w:t>
      </w:r>
      <w:r>
        <w:rPr>
          <w:rFonts w:cs="Arial"/>
          <w:szCs w:val="22"/>
        </w:rPr>
        <w:t>p</w:t>
      </w:r>
      <w:r w:rsidRPr="009F0D1B">
        <w:rPr>
          <w:rFonts w:cs="Arial"/>
          <w:szCs w:val="22"/>
        </w:rPr>
        <w:t>lastic specimen container.</w:t>
      </w:r>
    </w:p>
    <w:p w14:paraId="1F54BEA4" w14:textId="77777777" w:rsidR="00CB1B74" w:rsidRPr="009F0D1B" w:rsidRDefault="00CB1B74" w:rsidP="00CB1B74">
      <w:pPr>
        <w:jc w:val="both"/>
        <w:rPr>
          <w:rFonts w:cs="Arial"/>
          <w:szCs w:val="22"/>
        </w:rPr>
      </w:pPr>
    </w:p>
    <w:p w14:paraId="11224F9B" w14:textId="77777777" w:rsidR="00CB1B74" w:rsidRDefault="00CB1B74" w:rsidP="00CB1B74">
      <w:pPr>
        <w:jc w:val="both"/>
        <w:rPr>
          <w:rFonts w:cs="Arial"/>
          <w:szCs w:val="22"/>
        </w:rPr>
      </w:pPr>
      <w:r w:rsidRPr="004D2F13">
        <w:rPr>
          <w:rFonts w:cs="Arial"/>
          <w:szCs w:val="22"/>
        </w:rPr>
        <w:t>Further advice</w:t>
      </w:r>
      <w:r w:rsidRPr="009F0D1B">
        <w:rPr>
          <w:rFonts w:cs="Arial"/>
          <w:szCs w:val="22"/>
        </w:rPr>
        <w:t xml:space="preserve"> on any aspect of </w:t>
      </w:r>
      <w:r>
        <w:rPr>
          <w:rFonts w:cs="Arial"/>
          <w:szCs w:val="22"/>
        </w:rPr>
        <w:t>S</w:t>
      </w:r>
      <w:r w:rsidRPr="009F0D1B">
        <w:rPr>
          <w:rFonts w:cs="Arial"/>
          <w:szCs w:val="22"/>
        </w:rPr>
        <w:t xml:space="preserve">pecimen collection, </w:t>
      </w:r>
      <w:r>
        <w:rPr>
          <w:rFonts w:cs="Arial"/>
          <w:szCs w:val="22"/>
        </w:rPr>
        <w:t>T</w:t>
      </w:r>
      <w:r w:rsidRPr="009F0D1B">
        <w:rPr>
          <w:rFonts w:cs="Arial"/>
          <w:szCs w:val="22"/>
        </w:rPr>
        <w:t xml:space="preserve">ransport, or </w:t>
      </w:r>
      <w:r>
        <w:rPr>
          <w:rFonts w:cs="Arial"/>
          <w:szCs w:val="22"/>
        </w:rPr>
        <w:t>S</w:t>
      </w:r>
      <w:r w:rsidRPr="009F0D1B">
        <w:rPr>
          <w:rFonts w:cs="Arial"/>
          <w:szCs w:val="22"/>
        </w:rPr>
        <w:t xml:space="preserve">uitability for examination can be obtained from the </w:t>
      </w:r>
      <w:r>
        <w:rPr>
          <w:rFonts w:cs="Arial"/>
          <w:szCs w:val="22"/>
        </w:rPr>
        <w:t>C</w:t>
      </w:r>
      <w:r w:rsidRPr="009F0D1B">
        <w:rPr>
          <w:rFonts w:cs="Arial"/>
          <w:szCs w:val="22"/>
        </w:rPr>
        <w:t xml:space="preserve">ytology </w:t>
      </w:r>
      <w:r>
        <w:rPr>
          <w:rFonts w:cs="Arial"/>
          <w:szCs w:val="22"/>
        </w:rPr>
        <w:t>L</w:t>
      </w:r>
      <w:r w:rsidRPr="009F0D1B">
        <w:rPr>
          <w:rFonts w:cs="Arial"/>
          <w:szCs w:val="22"/>
        </w:rPr>
        <w:t>aboratory</w:t>
      </w:r>
      <w:r>
        <w:rPr>
          <w:rFonts w:cs="Arial"/>
          <w:szCs w:val="22"/>
        </w:rPr>
        <w:t>.</w:t>
      </w:r>
    </w:p>
    <w:p w14:paraId="6C549F5C" w14:textId="77777777" w:rsidR="00CB1B74" w:rsidRDefault="00CB1B74" w:rsidP="00CB1B74">
      <w:pPr>
        <w:jc w:val="both"/>
        <w:rPr>
          <w:rFonts w:cs="Arial"/>
          <w:szCs w:val="22"/>
        </w:rPr>
      </w:pPr>
    </w:p>
    <w:p w14:paraId="05727327" w14:textId="77777777" w:rsidR="00CB1B74" w:rsidRDefault="00CB1B74" w:rsidP="00CB1B74">
      <w:pPr>
        <w:jc w:val="both"/>
        <w:rPr>
          <w:rFonts w:cs="Arial"/>
          <w:b/>
          <w:szCs w:val="22"/>
        </w:rPr>
      </w:pPr>
      <w:r>
        <w:rPr>
          <w:rFonts w:cs="Arial"/>
          <w:b/>
          <w:szCs w:val="22"/>
        </w:rPr>
        <w:t>Please Note: Cells degenerate rapidly. Samples for Cytological examination must be sent to the Laboratory as soon as possible</w:t>
      </w:r>
    </w:p>
    <w:p w14:paraId="12B853D8" w14:textId="77777777" w:rsidR="00CB1B74" w:rsidRDefault="00CB1B74" w:rsidP="00CB1B74">
      <w:pPr>
        <w:jc w:val="both"/>
        <w:rPr>
          <w:rFonts w:cs="Arial"/>
          <w:b/>
          <w:szCs w:val="22"/>
        </w:rPr>
      </w:pPr>
    </w:p>
    <w:p w14:paraId="4475538B" w14:textId="77777777" w:rsidR="00CB1B74" w:rsidRDefault="00CB1B74" w:rsidP="00CB1B74">
      <w:pPr>
        <w:jc w:val="both"/>
        <w:rPr>
          <w:rFonts w:cs="Arial"/>
          <w:b/>
          <w:szCs w:val="22"/>
        </w:rPr>
      </w:pPr>
      <w:r>
        <w:rPr>
          <w:rFonts w:cs="Arial"/>
          <w:b/>
          <w:szCs w:val="22"/>
        </w:rPr>
        <w:t>Any High-Risk specimens e.g. HIV infection, Hepatitis B or C, should be identified clearly on both the sample and request form.</w:t>
      </w:r>
    </w:p>
    <w:p w14:paraId="6412DFAC" w14:textId="77777777" w:rsidR="00CB1B74" w:rsidRDefault="00CB1B74" w:rsidP="00CB1B74">
      <w:pPr>
        <w:jc w:val="both"/>
        <w:rPr>
          <w:rFonts w:cs="Arial"/>
          <w:b/>
          <w:szCs w:val="22"/>
        </w:rPr>
      </w:pPr>
    </w:p>
    <w:p w14:paraId="431BC411" w14:textId="77777777" w:rsidR="00CB1B74" w:rsidRPr="009A73CB" w:rsidRDefault="00CB1B74" w:rsidP="00CB1B74">
      <w:pPr>
        <w:jc w:val="both"/>
        <w:rPr>
          <w:rFonts w:cs="Arial"/>
          <w:szCs w:val="22"/>
        </w:rPr>
      </w:pPr>
      <w:r>
        <w:rPr>
          <w:rFonts w:cs="Arial"/>
          <w:szCs w:val="22"/>
        </w:rPr>
        <w:t xml:space="preserve">Examination of synovial fluids for crystals is not accredited by UKAS to ISO 15189:2012 standards in this laboratory. </w:t>
      </w:r>
    </w:p>
    <w:p w14:paraId="1B3DA050" w14:textId="77777777" w:rsidR="00CB1B74" w:rsidRDefault="00CB1B74" w:rsidP="00CB1B74">
      <w:pPr>
        <w:jc w:val="both"/>
      </w:pPr>
    </w:p>
    <w:p w14:paraId="263BD243" w14:textId="77777777" w:rsidR="00CB1B74" w:rsidRDefault="00CB1B74" w:rsidP="00CB1B74">
      <w:pPr>
        <w:pStyle w:val="Heading4"/>
      </w:pPr>
      <w:bookmarkStart w:id="143" w:name="_Toc123650991"/>
      <w:r>
        <w:t>FNA Samples</w:t>
      </w:r>
      <w:bookmarkEnd w:id="143"/>
    </w:p>
    <w:p w14:paraId="5FFE2CD4" w14:textId="77777777" w:rsidR="00CB1B74" w:rsidRDefault="00CB1B74" w:rsidP="00CB1B74">
      <w:pPr>
        <w:jc w:val="left"/>
      </w:pPr>
    </w:p>
    <w:p w14:paraId="350AAEB6" w14:textId="77777777" w:rsidR="00CB1B74" w:rsidRDefault="00CB1B74" w:rsidP="00CB1B74">
      <w:pPr>
        <w:jc w:val="left"/>
        <w:rPr>
          <w:b/>
          <w:szCs w:val="22"/>
          <w:lang w:eastAsia="en-GB"/>
        </w:rPr>
      </w:pPr>
      <w:r>
        <w:rPr>
          <w:b/>
          <w:szCs w:val="22"/>
          <w:lang w:eastAsia="en-GB"/>
        </w:rPr>
        <w:t>Direct Slides</w:t>
      </w:r>
    </w:p>
    <w:p w14:paraId="75DD52F5" w14:textId="77777777" w:rsidR="00CB1B74" w:rsidRPr="006D6490" w:rsidRDefault="00CB1B74" w:rsidP="00CB1B74">
      <w:pPr>
        <w:jc w:val="left"/>
        <w:rPr>
          <w:b/>
          <w:szCs w:val="22"/>
          <w:lang w:eastAsia="en-GB"/>
        </w:rPr>
      </w:pPr>
    </w:p>
    <w:p w14:paraId="46C46ED9" w14:textId="77777777" w:rsidR="00CB1B74" w:rsidRDefault="00CB1B74" w:rsidP="00CB1B74">
      <w:pPr>
        <w:jc w:val="left"/>
        <w:rPr>
          <w:rFonts w:cs="Arial"/>
          <w:szCs w:val="22"/>
          <w:bdr w:val="none" w:sz="0" w:space="0" w:color="auto" w:frame="1"/>
          <w:lang w:eastAsia="en-GB"/>
        </w:rPr>
      </w:pPr>
      <w:r w:rsidRPr="006D6490">
        <w:rPr>
          <w:szCs w:val="22"/>
          <w:lang w:eastAsia="en-GB"/>
        </w:rPr>
        <w:t>Microscope slides should be labe</w:t>
      </w:r>
      <w:r>
        <w:rPr>
          <w:szCs w:val="22"/>
          <w:lang w:eastAsia="en-GB"/>
        </w:rPr>
        <w:t xml:space="preserve">lled clearly at the frosted end. </w:t>
      </w:r>
      <w:r w:rsidRPr="006D6490">
        <w:rPr>
          <w:rFonts w:cs="Arial"/>
          <w:szCs w:val="22"/>
          <w:bdr w:val="none" w:sz="0" w:space="0" w:color="auto" w:frame="1"/>
          <w:lang w:eastAsia="en-GB"/>
        </w:rPr>
        <w:t xml:space="preserve">Please label in PENCIL as ink is dissolved by the laboratory staining techniques. </w:t>
      </w:r>
    </w:p>
    <w:p w14:paraId="78DD5FC2" w14:textId="77777777" w:rsidR="00E6040E" w:rsidRDefault="00E6040E" w:rsidP="00CB1B74">
      <w:pPr>
        <w:jc w:val="left"/>
        <w:rPr>
          <w:rFonts w:cs="Arial"/>
          <w:szCs w:val="22"/>
          <w:bdr w:val="none" w:sz="0" w:space="0" w:color="auto" w:frame="1"/>
          <w:lang w:eastAsia="en-GB"/>
        </w:rPr>
      </w:pPr>
    </w:p>
    <w:p w14:paraId="5FAF8904" w14:textId="77777777" w:rsidR="00E6040E" w:rsidRDefault="00E6040E" w:rsidP="00E6040E">
      <w:pPr>
        <w:jc w:val="left"/>
        <w:rPr>
          <w:rFonts w:cs="Arial"/>
          <w:szCs w:val="22"/>
          <w:bdr w:val="none" w:sz="0" w:space="0" w:color="auto" w:frame="1"/>
          <w:lang w:eastAsia="en-GB"/>
        </w:rPr>
      </w:pPr>
      <w:r>
        <w:rPr>
          <w:rFonts w:cs="Arial"/>
          <w:szCs w:val="22"/>
          <w:bdr w:val="none" w:sz="0" w:space="0" w:color="auto" w:frame="1"/>
          <w:lang w:eastAsia="en-GB"/>
        </w:rPr>
        <w:t>Both air-dried and alcohol wet fixed slides should be prepared. This is because air-dried slides show good cytolplasmic detail and wet-fixed slides show better nuclear detail. Ultimately, presenting both preparations will improve the diagnostic rate, in keeping with RCPath recommendations.</w:t>
      </w:r>
    </w:p>
    <w:p w14:paraId="6C283BE3" w14:textId="77777777" w:rsidR="00E6040E" w:rsidRDefault="00E6040E" w:rsidP="00E6040E">
      <w:pPr>
        <w:jc w:val="left"/>
        <w:rPr>
          <w:rFonts w:cs="Arial"/>
          <w:szCs w:val="22"/>
          <w:bdr w:val="none" w:sz="0" w:space="0" w:color="auto" w:frame="1"/>
          <w:lang w:eastAsia="en-GB"/>
        </w:rPr>
      </w:pPr>
    </w:p>
    <w:p w14:paraId="5E8E60B5" w14:textId="77777777" w:rsidR="00E6040E" w:rsidRDefault="00E6040E" w:rsidP="00E6040E">
      <w:pPr>
        <w:jc w:val="left"/>
        <w:rPr>
          <w:rFonts w:cs="Arial"/>
          <w:szCs w:val="22"/>
          <w:bdr w:val="none" w:sz="0" w:space="0" w:color="auto" w:frame="1"/>
          <w:lang w:eastAsia="en-GB"/>
        </w:rPr>
      </w:pPr>
      <w:r>
        <w:rPr>
          <w:rFonts w:cs="Arial"/>
          <w:szCs w:val="22"/>
          <w:bdr w:val="none" w:sz="0" w:space="0" w:color="auto" w:frame="1"/>
          <w:lang w:eastAsia="en-GB"/>
        </w:rPr>
        <w:t xml:space="preserve">All slides should be labelled with at least x2 patient identifiers, using PENCIL only. </w:t>
      </w:r>
    </w:p>
    <w:p w14:paraId="1720F9AA" w14:textId="77777777" w:rsidR="00E6040E" w:rsidRDefault="00E6040E" w:rsidP="00CB1B74">
      <w:pPr>
        <w:jc w:val="left"/>
        <w:rPr>
          <w:rFonts w:cs="Arial"/>
          <w:szCs w:val="22"/>
          <w:bdr w:val="none" w:sz="0" w:space="0" w:color="auto" w:frame="1"/>
          <w:lang w:eastAsia="en-GB"/>
        </w:rPr>
      </w:pPr>
    </w:p>
    <w:p w14:paraId="6716B689" w14:textId="77777777" w:rsidR="00E6040E" w:rsidRDefault="00CB1B74" w:rsidP="00E6040E">
      <w:pPr>
        <w:jc w:val="left"/>
        <w:rPr>
          <w:rFonts w:cs="Arial"/>
          <w:szCs w:val="22"/>
          <w:bdr w:val="none" w:sz="0" w:space="0" w:color="auto" w:frame="1"/>
          <w:lang w:eastAsia="en-GB"/>
        </w:rPr>
      </w:pPr>
      <w:r>
        <w:rPr>
          <w:rFonts w:cs="Arial"/>
          <w:szCs w:val="22"/>
          <w:bdr w:val="none" w:sz="0" w:space="0" w:color="auto" w:frame="1"/>
          <w:lang w:eastAsia="en-GB"/>
        </w:rPr>
        <w:t xml:space="preserve">When air drying slides they </w:t>
      </w:r>
      <w:r w:rsidRPr="006D6490">
        <w:rPr>
          <w:rFonts w:cs="Arial"/>
          <w:szCs w:val="22"/>
          <w:bdr w:val="none" w:sz="0" w:space="0" w:color="auto" w:frame="1"/>
          <w:lang w:eastAsia="en-GB"/>
        </w:rPr>
        <w:t>must be air-dried quickly and pla</w:t>
      </w:r>
      <w:r>
        <w:rPr>
          <w:rFonts w:cs="Arial"/>
          <w:szCs w:val="22"/>
          <w:bdr w:val="none" w:sz="0" w:space="0" w:color="auto" w:frame="1"/>
          <w:lang w:eastAsia="en-GB"/>
        </w:rPr>
        <w:t xml:space="preserve">ced in a </w:t>
      </w:r>
      <w:r w:rsidR="00E6040E">
        <w:rPr>
          <w:rFonts w:cs="Arial"/>
          <w:szCs w:val="22"/>
          <w:bdr w:val="none" w:sz="0" w:space="0" w:color="auto" w:frame="1"/>
          <w:lang w:eastAsia="en-GB"/>
        </w:rPr>
        <w:t xml:space="preserve">labelled </w:t>
      </w:r>
      <w:r>
        <w:rPr>
          <w:rFonts w:cs="Arial"/>
          <w:szCs w:val="22"/>
          <w:bdr w:val="none" w:sz="0" w:space="0" w:color="auto" w:frame="1"/>
          <w:lang w:eastAsia="en-GB"/>
        </w:rPr>
        <w:t>plastic slide carrier.</w:t>
      </w:r>
      <w:r w:rsidR="00E6040E">
        <w:rPr>
          <w:rFonts w:cs="Arial"/>
          <w:szCs w:val="22"/>
          <w:bdr w:val="none" w:sz="0" w:space="0" w:color="auto" w:frame="1"/>
          <w:lang w:eastAsia="en-GB"/>
        </w:rPr>
        <w:t xml:space="preserve">  For alcohol fixed slides, </w:t>
      </w:r>
      <w:r w:rsidR="00E6040E">
        <w:rPr>
          <w:rFonts w:cs="Arial"/>
          <w:b/>
          <w:szCs w:val="22"/>
          <w:bdr w:val="none" w:sz="0" w:space="0" w:color="auto" w:frame="1"/>
          <w:lang w:eastAsia="en-GB"/>
        </w:rPr>
        <w:t>immediately</w:t>
      </w:r>
      <w:r w:rsidR="00E6040E">
        <w:rPr>
          <w:rFonts w:cs="Arial"/>
          <w:szCs w:val="22"/>
          <w:bdr w:val="none" w:sz="0" w:space="0" w:color="auto" w:frame="1"/>
          <w:lang w:eastAsia="en-GB"/>
        </w:rPr>
        <w:t xml:space="preserve"> spray the slide, whilst the sample is still wet, with alcohol fixative spray. Allow the slide to dry and the place in a plastic slide carrier labelled with </w:t>
      </w:r>
      <w:r w:rsidR="00E6040E">
        <w:rPr>
          <w:rFonts w:cs="Arial"/>
          <w:b/>
          <w:szCs w:val="22"/>
          <w:bdr w:val="none" w:sz="0" w:space="0" w:color="auto" w:frame="1"/>
          <w:lang w:eastAsia="en-GB"/>
        </w:rPr>
        <w:t>WF</w:t>
      </w:r>
      <w:r w:rsidR="00E6040E">
        <w:rPr>
          <w:rFonts w:cs="Arial"/>
          <w:szCs w:val="22"/>
          <w:bdr w:val="none" w:sz="0" w:space="0" w:color="auto" w:frame="1"/>
          <w:lang w:eastAsia="en-GB"/>
        </w:rPr>
        <w:t>, to indicate wet-fixed slides.</w:t>
      </w:r>
    </w:p>
    <w:p w14:paraId="6D65A66B" w14:textId="77777777" w:rsidR="00E6040E" w:rsidRDefault="00E6040E" w:rsidP="00E6040E">
      <w:pPr>
        <w:jc w:val="left"/>
        <w:rPr>
          <w:rFonts w:cs="Arial"/>
          <w:szCs w:val="22"/>
          <w:bdr w:val="none" w:sz="0" w:space="0" w:color="auto" w:frame="1"/>
          <w:lang w:eastAsia="en-GB"/>
        </w:rPr>
      </w:pPr>
    </w:p>
    <w:p w14:paraId="6FAE525A" w14:textId="77777777" w:rsidR="00E6040E" w:rsidRDefault="00E6040E" w:rsidP="00E6040E">
      <w:pPr>
        <w:jc w:val="left"/>
        <w:rPr>
          <w:rFonts w:cs="Arial"/>
          <w:szCs w:val="22"/>
          <w:bdr w:val="none" w:sz="0" w:space="0" w:color="auto" w:frame="1"/>
          <w:lang w:eastAsia="en-GB"/>
        </w:rPr>
      </w:pPr>
      <w:r w:rsidRPr="006D6490">
        <w:rPr>
          <w:rFonts w:cs="Arial"/>
          <w:szCs w:val="22"/>
          <w:bdr w:val="none" w:sz="0" w:space="0" w:color="auto" w:frame="1"/>
          <w:lang w:eastAsia="en-GB"/>
        </w:rPr>
        <w:t>The slide carrier and request form</w:t>
      </w:r>
      <w:r>
        <w:rPr>
          <w:rFonts w:cs="Arial"/>
          <w:szCs w:val="22"/>
          <w:bdr w:val="none" w:sz="0" w:space="0" w:color="auto" w:frame="1"/>
          <w:lang w:eastAsia="en-GB"/>
        </w:rPr>
        <w:t xml:space="preserve"> </w:t>
      </w:r>
      <w:r w:rsidRPr="006D6490">
        <w:rPr>
          <w:rFonts w:cs="Arial"/>
          <w:szCs w:val="22"/>
          <w:bdr w:val="none" w:sz="0" w:space="0" w:color="auto" w:frame="1"/>
          <w:lang w:eastAsia="en-GB"/>
        </w:rPr>
        <w:t xml:space="preserve">should be promptly transported in a plastic </w:t>
      </w:r>
      <w:r>
        <w:rPr>
          <w:rFonts w:cs="Arial"/>
          <w:szCs w:val="22"/>
          <w:bdr w:val="none" w:sz="0" w:space="0" w:color="auto" w:frame="1"/>
          <w:lang w:eastAsia="en-GB"/>
        </w:rPr>
        <w:t>sample bag pouch/pocket to the L</w:t>
      </w:r>
      <w:r w:rsidRPr="006D6490">
        <w:rPr>
          <w:rFonts w:cs="Arial"/>
          <w:szCs w:val="22"/>
          <w:bdr w:val="none" w:sz="0" w:space="0" w:color="auto" w:frame="1"/>
          <w:lang w:eastAsia="en-GB"/>
        </w:rPr>
        <w:t>aboratory.</w:t>
      </w:r>
    </w:p>
    <w:p w14:paraId="0D9A2DBA" w14:textId="77777777" w:rsidR="00CB1B74" w:rsidRPr="00E53348" w:rsidRDefault="00CB1B74" w:rsidP="00CB1B74">
      <w:pPr>
        <w:jc w:val="left"/>
        <w:rPr>
          <w:szCs w:val="22"/>
          <w:lang w:eastAsia="en-GB"/>
        </w:rPr>
      </w:pPr>
    </w:p>
    <w:p w14:paraId="6ED8E2C1" w14:textId="77777777" w:rsidR="00CB1B74" w:rsidRDefault="00CB1B74" w:rsidP="00CB1B74">
      <w:pPr>
        <w:jc w:val="left"/>
        <w:rPr>
          <w:b/>
          <w:szCs w:val="22"/>
          <w:lang w:eastAsia="en-GB"/>
        </w:rPr>
      </w:pPr>
      <w:r>
        <w:rPr>
          <w:b/>
          <w:szCs w:val="22"/>
          <w:lang w:eastAsia="en-GB"/>
        </w:rPr>
        <w:t>Needle Washings</w:t>
      </w:r>
    </w:p>
    <w:p w14:paraId="117FEA12" w14:textId="77777777" w:rsidR="00CB1B74" w:rsidRPr="006D6490" w:rsidRDefault="00CB1B74" w:rsidP="00CB1B74">
      <w:pPr>
        <w:jc w:val="left"/>
        <w:rPr>
          <w:szCs w:val="22"/>
          <w:lang w:eastAsia="en-GB"/>
        </w:rPr>
      </w:pPr>
    </w:p>
    <w:p w14:paraId="73437400" w14:textId="77777777" w:rsidR="00CB1B74" w:rsidRDefault="00CB1B74" w:rsidP="00CB1B74">
      <w:pPr>
        <w:jc w:val="left"/>
        <w:rPr>
          <w:rFonts w:cs="Arial"/>
          <w:szCs w:val="22"/>
          <w:bdr w:val="none" w:sz="0" w:space="0" w:color="auto" w:frame="1"/>
          <w:lang w:eastAsia="en-GB"/>
        </w:rPr>
      </w:pPr>
      <w:r w:rsidRPr="006D6490">
        <w:rPr>
          <w:szCs w:val="22"/>
          <w:lang w:eastAsia="en-GB"/>
        </w:rPr>
        <w:t xml:space="preserve">Needle washings should be collected in saline (injection type).  The needle can be flushed through with saline.  The washings should be sent in a universal container labelled with the </w:t>
      </w:r>
      <w:r>
        <w:rPr>
          <w:szCs w:val="22"/>
          <w:lang w:eastAsia="en-GB"/>
        </w:rPr>
        <w:t>P</w:t>
      </w:r>
      <w:r w:rsidRPr="006D6490">
        <w:rPr>
          <w:szCs w:val="22"/>
          <w:lang w:eastAsia="en-GB"/>
        </w:rPr>
        <w:t xml:space="preserve">atient’s </w:t>
      </w:r>
      <w:r>
        <w:rPr>
          <w:szCs w:val="22"/>
          <w:lang w:eastAsia="en-GB"/>
        </w:rPr>
        <w:t>F</w:t>
      </w:r>
      <w:r w:rsidRPr="006D6490">
        <w:rPr>
          <w:szCs w:val="22"/>
          <w:lang w:eastAsia="en-GB"/>
        </w:rPr>
        <w:t xml:space="preserve">orename, </w:t>
      </w:r>
      <w:r>
        <w:rPr>
          <w:szCs w:val="22"/>
          <w:lang w:eastAsia="en-GB"/>
        </w:rPr>
        <w:t>S</w:t>
      </w:r>
      <w:r w:rsidRPr="006D6490">
        <w:rPr>
          <w:szCs w:val="22"/>
          <w:lang w:eastAsia="en-GB"/>
        </w:rPr>
        <w:t xml:space="preserve">urname, </w:t>
      </w:r>
      <w:r>
        <w:rPr>
          <w:szCs w:val="22"/>
          <w:lang w:eastAsia="en-GB"/>
        </w:rPr>
        <w:t>D</w:t>
      </w:r>
      <w:r w:rsidRPr="006D6490">
        <w:rPr>
          <w:szCs w:val="22"/>
          <w:lang w:eastAsia="en-GB"/>
        </w:rPr>
        <w:t xml:space="preserve">ate of </w:t>
      </w:r>
      <w:r>
        <w:rPr>
          <w:szCs w:val="22"/>
          <w:lang w:eastAsia="en-GB"/>
        </w:rPr>
        <w:t>B</w:t>
      </w:r>
      <w:r w:rsidRPr="006D6490">
        <w:rPr>
          <w:szCs w:val="22"/>
          <w:lang w:eastAsia="en-GB"/>
        </w:rPr>
        <w:t>irth and NHS number or Hospital number.</w:t>
      </w:r>
      <w:r w:rsidRPr="006D6490">
        <w:rPr>
          <w:rFonts w:cs="Arial"/>
          <w:szCs w:val="22"/>
          <w:bdr w:val="none" w:sz="0" w:space="0" w:color="auto" w:frame="1"/>
          <w:lang w:eastAsia="en-GB"/>
        </w:rPr>
        <w:t xml:space="preserve"> The universal container and request form</w:t>
      </w:r>
      <w:r>
        <w:rPr>
          <w:rFonts w:cs="Arial"/>
          <w:szCs w:val="22"/>
          <w:bdr w:val="none" w:sz="0" w:space="0" w:color="auto" w:frame="1"/>
          <w:lang w:eastAsia="en-GB"/>
        </w:rPr>
        <w:t xml:space="preserve"> </w:t>
      </w:r>
      <w:r w:rsidRPr="006D6490">
        <w:rPr>
          <w:rFonts w:cs="Arial"/>
          <w:szCs w:val="22"/>
          <w:bdr w:val="none" w:sz="0" w:space="0" w:color="auto" w:frame="1"/>
          <w:lang w:eastAsia="en-GB"/>
        </w:rPr>
        <w:t xml:space="preserve">should be promptly transported in a </w:t>
      </w:r>
      <w:r>
        <w:rPr>
          <w:rFonts w:cs="Arial"/>
          <w:szCs w:val="22"/>
          <w:bdr w:val="none" w:sz="0" w:space="0" w:color="auto" w:frame="1"/>
          <w:lang w:eastAsia="en-GB"/>
        </w:rPr>
        <w:t>plastic sample bag pouch/pocket</w:t>
      </w:r>
      <w:r w:rsidRPr="006D6490">
        <w:rPr>
          <w:rFonts w:cs="Arial"/>
          <w:szCs w:val="22"/>
          <w:bdr w:val="none" w:sz="0" w:space="0" w:color="auto" w:frame="1"/>
          <w:lang w:eastAsia="en-GB"/>
        </w:rPr>
        <w:t xml:space="preserve"> to the laboratory.</w:t>
      </w:r>
    </w:p>
    <w:p w14:paraId="7DC61E6E" w14:textId="77777777" w:rsidR="00CB1B74" w:rsidRPr="006D6490" w:rsidRDefault="00CB1B74" w:rsidP="00CB1B74">
      <w:pPr>
        <w:jc w:val="left"/>
        <w:rPr>
          <w:sz w:val="16"/>
          <w:szCs w:val="16"/>
          <w:lang w:eastAsia="en-GB"/>
        </w:rPr>
      </w:pPr>
    </w:p>
    <w:p w14:paraId="348A5AAC" w14:textId="77777777" w:rsidR="00CB1B74" w:rsidRPr="006916BB" w:rsidRDefault="00CB1B74" w:rsidP="00CB1B74">
      <w:pPr>
        <w:jc w:val="left"/>
        <w:rPr>
          <w:szCs w:val="22"/>
          <w:lang w:eastAsia="en-GB"/>
        </w:rPr>
      </w:pPr>
      <w:r w:rsidRPr="006916BB">
        <w:rPr>
          <w:szCs w:val="22"/>
          <w:lang w:eastAsia="en-GB"/>
        </w:rPr>
        <w:t>Direct slides and needle washing samples should be sent together</w:t>
      </w:r>
      <w:r>
        <w:rPr>
          <w:szCs w:val="22"/>
          <w:lang w:eastAsia="en-GB"/>
        </w:rPr>
        <w:t>.</w:t>
      </w:r>
    </w:p>
    <w:p w14:paraId="3AC543F0" w14:textId="77777777" w:rsidR="00CB1B74" w:rsidRDefault="00CB1B74" w:rsidP="00CB1B74">
      <w:pPr>
        <w:jc w:val="left"/>
        <w:rPr>
          <w:rFonts w:cs="Arial"/>
          <w:b/>
          <w:szCs w:val="22"/>
        </w:rPr>
      </w:pPr>
    </w:p>
    <w:p w14:paraId="3CCC24A8" w14:textId="77777777" w:rsidR="00CB1B74" w:rsidRDefault="00CB1B74" w:rsidP="00CB1B74">
      <w:pPr>
        <w:jc w:val="left"/>
        <w:rPr>
          <w:rFonts w:cs="Arial"/>
          <w:b/>
          <w:szCs w:val="22"/>
        </w:rPr>
      </w:pPr>
      <w:r w:rsidRPr="009F0D1B">
        <w:rPr>
          <w:rFonts w:cs="Arial"/>
          <w:b/>
          <w:szCs w:val="22"/>
        </w:rPr>
        <w:t>Results</w:t>
      </w:r>
      <w:r>
        <w:rPr>
          <w:rFonts w:cs="Arial"/>
          <w:b/>
          <w:szCs w:val="22"/>
        </w:rPr>
        <w:t xml:space="preserve"> and Turn-Around Times</w:t>
      </w:r>
    </w:p>
    <w:p w14:paraId="7EA70C08" w14:textId="77777777" w:rsidR="00CB1B74" w:rsidRPr="006D6490" w:rsidRDefault="00CB1B74" w:rsidP="00CB1B74">
      <w:pPr>
        <w:jc w:val="left"/>
        <w:rPr>
          <w:rFonts w:cs="Arial"/>
          <w:b/>
          <w:sz w:val="16"/>
          <w:szCs w:val="16"/>
        </w:rPr>
      </w:pPr>
    </w:p>
    <w:p w14:paraId="6985884A" w14:textId="77777777" w:rsidR="00CB1B74" w:rsidRDefault="00CB1B74" w:rsidP="00CB1B74">
      <w:pPr>
        <w:jc w:val="left"/>
        <w:rPr>
          <w:rFonts w:cs="Arial"/>
          <w:szCs w:val="22"/>
        </w:rPr>
      </w:pPr>
      <w:r w:rsidRPr="009F0D1B">
        <w:rPr>
          <w:rFonts w:cs="Arial"/>
          <w:szCs w:val="22"/>
        </w:rPr>
        <w:t xml:space="preserve">Diagnostic </w:t>
      </w:r>
      <w:r>
        <w:rPr>
          <w:rFonts w:cs="Arial"/>
          <w:szCs w:val="22"/>
        </w:rPr>
        <w:t>C</w:t>
      </w:r>
      <w:r w:rsidRPr="009F0D1B">
        <w:rPr>
          <w:rFonts w:cs="Arial"/>
          <w:szCs w:val="22"/>
        </w:rPr>
        <w:t xml:space="preserve">ytology reports are </w:t>
      </w:r>
      <w:r>
        <w:rPr>
          <w:rFonts w:cs="Arial"/>
          <w:szCs w:val="22"/>
        </w:rPr>
        <w:t>typically</w:t>
      </w:r>
      <w:r w:rsidRPr="009F0D1B">
        <w:rPr>
          <w:rFonts w:cs="Arial"/>
          <w:szCs w:val="22"/>
        </w:rPr>
        <w:t xml:space="preserve"> available </w:t>
      </w:r>
      <w:r>
        <w:rPr>
          <w:rFonts w:cs="Arial"/>
          <w:szCs w:val="22"/>
        </w:rPr>
        <w:t>24-48</w:t>
      </w:r>
      <w:r w:rsidRPr="009F0D1B">
        <w:rPr>
          <w:rFonts w:cs="Arial"/>
          <w:szCs w:val="22"/>
        </w:rPr>
        <w:t xml:space="preserve"> hour</w:t>
      </w:r>
      <w:r>
        <w:rPr>
          <w:rFonts w:cs="Arial"/>
          <w:szCs w:val="22"/>
        </w:rPr>
        <w:t xml:space="preserve">s from receipt of the specimen, unless ancillary studies are required. Usually an interim report will have been issued indicating that additional studies are underway. Almost all reports will be finalised within 7 days. </w:t>
      </w:r>
    </w:p>
    <w:p w14:paraId="42CA629D" w14:textId="77777777" w:rsidR="00CB1B74" w:rsidRDefault="00CB1B74" w:rsidP="00CB1B74">
      <w:pPr>
        <w:jc w:val="left"/>
        <w:rPr>
          <w:rFonts w:cs="Arial"/>
          <w:szCs w:val="22"/>
        </w:rPr>
      </w:pPr>
    </w:p>
    <w:p w14:paraId="6935F1CE" w14:textId="77777777" w:rsidR="00CB1B74" w:rsidRPr="00CB07D8" w:rsidRDefault="00CB1B74" w:rsidP="00CB1B74">
      <w:pPr>
        <w:jc w:val="left"/>
        <w:rPr>
          <w:rFonts w:cs="Arial"/>
          <w:szCs w:val="22"/>
        </w:rPr>
      </w:pPr>
      <w:r>
        <w:rPr>
          <w:rFonts w:cs="Arial"/>
          <w:szCs w:val="22"/>
        </w:rPr>
        <w:t>Urgent samples are prioritised. Requests for urgent reports should only be made when this is clinically indicated.</w:t>
      </w:r>
    </w:p>
    <w:p w14:paraId="558A64B2" w14:textId="77777777" w:rsidR="00CB1B74" w:rsidRDefault="00CB1B74" w:rsidP="00CB1B74">
      <w:pPr>
        <w:jc w:val="left"/>
        <w:rPr>
          <w:rFonts w:ascii="Times New Roman" w:hAnsi="Times New Roman"/>
          <w:b/>
        </w:rPr>
      </w:pPr>
    </w:p>
    <w:p w14:paraId="3945D9FB" w14:textId="77777777" w:rsidR="00CB1B74" w:rsidRPr="006916BB" w:rsidRDefault="00CB1B74" w:rsidP="00CB1B74">
      <w:pPr>
        <w:jc w:val="left"/>
        <w:rPr>
          <w:b/>
          <w:szCs w:val="22"/>
        </w:rPr>
      </w:pPr>
      <w:r w:rsidRPr="006916BB">
        <w:rPr>
          <w:b/>
          <w:szCs w:val="22"/>
        </w:rPr>
        <w:t>Request Forms</w:t>
      </w:r>
    </w:p>
    <w:p w14:paraId="47C83971" w14:textId="77777777" w:rsidR="00CB1B74" w:rsidRPr="00BA3164" w:rsidRDefault="00CB1B74" w:rsidP="00CB1B74">
      <w:pPr>
        <w:jc w:val="left"/>
        <w:rPr>
          <w:szCs w:val="22"/>
        </w:rPr>
      </w:pPr>
    </w:p>
    <w:p w14:paraId="675073EC" w14:textId="77777777" w:rsidR="00CB1B74" w:rsidRPr="00CB07D8" w:rsidRDefault="00CB1B74" w:rsidP="00CB1B74">
      <w:pPr>
        <w:jc w:val="left"/>
        <w:rPr>
          <w:rFonts w:ascii="Times New Roman" w:hAnsi="Times New Roman"/>
        </w:rPr>
      </w:pPr>
      <w:r>
        <w:rPr>
          <w:szCs w:val="22"/>
        </w:rPr>
        <w:t>Requests should be made using a printed ICE electronic form. Diagnostic Cytology can be found using the Cell Path tab. Blue Histology/Cytology cards should only be used if the ICE requesting system is unavailable.</w:t>
      </w:r>
    </w:p>
    <w:p w14:paraId="147C16B4" w14:textId="77777777" w:rsidR="00CB1B74" w:rsidRDefault="00CB1B74" w:rsidP="00CB1B74">
      <w:pPr>
        <w:jc w:val="left"/>
        <w:rPr>
          <w:rFonts w:ascii="Times New Roman" w:hAnsi="Times New Roman"/>
          <w:b/>
        </w:rPr>
      </w:pPr>
    </w:p>
    <w:p w14:paraId="777FB56E" w14:textId="77777777" w:rsidR="00CB1B74" w:rsidRDefault="00CB1B74" w:rsidP="00CB1B74">
      <w:pPr>
        <w:jc w:val="left"/>
        <w:rPr>
          <w:rFonts w:ascii="Times New Roman" w:hAnsi="Times New Roman"/>
          <w:b/>
        </w:rPr>
      </w:pPr>
      <w:r>
        <w:rPr>
          <w:rFonts w:cs="Arial"/>
          <w:b/>
          <w:bCs/>
          <w:szCs w:val="22"/>
        </w:rPr>
        <w:t>Turnaround times</w:t>
      </w:r>
      <w:r>
        <w:rPr>
          <w:rFonts w:ascii="Times New Roman" w:hAnsi="Times New Roman"/>
          <w:b/>
        </w:rPr>
        <w:t xml:space="preserve"> </w:t>
      </w:r>
    </w:p>
    <w:p w14:paraId="79602615" w14:textId="77777777" w:rsidR="00CB1B74" w:rsidRDefault="00CB1B74" w:rsidP="00CB1B74">
      <w:pPr>
        <w:jc w:val="left"/>
        <w:rPr>
          <w:rFonts w:ascii="Times New Roman" w:hAnsi="Times New Roman"/>
          <w:b/>
        </w:rPr>
      </w:pPr>
    </w:p>
    <w:p w14:paraId="78A1EDD5" w14:textId="77777777" w:rsidR="00CB1B74" w:rsidRPr="004D2F13" w:rsidRDefault="00CB1B74" w:rsidP="00CB1B74">
      <w:pPr>
        <w:jc w:val="left"/>
      </w:pPr>
      <w:r w:rsidRPr="00663481">
        <w:rPr>
          <w:rFonts w:cs="Arial"/>
          <w:szCs w:val="22"/>
        </w:rPr>
        <w:t>Urgent samples are prioritised.  Routine results are usually available within 3-7 working days but every effort is made to make the results available sooner.  Complex specimens requiring further investigation may take longer.</w:t>
      </w:r>
    </w:p>
    <w:p w14:paraId="772E0E78" w14:textId="77777777" w:rsidR="00CB1B74" w:rsidRDefault="00CB1B74" w:rsidP="00CB1B74">
      <w:pPr>
        <w:pStyle w:val="Heading3"/>
        <w:numPr>
          <w:ilvl w:val="0"/>
          <w:numId w:val="0"/>
        </w:numPr>
      </w:pPr>
    </w:p>
    <w:p w14:paraId="3CEE08CE" w14:textId="77777777" w:rsidR="003F6E4E" w:rsidRDefault="00CB1B74" w:rsidP="003F6E4E">
      <w:pPr>
        <w:pStyle w:val="Heading3"/>
      </w:pPr>
      <w:bookmarkStart w:id="144" w:name="_Toc123650992"/>
      <w:r>
        <w:t>Samples for Cervical screening</w:t>
      </w:r>
      <w:bookmarkEnd w:id="144"/>
    </w:p>
    <w:p w14:paraId="12D4A061" w14:textId="77777777" w:rsidR="00CB1B74" w:rsidRDefault="00CB1B74" w:rsidP="00CB1B74">
      <w:pPr>
        <w:jc w:val="left"/>
      </w:pPr>
    </w:p>
    <w:p w14:paraId="02195F0A" w14:textId="77777777" w:rsidR="00CB1B74" w:rsidRDefault="00CB1B74" w:rsidP="00CB1B74">
      <w:pPr>
        <w:jc w:val="left"/>
      </w:pPr>
      <w:r>
        <w:t>Samples are now processed by Norfolk and Norwich University Hospital. All Cervical screening samples must be sent to</w:t>
      </w:r>
      <w:r w:rsidR="001C26FF">
        <w:t xml:space="preserve"> the</w:t>
      </w:r>
      <w:r>
        <w:t xml:space="preserve"> Bedford Hospital</w:t>
      </w:r>
      <w:r w:rsidR="001C26FF">
        <w:t xml:space="preserve"> site as normal</w:t>
      </w:r>
      <w:r>
        <w:t xml:space="preserve">, with the correct packaging as supplied. These samples will be forwarded on to Norfolk and Norwich University Hospital for testing. </w:t>
      </w:r>
    </w:p>
    <w:p w14:paraId="225FC625" w14:textId="77777777" w:rsidR="00CB1B74" w:rsidRDefault="00CB1B74" w:rsidP="00CB1B74">
      <w:pPr>
        <w:jc w:val="left"/>
      </w:pPr>
    </w:p>
    <w:tbl>
      <w:tblPr>
        <w:tblStyle w:val="TableGrid"/>
        <w:tblW w:w="10065" w:type="dxa"/>
        <w:jc w:val="center"/>
        <w:tblLook w:val="04A0" w:firstRow="1" w:lastRow="0" w:firstColumn="1" w:lastColumn="0" w:noHBand="0" w:noVBand="1"/>
      </w:tblPr>
      <w:tblGrid>
        <w:gridCol w:w="7313"/>
        <w:gridCol w:w="2752"/>
      </w:tblGrid>
      <w:tr w:rsidR="00CB1B74" w14:paraId="0AE5345C" w14:textId="77777777" w:rsidTr="00CB1B74">
        <w:trPr>
          <w:trHeight w:val="3450"/>
          <w:jc w:val="center"/>
        </w:trPr>
        <w:tc>
          <w:tcPr>
            <w:tcW w:w="7313" w:type="dxa"/>
            <w:shd w:val="clear" w:color="auto" w:fill="EBEBFF"/>
          </w:tcPr>
          <w:p w14:paraId="4F41462B" w14:textId="77777777" w:rsidR="00CB1B74" w:rsidRDefault="00CB1B74" w:rsidP="00496991">
            <w:pPr>
              <w:rPr>
                <w:rFonts w:ascii="Calibri" w:hAnsi="Calibri" w:cs="+mn-cs"/>
                <w:b/>
                <w:color w:val="9933FF"/>
                <w:sz w:val="28"/>
              </w:rPr>
            </w:pPr>
          </w:p>
          <w:p w14:paraId="162DD077" w14:textId="77777777" w:rsidR="00CB1B74" w:rsidRPr="00C31D49" w:rsidRDefault="00CB1B74" w:rsidP="00496991">
            <w:pPr>
              <w:rPr>
                <w:b/>
                <w:color w:val="9933FF"/>
                <w:sz w:val="28"/>
              </w:rPr>
            </w:pPr>
            <w:r>
              <w:rPr>
                <w:rFonts w:ascii="Calibri" w:hAnsi="Calibri" w:cs="+mn-cs"/>
                <w:b/>
                <w:color w:val="9933FF"/>
                <w:sz w:val="28"/>
              </w:rPr>
              <w:t>Samples</w:t>
            </w:r>
            <w:r w:rsidRPr="00C31D49">
              <w:rPr>
                <w:rFonts w:ascii="Calibri" w:hAnsi="Calibri" w:cs="+mn-cs"/>
                <w:b/>
                <w:color w:val="9933FF"/>
                <w:sz w:val="28"/>
              </w:rPr>
              <w:t xml:space="preserve"> for Cervical Screening</w:t>
            </w:r>
          </w:p>
          <w:p w14:paraId="76A32DD5" w14:textId="77777777" w:rsidR="00CB1B74" w:rsidRPr="007F60B6" w:rsidRDefault="00CB1B74" w:rsidP="002D5CBA">
            <w:pPr>
              <w:pStyle w:val="ListParagraph"/>
              <w:numPr>
                <w:ilvl w:val="1"/>
                <w:numId w:val="44"/>
              </w:numPr>
              <w:tabs>
                <w:tab w:val="clear" w:pos="1440"/>
              </w:tabs>
              <w:spacing w:after="0" w:line="240" w:lineRule="auto"/>
              <w:ind w:left="567" w:hanging="283"/>
              <w:rPr>
                <w:rFonts w:asciiTheme="minorHAnsi" w:hAnsiTheme="minorHAnsi"/>
              </w:rPr>
            </w:pPr>
            <w:r>
              <w:rPr>
                <w:rFonts w:asciiTheme="minorHAnsi" w:hAnsiTheme="minorHAnsi"/>
              </w:rPr>
              <w:t xml:space="preserve">Ensure </w:t>
            </w:r>
            <w:r w:rsidRPr="00365658">
              <w:rPr>
                <w:rFonts w:asciiTheme="minorHAnsi" w:hAnsiTheme="minorHAnsi"/>
                <w:b/>
              </w:rPr>
              <w:t>Hologic ThinPrep</w:t>
            </w:r>
            <w:r>
              <w:rPr>
                <w:rFonts w:asciiTheme="minorHAnsi" w:hAnsiTheme="minorHAnsi"/>
              </w:rPr>
              <w:t xml:space="preserve"> vials are within expiry date</w:t>
            </w:r>
          </w:p>
          <w:p w14:paraId="6D2244F4" w14:textId="77777777" w:rsidR="00CB1B74" w:rsidRPr="004F77FF" w:rsidRDefault="00CB1B74" w:rsidP="002D5CBA">
            <w:pPr>
              <w:pStyle w:val="ListParagraph"/>
              <w:numPr>
                <w:ilvl w:val="1"/>
                <w:numId w:val="44"/>
              </w:numPr>
              <w:tabs>
                <w:tab w:val="clear" w:pos="1440"/>
              </w:tabs>
              <w:spacing w:after="0" w:line="240" w:lineRule="auto"/>
              <w:ind w:left="567" w:hanging="283"/>
            </w:pPr>
            <w:r>
              <w:rPr>
                <w:rFonts w:ascii="Calibri" w:hAnsi="Calibri" w:cs="+mn-cs"/>
                <w:color w:val="000000"/>
              </w:rPr>
              <w:t xml:space="preserve">Confirm patient identify and that the patient is eligible for screening (check Open </w:t>
            </w:r>
            <w:r w:rsidRPr="004F77FF">
              <w:rPr>
                <w:rFonts w:ascii="Calibri" w:hAnsi="Calibri" w:cs="+mn-cs"/>
                <w:color w:val="000000"/>
              </w:rPr>
              <w:t>Exeter)</w:t>
            </w:r>
            <w:r>
              <w:rPr>
                <w:rFonts w:ascii="Calibri" w:hAnsi="Calibri" w:cs="+mn-cs"/>
                <w:color w:val="000000"/>
              </w:rPr>
              <w:t xml:space="preserve"> and counsel on HPV Primary screening</w:t>
            </w:r>
          </w:p>
          <w:p w14:paraId="56BC3927" w14:textId="77777777" w:rsidR="00CB1B74" w:rsidRPr="002F3A6B" w:rsidRDefault="00CB1B74" w:rsidP="002D5CBA">
            <w:pPr>
              <w:pStyle w:val="ListParagraph"/>
              <w:numPr>
                <w:ilvl w:val="1"/>
                <w:numId w:val="44"/>
              </w:numPr>
              <w:tabs>
                <w:tab w:val="clear" w:pos="1440"/>
              </w:tabs>
              <w:spacing w:after="0" w:line="240" w:lineRule="auto"/>
              <w:ind w:left="567" w:hanging="283"/>
            </w:pPr>
            <w:r>
              <w:rPr>
                <w:rFonts w:ascii="Calibri" w:hAnsi="Calibri" w:cs="+mn-cs"/>
                <w:color w:val="000000"/>
              </w:rPr>
              <w:t>Examine the cervix noting any abnormal clinical appearance etc. and take a cervical sample</w:t>
            </w:r>
          </w:p>
          <w:p w14:paraId="0DE97865" w14:textId="77777777" w:rsidR="00CB1B74" w:rsidRPr="004F77FF" w:rsidRDefault="00CB1B74" w:rsidP="002D5CBA">
            <w:pPr>
              <w:pStyle w:val="ListParagraph"/>
              <w:numPr>
                <w:ilvl w:val="2"/>
                <w:numId w:val="44"/>
              </w:numPr>
              <w:tabs>
                <w:tab w:val="clear" w:pos="2160"/>
              </w:tabs>
              <w:spacing w:after="0" w:line="240" w:lineRule="auto"/>
              <w:ind w:left="567" w:hanging="283"/>
            </w:pPr>
            <w:r>
              <w:rPr>
                <w:rFonts w:ascii="Calibri" w:hAnsi="Calibri" w:cs="+mn-cs"/>
                <w:color w:val="000000"/>
              </w:rPr>
              <w:t xml:space="preserve">Check for </w:t>
            </w:r>
            <w:r w:rsidRPr="004F77FF">
              <w:rPr>
                <w:rFonts w:ascii="Calibri" w:hAnsi="Calibri" w:cs="+mn-cs"/>
                <w:color w:val="000000"/>
              </w:rPr>
              <w:t>relevant 'Clinical history'</w:t>
            </w:r>
            <w:r>
              <w:rPr>
                <w:rFonts w:ascii="Calibri" w:hAnsi="Calibri" w:cs="+mn-cs"/>
                <w:color w:val="000000"/>
              </w:rPr>
              <w:t xml:space="preserve"> on your clinical system </w:t>
            </w:r>
            <w:r w:rsidRPr="004F77FF">
              <w:rPr>
                <w:rFonts w:ascii="Calibri" w:hAnsi="Calibri" w:cs="+mn-cs"/>
                <w:color w:val="000000"/>
              </w:rPr>
              <w:t xml:space="preserve"> </w:t>
            </w:r>
          </w:p>
          <w:p w14:paraId="50BC6B65" w14:textId="77777777" w:rsidR="00CB1B74" w:rsidRPr="00DC461D" w:rsidRDefault="00CB1B74" w:rsidP="002D5CBA">
            <w:pPr>
              <w:pStyle w:val="ListParagraph"/>
              <w:numPr>
                <w:ilvl w:val="1"/>
                <w:numId w:val="44"/>
              </w:numPr>
              <w:tabs>
                <w:tab w:val="clear" w:pos="1440"/>
              </w:tabs>
              <w:spacing w:after="0" w:line="240" w:lineRule="auto"/>
              <w:ind w:left="567" w:hanging="283"/>
            </w:pPr>
            <w:r>
              <w:rPr>
                <w:rFonts w:ascii="Calibri" w:hAnsi="Calibri" w:cs="+mn-cs"/>
                <w:color w:val="000000"/>
              </w:rPr>
              <w:t xml:space="preserve">Launch the </w:t>
            </w:r>
            <w:r w:rsidRPr="002F3A6B">
              <w:rPr>
                <w:rFonts w:ascii="Calibri" w:hAnsi="Calibri" w:cs="+mn-cs"/>
                <w:b/>
                <w:color w:val="000000"/>
              </w:rPr>
              <w:t>ICE-NI</w:t>
            </w:r>
            <w:r w:rsidRPr="004F77FF">
              <w:rPr>
                <w:rFonts w:ascii="Calibri" w:hAnsi="Calibri" w:cs="+mn-cs"/>
                <w:color w:val="000000"/>
              </w:rPr>
              <w:t xml:space="preserve"> </w:t>
            </w:r>
            <w:r>
              <w:rPr>
                <w:rFonts w:ascii="Calibri" w:hAnsi="Calibri" w:cs="+mn-cs"/>
                <w:color w:val="000000"/>
              </w:rPr>
              <w:t>desktop, select Gynae cytology; cervical screening; and follow questions to complete the request.</w:t>
            </w:r>
          </w:p>
          <w:p w14:paraId="6770DE13" w14:textId="77777777" w:rsidR="00CB1B74" w:rsidRPr="00365658" w:rsidRDefault="00CB1B74" w:rsidP="00496991">
            <w:pPr>
              <w:rPr>
                <w:rFonts w:ascii="Calibri" w:hAnsi="Calibri" w:cs="+mn-cs"/>
                <w:i/>
                <w:color w:val="000000"/>
              </w:rPr>
            </w:pPr>
            <w:r>
              <w:rPr>
                <w:rFonts w:ascii="Calibri" w:hAnsi="Calibri" w:cs="+mn-cs"/>
                <w:color w:val="000000"/>
              </w:rPr>
              <w:t xml:space="preserve">                     </w:t>
            </w:r>
            <w:r>
              <w:rPr>
                <w:rFonts w:ascii="Calibri" w:hAnsi="Calibri" w:cs="+mn-cs"/>
                <w:i/>
                <w:color w:val="000000"/>
              </w:rPr>
              <w:t>n.</w:t>
            </w:r>
            <w:r w:rsidRPr="00365658">
              <w:rPr>
                <w:rFonts w:ascii="Calibri" w:hAnsi="Calibri" w:cs="+mn-cs"/>
                <w:i/>
                <w:color w:val="000000"/>
              </w:rPr>
              <w:t>b</w:t>
            </w:r>
            <w:r>
              <w:rPr>
                <w:rFonts w:ascii="Calibri" w:hAnsi="Calibri" w:cs="+mn-cs"/>
                <w:i/>
                <w:color w:val="000000"/>
              </w:rPr>
              <w:t>.</w:t>
            </w:r>
            <w:r w:rsidRPr="00365658">
              <w:rPr>
                <w:rFonts w:ascii="Calibri" w:hAnsi="Calibri" w:cs="+mn-cs"/>
                <w:i/>
                <w:color w:val="000000"/>
              </w:rPr>
              <w:t xml:space="preserve">  </w:t>
            </w:r>
            <w:r>
              <w:rPr>
                <w:rFonts w:ascii="Calibri" w:hAnsi="Calibri" w:cs="+mn-cs"/>
                <w:i/>
                <w:color w:val="000000"/>
              </w:rPr>
              <w:t xml:space="preserve">As a contingency only; </w:t>
            </w:r>
            <w:r w:rsidRPr="00365658">
              <w:rPr>
                <w:rFonts w:ascii="Calibri" w:hAnsi="Calibri" w:cs="+mn-cs"/>
                <w:i/>
                <w:color w:val="000000"/>
              </w:rPr>
              <w:t xml:space="preserve">if ICE-NI is unavailable,  </w:t>
            </w:r>
          </w:p>
          <w:p w14:paraId="70047DAE" w14:textId="77777777" w:rsidR="00CB1B74" w:rsidRPr="00365658" w:rsidRDefault="00CB1B74" w:rsidP="00496991">
            <w:pPr>
              <w:rPr>
                <w:rFonts w:ascii="Calibri" w:hAnsi="Calibri" w:cs="+mn-cs"/>
                <w:i/>
                <w:color w:val="000000"/>
              </w:rPr>
            </w:pPr>
            <w:r w:rsidRPr="00365658">
              <w:rPr>
                <w:rFonts w:ascii="Calibri" w:hAnsi="Calibri" w:cs="+mn-cs"/>
                <w:i/>
                <w:color w:val="000000"/>
              </w:rPr>
              <w:t xml:space="preserve">            </w:t>
            </w:r>
            <w:r>
              <w:rPr>
                <w:rFonts w:ascii="Calibri" w:hAnsi="Calibri" w:cs="+mn-cs"/>
                <w:i/>
                <w:color w:val="000000"/>
              </w:rPr>
              <w:t xml:space="preserve">         </w:t>
            </w:r>
            <w:r w:rsidRPr="00365658">
              <w:rPr>
                <w:rFonts w:ascii="Calibri" w:hAnsi="Calibri" w:cs="+mn-cs"/>
                <w:i/>
                <w:color w:val="000000"/>
              </w:rPr>
              <w:t>Open Exeter  HMR 101 form-A5 PDF (2009) will be accepted</w:t>
            </w:r>
          </w:p>
          <w:p w14:paraId="775662EF" w14:textId="77777777" w:rsidR="00CB1B74" w:rsidRPr="00365658" w:rsidRDefault="00CB1B74" w:rsidP="002D5CBA">
            <w:pPr>
              <w:pStyle w:val="ListParagraph"/>
              <w:numPr>
                <w:ilvl w:val="1"/>
                <w:numId w:val="44"/>
              </w:numPr>
              <w:tabs>
                <w:tab w:val="clear" w:pos="1440"/>
              </w:tabs>
              <w:spacing w:after="0" w:line="240" w:lineRule="auto"/>
              <w:ind w:left="567" w:hanging="283"/>
            </w:pPr>
            <w:r w:rsidRPr="004F77FF">
              <w:rPr>
                <w:rFonts w:ascii="Calibri" w:hAnsi="Calibri" w:cs="+mn-cs"/>
                <w:color w:val="000000"/>
              </w:rPr>
              <w:t xml:space="preserve">Print request form on the lilac paper with ICE-NI </w:t>
            </w:r>
            <w:r>
              <w:rPr>
                <w:rFonts w:ascii="Calibri" w:hAnsi="Calibri" w:cs="+mn-cs"/>
                <w:color w:val="000000"/>
              </w:rPr>
              <w:t xml:space="preserve">sticky patient </w:t>
            </w:r>
            <w:r w:rsidRPr="004F77FF">
              <w:rPr>
                <w:rFonts w:ascii="Calibri" w:hAnsi="Calibri" w:cs="+mn-cs"/>
                <w:color w:val="000000"/>
              </w:rPr>
              <w:t>labels</w:t>
            </w:r>
          </w:p>
          <w:p w14:paraId="481E6C3A" w14:textId="77777777" w:rsidR="00CB1B74" w:rsidRPr="004F77FF" w:rsidRDefault="00CB1B74" w:rsidP="002D5CBA">
            <w:pPr>
              <w:pStyle w:val="ListParagraph"/>
              <w:numPr>
                <w:ilvl w:val="1"/>
                <w:numId w:val="44"/>
              </w:numPr>
              <w:tabs>
                <w:tab w:val="clear" w:pos="1440"/>
              </w:tabs>
              <w:spacing w:after="0" w:line="240" w:lineRule="auto"/>
              <w:ind w:left="567" w:hanging="283"/>
            </w:pPr>
            <w:r>
              <w:rPr>
                <w:rFonts w:ascii="Calibri" w:hAnsi="Calibri" w:cs="+mn-cs"/>
                <w:color w:val="000000"/>
              </w:rPr>
              <w:t xml:space="preserve">Label the LBC </w:t>
            </w:r>
            <w:r w:rsidRPr="004F77FF">
              <w:rPr>
                <w:rFonts w:ascii="Calibri" w:hAnsi="Calibri" w:cs="+mn-cs"/>
                <w:color w:val="000000"/>
              </w:rPr>
              <w:t xml:space="preserve">vial </w:t>
            </w:r>
            <w:r>
              <w:rPr>
                <w:rFonts w:ascii="Calibri" w:hAnsi="Calibri" w:cs="+mn-cs"/>
                <w:color w:val="000000"/>
              </w:rPr>
              <w:t xml:space="preserve">and show the patient the labelled vial to verify details </w:t>
            </w:r>
          </w:p>
          <w:p w14:paraId="522ABB38" w14:textId="77777777" w:rsidR="00CB1B74" w:rsidRPr="004F77FF" w:rsidRDefault="00CB1B74" w:rsidP="002D5CBA">
            <w:pPr>
              <w:pStyle w:val="ListParagraph"/>
              <w:numPr>
                <w:ilvl w:val="1"/>
                <w:numId w:val="44"/>
              </w:numPr>
              <w:tabs>
                <w:tab w:val="clear" w:pos="1440"/>
              </w:tabs>
              <w:spacing w:after="0" w:line="240" w:lineRule="auto"/>
              <w:ind w:left="567" w:hanging="283"/>
            </w:pPr>
            <w:r w:rsidRPr="004F77FF">
              <w:rPr>
                <w:rFonts w:ascii="Calibri" w:hAnsi="Calibri" w:cs="+mn-cs"/>
                <w:color w:val="000000"/>
              </w:rPr>
              <w:t>Place the labelled sample into the small marsupial bag</w:t>
            </w:r>
            <w:r>
              <w:rPr>
                <w:rFonts w:ascii="Calibri" w:hAnsi="Calibri" w:cs="+mn-cs"/>
                <w:color w:val="000000"/>
              </w:rPr>
              <w:t xml:space="preserve"> Fig. 1</w:t>
            </w:r>
            <w:r w:rsidRPr="004F77FF">
              <w:rPr>
                <w:rFonts w:ascii="Calibri" w:hAnsi="Calibri" w:cs="+mn-cs"/>
                <w:color w:val="000000"/>
              </w:rPr>
              <w:t xml:space="preserve">, seal pocket </w:t>
            </w:r>
          </w:p>
          <w:p w14:paraId="4C5D3E7E" w14:textId="77777777" w:rsidR="00CB1B74" w:rsidRDefault="00CB1B74" w:rsidP="002D5CBA">
            <w:pPr>
              <w:pStyle w:val="ListParagraph"/>
              <w:numPr>
                <w:ilvl w:val="1"/>
                <w:numId w:val="44"/>
              </w:numPr>
              <w:tabs>
                <w:tab w:val="clear" w:pos="1440"/>
              </w:tabs>
              <w:spacing w:after="0" w:line="240" w:lineRule="auto"/>
              <w:ind w:left="567" w:hanging="283"/>
            </w:pPr>
            <w:r w:rsidRPr="004F77FF">
              <w:rPr>
                <w:rFonts w:ascii="Calibri" w:hAnsi="Calibri" w:cs="+mn-cs"/>
                <w:color w:val="000000"/>
              </w:rPr>
              <w:t>Place ICE-NI request form into the clear pocket on marsupial bag</w:t>
            </w:r>
          </w:p>
        </w:tc>
        <w:tc>
          <w:tcPr>
            <w:tcW w:w="2752" w:type="dxa"/>
            <w:shd w:val="clear" w:color="auto" w:fill="EBEBFF"/>
            <w:vAlign w:val="center"/>
          </w:tcPr>
          <w:p w14:paraId="303337E0" w14:textId="77777777" w:rsidR="00CB1B74" w:rsidRDefault="00CB1B74" w:rsidP="00496991">
            <w:r>
              <w:rPr>
                <w:noProof/>
                <w:lang w:eastAsia="en-GB"/>
              </w:rPr>
              <mc:AlternateContent>
                <mc:Choice Requires="wps">
                  <w:drawing>
                    <wp:anchor distT="0" distB="0" distL="114300" distR="114300" simplePos="0" relativeHeight="251661312" behindDoc="0" locked="0" layoutInCell="1" allowOverlap="1" wp14:anchorId="2CF1149C" wp14:editId="37B074FF">
                      <wp:simplePos x="0" y="0"/>
                      <wp:positionH relativeFrom="column">
                        <wp:posOffset>89535</wp:posOffset>
                      </wp:positionH>
                      <wp:positionV relativeFrom="paragraph">
                        <wp:posOffset>-223520</wp:posOffset>
                      </wp:positionV>
                      <wp:extent cx="1388110" cy="295275"/>
                      <wp:effectExtent l="0" t="0" r="2159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295275"/>
                              </a:xfrm>
                              <a:prstGeom prst="rect">
                                <a:avLst/>
                              </a:prstGeom>
                              <a:solidFill>
                                <a:srgbClr val="FFFFFF"/>
                              </a:solidFill>
                              <a:ln w="9525">
                                <a:solidFill>
                                  <a:srgbClr val="000000"/>
                                </a:solidFill>
                                <a:miter lim="800000"/>
                                <a:headEnd/>
                                <a:tailEnd/>
                              </a:ln>
                            </wps:spPr>
                            <wps:txbx>
                              <w:txbxContent>
                                <w:p w14:paraId="1D23FB8F" w14:textId="77777777" w:rsidR="00004CC7" w:rsidRPr="00644BB2" w:rsidRDefault="00004CC7" w:rsidP="00CB1B74">
                                  <w:pPr>
                                    <w:rPr>
                                      <w:b/>
                                      <w:sz w:val="20"/>
                                    </w:rPr>
                                  </w:pPr>
                                  <w:r w:rsidRPr="00644BB2">
                                    <w:rPr>
                                      <w:b/>
                                      <w:sz w:val="20"/>
                                    </w:rPr>
                                    <w:t>Fig. 1 - GP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210DF" id="Text Box 17" o:spid="_x0000_s1028" type="#_x0000_t202" style="position:absolute;left:0;text-align:left;margin-left:7.05pt;margin-top:-17.6pt;width:109.3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CuJQIAAE0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">
                      <v:textbox>
                        <w:txbxContent>
                          <w:p w:rsidR="00004CC7" w:rsidRPr="00644BB2" w:rsidRDefault="00004CC7" w:rsidP="00CB1B74">
                            <w:pPr>
                              <w:rPr>
                                <w:b/>
                                <w:sz w:val="20"/>
                              </w:rPr>
                            </w:pPr>
                            <w:r w:rsidRPr="00644BB2">
                              <w:rPr>
                                <w:b/>
                                <w:sz w:val="20"/>
                              </w:rPr>
                              <w:t>Fig. 1 - GP PRACTICE</w:t>
                            </w:r>
                          </w:p>
                        </w:txbxContent>
                      </v:textbox>
                    </v:shape>
                  </w:pict>
                </mc:Fallback>
              </mc:AlternateContent>
            </w:r>
            <w:r>
              <w:t xml:space="preserve">      </w:t>
            </w:r>
            <w:r w:rsidRPr="00E87A9F">
              <w:t xml:space="preserve"> </w:t>
            </w:r>
          </w:p>
          <w:p w14:paraId="37F34685" w14:textId="77777777" w:rsidR="00CB1B74" w:rsidRDefault="00CB1B74" w:rsidP="00496991">
            <w:r>
              <w:t xml:space="preserve">     </w:t>
            </w:r>
            <w:r>
              <w:rPr>
                <w:noProof/>
                <w:lang w:eastAsia="en-GB"/>
              </w:rPr>
              <w:drawing>
                <wp:inline distT="0" distB="0" distL="0" distR="0" wp14:anchorId="078529B1" wp14:editId="1A9D109E">
                  <wp:extent cx="1567815" cy="2042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5684" t="11011" r="13010" b="9489"/>
                          <a:stretch>
                            <a:fillRect/>
                          </a:stretch>
                        </pic:blipFill>
                        <pic:spPr bwMode="auto">
                          <a:xfrm>
                            <a:off x="0" y="0"/>
                            <a:ext cx="1567815" cy="2042795"/>
                          </a:xfrm>
                          <a:prstGeom prst="rect">
                            <a:avLst/>
                          </a:prstGeom>
                          <a:noFill/>
                          <a:ln>
                            <a:noFill/>
                          </a:ln>
                        </pic:spPr>
                      </pic:pic>
                    </a:graphicData>
                  </a:graphic>
                </wp:inline>
              </w:drawing>
            </w:r>
          </w:p>
        </w:tc>
      </w:tr>
      <w:tr w:rsidR="00CB1B74" w14:paraId="1D7C10FB" w14:textId="77777777" w:rsidTr="00CB1B74">
        <w:trPr>
          <w:jc w:val="center"/>
        </w:trPr>
        <w:tc>
          <w:tcPr>
            <w:tcW w:w="7313" w:type="dxa"/>
            <w:shd w:val="clear" w:color="auto" w:fill="EBEBFF"/>
          </w:tcPr>
          <w:p w14:paraId="1616714F" w14:textId="77777777" w:rsidR="00CB1B74" w:rsidRDefault="00CB1B74" w:rsidP="00496991">
            <w:pPr>
              <w:rPr>
                <w:rFonts w:ascii="Calibri" w:hAnsi="Calibri" w:cs="+mn-cs"/>
                <w:b/>
                <w:color w:val="9933FF"/>
                <w:sz w:val="28"/>
              </w:rPr>
            </w:pPr>
          </w:p>
          <w:p w14:paraId="7605ACE7" w14:textId="77777777" w:rsidR="00CB1B74" w:rsidRPr="00C31D49" w:rsidRDefault="00CB1B74" w:rsidP="00496991">
            <w:pPr>
              <w:rPr>
                <w:b/>
                <w:color w:val="9933FF"/>
                <w:sz w:val="28"/>
              </w:rPr>
            </w:pPr>
            <w:r w:rsidRPr="00C31D49">
              <w:rPr>
                <w:rFonts w:ascii="Calibri" w:hAnsi="Calibri" w:cs="+mn-cs"/>
                <w:b/>
                <w:color w:val="9933FF"/>
                <w:sz w:val="28"/>
              </w:rPr>
              <w:t>Package sample for transport to Pathology reception</w:t>
            </w:r>
          </w:p>
          <w:p w14:paraId="52C70584" w14:textId="77777777" w:rsidR="00CB1B74" w:rsidRPr="00EA67E3" w:rsidRDefault="00CB1B74" w:rsidP="002D5CBA">
            <w:pPr>
              <w:pStyle w:val="ListParagraph"/>
              <w:numPr>
                <w:ilvl w:val="2"/>
                <w:numId w:val="46"/>
              </w:numPr>
              <w:tabs>
                <w:tab w:val="clear" w:pos="2160"/>
                <w:tab w:val="num" w:pos="567"/>
              </w:tabs>
              <w:spacing w:after="0" w:line="240" w:lineRule="auto"/>
              <w:ind w:left="567" w:hanging="283"/>
            </w:pPr>
            <w:r w:rsidRPr="00E87A9F">
              <w:rPr>
                <w:rFonts w:ascii="Calibri" w:hAnsi="Calibri" w:cs="+mn-cs"/>
                <w:color w:val="000000"/>
              </w:rPr>
              <w:t>Take to central collection area within your surgery</w:t>
            </w:r>
            <w:r>
              <w:rPr>
                <w:rFonts w:ascii="Calibri" w:hAnsi="Calibri" w:cs="+mn-cs"/>
                <w:color w:val="000000"/>
              </w:rPr>
              <w:t xml:space="preserve"> or clinic</w:t>
            </w:r>
            <w:r w:rsidRPr="00E87A9F">
              <w:rPr>
                <w:rFonts w:ascii="Calibri" w:hAnsi="Calibri" w:cs="+mn-cs"/>
                <w:color w:val="000000"/>
              </w:rPr>
              <w:t xml:space="preserve">, place marsupial bag (sample &amp; request form) into the large purple </w:t>
            </w:r>
            <w:r w:rsidRPr="004F77FF">
              <w:rPr>
                <w:rFonts w:ascii="Calibri" w:hAnsi="Calibri" w:cs="+mn-cs"/>
                <w:color w:val="000000"/>
              </w:rPr>
              <w:t>transport bag) Fig</w:t>
            </w:r>
            <w:r>
              <w:rPr>
                <w:rFonts w:ascii="Calibri" w:hAnsi="Calibri" w:cs="+mn-cs"/>
                <w:color w:val="000000"/>
              </w:rPr>
              <w:t>.</w:t>
            </w:r>
            <w:r w:rsidRPr="004F77FF">
              <w:rPr>
                <w:rFonts w:ascii="Calibri" w:hAnsi="Calibri" w:cs="+mn-cs"/>
                <w:color w:val="000000"/>
              </w:rPr>
              <w:t xml:space="preserve"> 2</w:t>
            </w:r>
          </w:p>
          <w:p w14:paraId="382B6C80" w14:textId="77777777" w:rsidR="00CB1B74" w:rsidRPr="00C31D49" w:rsidRDefault="00CB1B74" w:rsidP="002D5CBA">
            <w:pPr>
              <w:pStyle w:val="ListParagraph"/>
              <w:numPr>
                <w:ilvl w:val="2"/>
                <w:numId w:val="46"/>
              </w:numPr>
              <w:tabs>
                <w:tab w:val="clear" w:pos="2160"/>
                <w:tab w:val="num" w:pos="567"/>
              </w:tabs>
              <w:spacing w:after="0" w:line="240" w:lineRule="auto"/>
              <w:ind w:left="567" w:hanging="283"/>
            </w:pPr>
            <w:r w:rsidRPr="00C31D49">
              <w:rPr>
                <w:rFonts w:ascii="Calibri" w:hAnsi="Calibri" w:cs="+mn-cs"/>
                <w:color w:val="000000"/>
              </w:rPr>
              <w:t>Regular collections of all Pathology samples will remain unchanged</w:t>
            </w:r>
          </w:p>
          <w:p w14:paraId="74EE3247" w14:textId="77777777" w:rsidR="00CB1B74" w:rsidRPr="00C31D49" w:rsidRDefault="00CB1B74" w:rsidP="002D5CBA">
            <w:pPr>
              <w:pStyle w:val="ListParagraph"/>
              <w:numPr>
                <w:ilvl w:val="2"/>
                <w:numId w:val="46"/>
              </w:numPr>
              <w:tabs>
                <w:tab w:val="clear" w:pos="2160"/>
                <w:tab w:val="num" w:pos="567"/>
              </w:tabs>
              <w:spacing w:after="0" w:line="240" w:lineRule="auto"/>
              <w:ind w:left="567" w:hanging="283"/>
            </w:pPr>
            <w:r w:rsidRPr="00C31D49">
              <w:rPr>
                <w:rFonts w:ascii="Calibri" w:hAnsi="Calibri" w:cs="+mn-cs"/>
                <w:color w:val="000000"/>
              </w:rPr>
              <w:t>Samples for Cervical Screening will be collected along with other Patho</w:t>
            </w:r>
            <w:r>
              <w:rPr>
                <w:rFonts w:ascii="Calibri" w:hAnsi="Calibri" w:cs="+mn-cs"/>
                <w:color w:val="000000"/>
              </w:rPr>
              <w:t xml:space="preserve">logy samples - please ensure </w:t>
            </w:r>
            <w:r w:rsidRPr="00403E9D">
              <w:rPr>
                <w:rFonts w:ascii="Calibri" w:hAnsi="Calibri" w:cs="+mn-cs"/>
                <w:b/>
                <w:color w:val="000000"/>
              </w:rPr>
              <w:t>only</w:t>
            </w:r>
            <w:r w:rsidRPr="00C31D49">
              <w:rPr>
                <w:rFonts w:ascii="Calibri" w:hAnsi="Calibri" w:cs="+mn-cs"/>
                <w:color w:val="000000"/>
              </w:rPr>
              <w:t xml:space="preserve"> cervical screening samples are in the purple </w:t>
            </w:r>
            <w:r w:rsidRPr="004F77FF">
              <w:rPr>
                <w:rFonts w:ascii="Calibri" w:hAnsi="Calibri" w:cs="+mn-cs"/>
                <w:color w:val="000000"/>
              </w:rPr>
              <w:t>transport bag Fig</w:t>
            </w:r>
            <w:r>
              <w:rPr>
                <w:rFonts w:ascii="Calibri" w:hAnsi="Calibri" w:cs="+mn-cs"/>
                <w:color w:val="000000"/>
              </w:rPr>
              <w:t xml:space="preserve">. </w:t>
            </w:r>
            <w:r w:rsidRPr="004F77FF">
              <w:rPr>
                <w:rFonts w:ascii="Calibri" w:hAnsi="Calibri" w:cs="+mn-cs"/>
                <w:color w:val="000000"/>
              </w:rPr>
              <w:t xml:space="preserve">2 </w:t>
            </w:r>
          </w:p>
          <w:p w14:paraId="710BCE71" w14:textId="77777777" w:rsidR="00CB1B74" w:rsidRPr="009946C6" w:rsidRDefault="00CB1B74" w:rsidP="002D5CBA">
            <w:pPr>
              <w:pStyle w:val="ListParagraph"/>
              <w:numPr>
                <w:ilvl w:val="1"/>
                <w:numId w:val="45"/>
              </w:numPr>
              <w:tabs>
                <w:tab w:val="clear" w:pos="1440"/>
                <w:tab w:val="num" w:pos="567"/>
              </w:tabs>
              <w:spacing w:after="0" w:line="240" w:lineRule="auto"/>
              <w:ind w:left="567" w:hanging="305"/>
            </w:pPr>
            <w:r w:rsidRPr="00EF7CD8">
              <w:rPr>
                <w:rFonts w:ascii="Calibri" w:hAnsi="Calibri" w:cs="+mn-cs"/>
                <w:b/>
                <w:color w:val="000000"/>
              </w:rPr>
              <w:t xml:space="preserve">ONLY </w:t>
            </w:r>
            <w:r>
              <w:rPr>
                <w:rFonts w:ascii="Calibri" w:hAnsi="Calibri" w:cs="+mn-cs"/>
                <w:b/>
                <w:color w:val="000000"/>
              </w:rPr>
              <w:t>c</w:t>
            </w:r>
            <w:r w:rsidRPr="00EF7CD8">
              <w:rPr>
                <w:rFonts w:ascii="Calibri" w:hAnsi="Calibri" w:cs="+mn-cs"/>
                <w:b/>
                <w:color w:val="000000"/>
              </w:rPr>
              <w:t>ervical screening samples</w:t>
            </w:r>
            <w:r>
              <w:rPr>
                <w:rFonts w:ascii="Calibri" w:hAnsi="Calibri" w:cs="+mn-cs"/>
                <w:color w:val="000000"/>
              </w:rPr>
              <w:t xml:space="preserve"> must be </w:t>
            </w:r>
            <w:r w:rsidRPr="00C31D49">
              <w:rPr>
                <w:rFonts w:ascii="Calibri" w:hAnsi="Calibri" w:cs="+mn-cs"/>
                <w:color w:val="000000"/>
              </w:rPr>
              <w:t xml:space="preserve">placed in the purple </w:t>
            </w:r>
            <w:r>
              <w:rPr>
                <w:rFonts w:ascii="Calibri" w:hAnsi="Calibri" w:cs="+mn-cs"/>
                <w:color w:val="000000"/>
              </w:rPr>
              <w:t xml:space="preserve">collection </w:t>
            </w:r>
            <w:r w:rsidRPr="00C31D49">
              <w:rPr>
                <w:rFonts w:ascii="Calibri" w:hAnsi="Calibri" w:cs="+mn-cs"/>
                <w:color w:val="000000"/>
              </w:rPr>
              <w:t>bag</w:t>
            </w:r>
            <w:r>
              <w:rPr>
                <w:rFonts w:ascii="Calibri" w:hAnsi="Calibri" w:cs="+mn-cs"/>
                <w:color w:val="000000"/>
              </w:rPr>
              <w:t xml:space="preserve"> as these bags will be transported via the local hospital transport network to the Norfolk &amp; Norwich cervical screening laboratory. The purple collection bag will remain unopened. </w:t>
            </w:r>
          </w:p>
          <w:p w14:paraId="6CFBC09B" w14:textId="77777777" w:rsidR="00CB1B74" w:rsidRDefault="00CB1B74" w:rsidP="00496991">
            <w:pPr>
              <w:pStyle w:val="ListParagraph"/>
              <w:ind w:left="567"/>
            </w:pPr>
            <w:r>
              <w:rPr>
                <w:rFonts w:ascii="Calibri" w:hAnsi="Calibri" w:cs="+mn-cs"/>
                <w:i/>
                <w:color w:val="000000"/>
              </w:rPr>
              <w:t xml:space="preserve">           n.</w:t>
            </w:r>
            <w:r w:rsidRPr="009946C6">
              <w:rPr>
                <w:rFonts w:ascii="Calibri" w:hAnsi="Calibri" w:cs="+mn-cs"/>
                <w:i/>
                <w:color w:val="000000"/>
              </w:rPr>
              <w:t>b</w:t>
            </w:r>
            <w:r>
              <w:rPr>
                <w:rFonts w:ascii="Calibri" w:hAnsi="Calibri" w:cs="+mn-cs"/>
                <w:i/>
                <w:color w:val="000000"/>
              </w:rPr>
              <w:t>.</w:t>
            </w:r>
            <w:r w:rsidRPr="009946C6">
              <w:rPr>
                <w:rFonts w:ascii="Calibri" w:hAnsi="Calibri" w:cs="+mn-cs"/>
                <w:i/>
                <w:color w:val="000000"/>
              </w:rPr>
              <w:t xml:space="preserve"> None cervical screening samples will not be processed.</w:t>
            </w:r>
          </w:p>
        </w:tc>
        <w:tc>
          <w:tcPr>
            <w:tcW w:w="2752" w:type="dxa"/>
            <w:shd w:val="clear" w:color="auto" w:fill="EBEBFF"/>
            <w:vAlign w:val="center"/>
          </w:tcPr>
          <w:p w14:paraId="1118E862" w14:textId="77777777" w:rsidR="00CB1B74" w:rsidRDefault="00CB1B74" w:rsidP="00496991">
            <w:r>
              <w:rPr>
                <w:noProof/>
                <w:lang w:eastAsia="en-GB"/>
              </w:rPr>
              <mc:AlternateContent>
                <mc:Choice Requires="wps">
                  <w:drawing>
                    <wp:anchor distT="0" distB="0" distL="114300" distR="114300" simplePos="0" relativeHeight="251663360" behindDoc="0" locked="0" layoutInCell="1" allowOverlap="1" wp14:anchorId="16934269" wp14:editId="2A6774C9">
                      <wp:simplePos x="0" y="0"/>
                      <wp:positionH relativeFrom="column">
                        <wp:posOffset>107315</wp:posOffset>
                      </wp:positionH>
                      <wp:positionV relativeFrom="paragraph">
                        <wp:posOffset>45085</wp:posOffset>
                      </wp:positionV>
                      <wp:extent cx="1475105" cy="295275"/>
                      <wp:effectExtent l="0" t="0" r="1079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95275"/>
                              </a:xfrm>
                              <a:prstGeom prst="rect">
                                <a:avLst/>
                              </a:prstGeom>
                              <a:solidFill>
                                <a:srgbClr val="FFFFFF"/>
                              </a:solidFill>
                              <a:ln w="9525">
                                <a:solidFill>
                                  <a:srgbClr val="000000"/>
                                </a:solidFill>
                                <a:miter lim="800000"/>
                                <a:headEnd/>
                                <a:tailEnd/>
                              </a:ln>
                            </wps:spPr>
                            <wps:txbx>
                              <w:txbxContent>
                                <w:p w14:paraId="421CE78C" w14:textId="77777777" w:rsidR="00004CC7" w:rsidRPr="00644BB2" w:rsidRDefault="00004CC7" w:rsidP="00CB1B74">
                                  <w:pPr>
                                    <w:rPr>
                                      <w:b/>
                                      <w:sz w:val="20"/>
                                    </w:rPr>
                                  </w:pPr>
                                  <w:r w:rsidRPr="00644BB2">
                                    <w:rPr>
                                      <w:b/>
                                      <w:sz w:val="20"/>
                                    </w:rPr>
                                    <w:t>Fig. 2 - GP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166EB" id="Text Box 16" o:spid="_x0000_s1029" type="#_x0000_t202" style="position:absolute;left:0;text-align:left;margin-left:8.45pt;margin-top:3.55pt;width:116.1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">
                      <v:textbox>
                        <w:txbxContent>
                          <w:p w:rsidR="00004CC7" w:rsidRPr="00644BB2" w:rsidRDefault="00004CC7" w:rsidP="00CB1B74">
                            <w:pPr>
                              <w:rPr>
                                <w:b/>
                                <w:sz w:val="20"/>
                              </w:rPr>
                            </w:pPr>
                            <w:r w:rsidRPr="00644BB2">
                              <w:rPr>
                                <w:b/>
                                <w:sz w:val="20"/>
                              </w:rPr>
                              <w:t>Fig. 2 - GP PRACTICE</w:t>
                            </w:r>
                          </w:p>
                        </w:txbxContent>
                      </v:textbox>
                    </v:shape>
                  </w:pict>
                </mc:Fallback>
              </mc:AlternateContent>
            </w:r>
          </w:p>
          <w:p w14:paraId="0397A4A3" w14:textId="77777777" w:rsidR="00CB1B74" w:rsidRDefault="00CB1B74" w:rsidP="00496991"/>
          <w:p w14:paraId="6B93BB0F" w14:textId="77777777" w:rsidR="00CB1B74" w:rsidRDefault="00CB1B74" w:rsidP="00496991">
            <w:r>
              <w:t xml:space="preserve">     </w:t>
            </w:r>
            <w:r w:rsidRPr="004F77FF">
              <w:t xml:space="preserve"> </w:t>
            </w:r>
            <w:r>
              <w:rPr>
                <w:noProof/>
                <w:lang w:eastAsia="en-GB"/>
              </w:rPr>
              <w:drawing>
                <wp:inline distT="0" distB="0" distL="0" distR="0" wp14:anchorId="5DF8172A" wp14:editId="119D7F6D">
                  <wp:extent cx="1567815" cy="1899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b="9834"/>
                          <a:stretch>
                            <a:fillRect/>
                          </a:stretch>
                        </pic:blipFill>
                        <pic:spPr bwMode="auto">
                          <a:xfrm>
                            <a:off x="0" y="0"/>
                            <a:ext cx="1567815" cy="1899920"/>
                          </a:xfrm>
                          <a:prstGeom prst="rect">
                            <a:avLst/>
                          </a:prstGeom>
                          <a:noFill/>
                          <a:ln>
                            <a:noFill/>
                          </a:ln>
                        </pic:spPr>
                      </pic:pic>
                    </a:graphicData>
                  </a:graphic>
                </wp:inline>
              </w:drawing>
            </w:r>
          </w:p>
        </w:tc>
      </w:tr>
    </w:tbl>
    <w:p w14:paraId="3BA441A1" w14:textId="77777777" w:rsidR="004D2F13" w:rsidRDefault="004D2F13" w:rsidP="00CB1B74">
      <w:pPr>
        <w:jc w:val="both"/>
      </w:pPr>
    </w:p>
    <w:p w14:paraId="27768C2A" w14:textId="77777777" w:rsidR="00CB1B74" w:rsidRDefault="00CB1B74" w:rsidP="00CB1B74">
      <w:pPr>
        <w:jc w:val="both"/>
      </w:pPr>
      <w:r>
        <w:t>If you have any queries please contact the following:</w:t>
      </w:r>
    </w:p>
    <w:p w14:paraId="09EBF676" w14:textId="77777777" w:rsidR="00CB1B74" w:rsidRDefault="00CB1B74" w:rsidP="00CB1B74">
      <w:pPr>
        <w:jc w:val="both"/>
      </w:pPr>
    </w:p>
    <w:p w14:paraId="3C5AC01E" w14:textId="77777777" w:rsidR="00CB1B74" w:rsidRDefault="00CB1B74" w:rsidP="00CB1B74">
      <w:pPr>
        <w:jc w:val="both"/>
      </w:pPr>
      <w:r>
        <w:t>NNUH Cytology Office Manager: 01603 287412</w:t>
      </w:r>
    </w:p>
    <w:p w14:paraId="00892208" w14:textId="77777777" w:rsidR="00CB1B74" w:rsidRDefault="00CB1B74" w:rsidP="00CB1B74">
      <w:pPr>
        <w:jc w:val="both"/>
      </w:pPr>
      <w:r>
        <w:t>NNUH Cytology Office Deputy Manager: 01603 286035</w:t>
      </w:r>
    </w:p>
    <w:p w14:paraId="27EB4C4C" w14:textId="77777777" w:rsidR="00D07553" w:rsidRDefault="00D07553" w:rsidP="004D2F13">
      <w:pPr>
        <w:jc w:val="both"/>
        <w:rPr>
          <w:rFonts w:cs="Arial"/>
          <w:szCs w:val="22"/>
        </w:rPr>
      </w:pPr>
    </w:p>
    <w:p w14:paraId="08DACCB7" w14:textId="3E0552E5" w:rsidR="00D07553" w:rsidRDefault="00D07553" w:rsidP="004D2F13">
      <w:pPr>
        <w:jc w:val="both"/>
        <w:rPr>
          <w:rFonts w:cs="Arial"/>
          <w:szCs w:val="22"/>
        </w:rPr>
      </w:pPr>
      <w:r>
        <w:rPr>
          <w:rFonts w:cs="Arial"/>
          <w:szCs w:val="22"/>
        </w:rPr>
        <w:t xml:space="preserve">Consumables for Cervical Screening HPV samples can be ordered using BED-FORM-505L LBC Form and sent to </w:t>
      </w:r>
      <w:hyperlink r:id="rId28" w:history="1">
        <w:r w:rsidR="00033B72" w:rsidRPr="00EC51DC">
          <w:rPr>
            <w:rStyle w:val="Hyperlink"/>
            <w:rFonts w:cs="Arial"/>
            <w:szCs w:val="22"/>
          </w:rPr>
          <w:t>bhn-tr.lab-cellpath@nhs.net</w:t>
        </w:r>
      </w:hyperlink>
      <w:r>
        <w:rPr>
          <w:rFonts w:cs="Arial"/>
          <w:szCs w:val="22"/>
        </w:rPr>
        <w:t>.</w:t>
      </w:r>
    </w:p>
    <w:p w14:paraId="4CEC43F0" w14:textId="77777777" w:rsidR="00D07553" w:rsidRDefault="00D07553" w:rsidP="004D2F13">
      <w:pPr>
        <w:jc w:val="both"/>
        <w:rPr>
          <w:rFonts w:cs="Arial"/>
          <w:szCs w:val="22"/>
        </w:rPr>
      </w:pPr>
      <w:r>
        <w:rPr>
          <w:rFonts w:cs="Arial"/>
          <w:szCs w:val="22"/>
        </w:rPr>
        <w:t>No telephone, posted or faxed orders will be addressed.</w:t>
      </w:r>
    </w:p>
    <w:p w14:paraId="1EF719E8" w14:textId="77777777" w:rsidR="00D07553" w:rsidRDefault="00D07553" w:rsidP="004D2F13">
      <w:pPr>
        <w:jc w:val="both"/>
        <w:rPr>
          <w:rFonts w:cs="Arial"/>
          <w:szCs w:val="22"/>
        </w:rPr>
      </w:pPr>
      <w:r>
        <w:rPr>
          <w:rFonts w:cs="Arial"/>
          <w:szCs w:val="22"/>
        </w:rPr>
        <w:t xml:space="preserve">Note that 1 kit = 25 brushes, 25 small sample bags, 25 lilac sheets ICE-NI paper and 10 transport bags. </w:t>
      </w:r>
    </w:p>
    <w:p w14:paraId="08A98EA2" w14:textId="77777777" w:rsidR="00D07553" w:rsidRDefault="00D07553" w:rsidP="004D2F13">
      <w:pPr>
        <w:jc w:val="both"/>
        <w:rPr>
          <w:rFonts w:cs="Arial"/>
          <w:b/>
          <w:szCs w:val="22"/>
        </w:rPr>
      </w:pPr>
      <w:r>
        <w:rPr>
          <w:rFonts w:cs="Arial"/>
          <w:szCs w:val="22"/>
        </w:rPr>
        <w:t>Please base the number of kits ordered according to how many tests taken on a monthly basis. Avoid storing surplus stock and rotate any excess stock (vials have an expiry date).</w:t>
      </w:r>
      <w:r>
        <w:rPr>
          <w:rFonts w:cs="Arial"/>
          <w:b/>
          <w:szCs w:val="22"/>
        </w:rPr>
        <w:t xml:space="preserve"> </w:t>
      </w:r>
    </w:p>
    <w:p w14:paraId="6BD19CEA" w14:textId="77777777" w:rsidR="001C26FF" w:rsidRDefault="001C26FF" w:rsidP="004D2F13">
      <w:pPr>
        <w:jc w:val="both"/>
        <w:rPr>
          <w:rFonts w:cs="Arial"/>
          <w:b/>
          <w:szCs w:val="22"/>
        </w:rPr>
      </w:pPr>
    </w:p>
    <w:p w14:paraId="637DA275" w14:textId="77777777" w:rsidR="00993F7E" w:rsidRDefault="00993F7E" w:rsidP="00114B28">
      <w:pPr>
        <w:pStyle w:val="Heading2"/>
      </w:pPr>
      <w:bookmarkStart w:id="145" w:name="_Toc482356142"/>
      <w:bookmarkStart w:id="146" w:name="_Toc482356204"/>
      <w:bookmarkStart w:id="147" w:name="_Toc482356281"/>
      <w:bookmarkStart w:id="148" w:name="_Toc482356578"/>
      <w:bookmarkStart w:id="149" w:name="_Toc123650993"/>
      <w:r>
        <w:t>Andrology</w:t>
      </w:r>
      <w:bookmarkEnd w:id="145"/>
      <w:bookmarkEnd w:id="146"/>
      <w:bookmarkEnd w:id="147"/>
      <w:bookmarkEnd w:id="148"/>
      <w:bookmarkEnd w:id="149"/>
    </w:p>
    <w:p w14:paraId="65CE609B" w14:textId="77777777" w:rsidR="006916BB" w:rsidRDefault="006916BB" w:rsidP="006916BB"/>
    <w:p w14:paraId="395D0F0C" w14:textId="77777777" w:rsidR="006916BB" w:rsidRPr="0080063C" w:rsidRDefault="006916BB" w:rsidP="006916BB">
      <w:pPr>
        <w:jc w:val="both"/>
        <w:rPr>
          <w:rFonts w:cs="Arial"/>
          <w:szCs w:val="22"/>
        </w:rPr>
      </w:pPr>
      <w:r>
        <w:rPr>
          <w:rFonts w:cs="Arial"/>
          <w:szCs w:val="22"/>
        </w:rPr>
        <w:t>The</w:t>
      </w:r>
      <w:r w:rsidRPr="0080063C">
        <w:rPr>
          <w:rFonts w:cs="Arial"/>
          <w:szCs w:val="22"/>
        </w:rPr>
        <w:t xml:space="preserve"> </w:t>
      </w:r>
      <w:r>
        <w:rPr>
          <w:rFonts w:cs="Arial"/>
          <w:szCs w:val="22"/>
        </w:rPr>
        <w:t>A</w:t>
      </w:r>
      <w:r w:rsidRPr="0080063C">
        <w:rPr>
          <w:rFonts w:cs="Arial"/>
          <w:szCs w:val="22"/>
        </w:rPr>
        <w:t xml:space="preserve">ndrology </w:t>
      </w:r>
      <w:r>
        <w:rPr>
          <w:rFonts w:cs="Arial"/>
          <w:szCs w:val="22"/>
        </w:rPr>
        <w:t>S</w:t>
      </w:r>
      <w:r w:rsidRPr="0080063C">
        <w:rPr>
          <w:rFonts w:cs="Arial"/>
          <w:szCs w:val="22"/>
        </w:rPr>
        <w:t xml:space="preserve">ervice the </w:t>
      </w:r>
      <w:r>
        <w:rPr>
          <w:rFonts w:cs="Arial"/>
          <w:szCs w:val="22"/>
        </w:rPr>
        <w:t>C</w:t>
      </w:r>
      <w:r w:rsidRPr="0080063C">
        <w:rPr>
          <w:rFonts w:cs="Arial"/>
          <w:szCs w:val="22"/>
        </w:rPr>
        <w:t xml:space="preserve">ellular </w:t>
      </w:r>
      <w:r>
        <w:rPr>
          <w:rFonts w:cs="Arial"/>
          <w:szCs w:val="22"/>
        </w:rPr>
        <w:t>P</w:t>
      </w:r>
      <w:r w:rsidRPr="0080063C">
        <w:rPr>
          <w:rFonts w:cs="Arial"/>
          <w:szCs w:val="22"/>
        </w:rPr>
        <w:t xml:space="preserve">athology </w:t>
      </w:r>
      <w:r>
        <w:rPr>
          <w:rFonts w:cs="Arial"/>
          <w:szCs w:val="22"/>
        </w:rPr>
        <w:t>D</w:t>
      </w:r>
      <w:r w:rsidRPr="0080063C">
        <w:rPr>
          <w:rFonts w:cs="Arial"/>
          <w:szCs w:val="22"/>
        </w:rPr>
        <w:t xml:space="preserve">epartment at Bedford Hospital </w:t>
      </w:r>
      <w:r>
        <w:rPr>
          <w:rFonts w:cs="Arial"/>
          <w:szCs w:val="22"/>
        </w:rPr>
        <w:t xml:space="preserve">operates </w:t>
      </w:r>
      <w:r w:rsidRPr="0080063C">
        <w:rPr>
          <w:rFonts w:cs="Arial"/>
          <w:szCs w:val="22"/>
        </w:rPr>
        <w:t xml:space="preserve">an appointment </w:t>
      </w:r>
      <w:r w:rsidR="00E6040E">
        <w:rPr>
          <w:rFonts w:cs="Arial"/>
          <w:szCs w:val="22"/>
        </w:rPr>
        <w:t xml:space="preserve">only </w:t>
      </w:r>
      <w:r w:rsidR="00357255">
        <w:rPr>
          <w:rFonts w:cs="Arial"/>
          <w:szCs w:val="22"/>
        </w:rPr>
        <w:t>system for its F</w:t>
      </w:r>
      <w:r w:rsidRPr="0080063C">
        <w:rPr>
          <w:rFonts w:cs="Arial"/>
          <w:szCs w:val="22"/>
        </w:rPr>
        <w:t xml:space="preserve">ertility </w:t>
      </w:r>
      <w:r>
        <w:rPr>
          <w:rFonts w:cs="Arial"/>
          <w:szCs w:val="22"/>
        </w:rPr>
        <w:t xml:space="preserve">and Post-Vasectomy </w:t>
      </w:r>
      <w:r w:rsidRPr="0080063C">
        <w:rPr>
          <w:rFonts w:cs="Arial"/>
          <w:szCs w:val="22"/>
        </w:rPr>
        <w:t>semen sample analysis</w:t>
      </w:r>
      <w:r>
        <w:rPr>
          <w:rFonts w:cs="Arial"/>
          <w:szCs w:val="22"/>
        </w:rPr>
        <w:t>.</w:t>
      </w:r>
    </w:p>
    <w:p w14:paraId="4217190C" w14:textId="77777777" w:rsidR="006916BB" w:rsidRPr="0080063C" w:rsidRDefault="006916BB" w:rsidP="006916BB">
      <w:pPr>
        <w:jc w:val="both"/>
        <w:rPr>
          <w:rFonts w:cs="Arial"/>
          <w:szCs w:val="22"/>
        </w:rPr>
      </w:pPr>
    </w:p>
    <w:p w14:paraId="0B28CB76" w14:textId="77777777" w:rsidR="000972C8" w:rsidRDefault="000972C8" w:rsidP="00114B28">
      <w:pPr>
        <w:jc w:val="left"/>
      </w:pPr>
    </w:p>
    <w:p w14:paraId="37122923" w14:textId="77777777" w:rsidR="003F6E4E" w:rsidRDefault="003F6E4E" w:rsidP="003F6E4E">
      <w:pPr>
        <w:pStyle w:val="Heading3"/>
      </w:pPr>
      <w:bookmarkStart w:id="150" w:name="_Toc123650994"/>
      <w:r>
        <w:t>How to Book an Appointment</w:t>
      </w:r>
      <w:bookmarkEnd w:id="150"/>
    </w:p>
    <w:p w14:paraId="4EC0F131" w14:textId="77777777" w:rsidR="006916BB" w:rsidRDefault="006916BB" w:rsidP="006916BB"/>
    <w:p w14:paraId="5AF1B798" w14:textId="77777777" w:rsidR="00496991" w:rsidRDefault="00496991" w:rsidP="006916BB">
      <w:pPr>
        <w:jc w:val="both"/>
        <w:rPr>
          <w:rFonts w:cs="Arial"/>
          <w:szCs w:val="22"/>
        </w:rPr>
      </w:pPr>
      <w:r>
        <w:rPr>
          <w:rFonts w:cs="Arial"/>
          <w:szCs w:val="22"/>
        </w:rPr>
        <w:t xml:space="preserve">A request should be made on ICE by the requesting clinician. </w:t>
      </w:r>
      <w:r w:rsidRPr="006916BB">
        <w:rPr>
          <w:rFonts w:cs="Arial"/>
          <w:szCs w:val="22"/>
        </w:rPr>
        <w:t xml:space="preserve">Please ensure the correct and full patient address is included </w:t>
      </w:r>
      <w:r>
        <w:rPr>
          <w:rFonts w:cs="Arial"/>
          <w:szCs w:val="22"/>
        </w:rPr>
        <w:t xml:space="preserve">on the request. </w:t>
      </w:r>
    </w:p>
    <w:p w14:paraId="061D3769" w14:textId="77777777" w:rsidR="00496991" w:rsidRDefault="00496991" w:rsidP="006916BB">
      <w:pPr>
        <w:jc w:val="both"/>
        <w:rPr>
          <w:rFonts w:cs="Arial"/>
          <w:szCs w:val="22"/>
        </w:rPr>
      </w:pPr>
    </w:p>
    <w:p w14:paraId="29E36DEB" w14:textId="7F255DDD" w:rsidR="006916BB" w:rsidRDefault="00496991" w:rsidP="006916BB">
      <w:pPr>
        <w:jc w:val="both"/>
        <w:rPr>
          <w:rFonts w:cs="Arial"/>
          <w:szCs w:val="22"/>
        </w:rPr>
      </w:pPr>
      <w:r>
        <w:rPr>
          <w:rFonts w:cs="Arial"/>
          <w:szCs w:val="22"/>
        </w:rPr>
        <w:t xml:space="preserve">Once requested, an email should be sent to </w:t>
      </w:r>
      <w:hyperlink r:id="rId29" w:history="1">
        <w:r w:rsidR="00033B72" w:rsidRPr="00EC51DC">
          <w:rPr>
            <w:rStyle w:val="Hyperlink"/>
            <w:rFonts w:cs="Arial"/>
            <w:szCs w:val="22"/>
          </w:rPr>
          <w:t>bhn-tr.lab-cellpath@nhs.net</w:t>
        </w:r>
      </w:hyperlink>
      <w:r>
        <w:rPr>
          <w:rFonts w:cs="Arial"/>
          <w:szCs w:val="22"/>
        </w:rPr>
        <w:t xml:space="preserve"> with the patient details to inform the department that a request on ICE has been made. On receipt of the email the laboratory will print the request from ICE,</w:t>
      </w:r>
      <w:r w:rsidR="006916BB" w:rsidRPr="006916BB">
        <w:rPr>
          <w:rFonts w:cs="Arial"/>
          <w:szCs w:val="22"/>
        </w:rPr>
        <w:t xml:space="preserve"> post a patient information sheet and sample pot to the patient and will allocate the next</w:t>
      </w:r>
      <w:r>
        <w:rPr>
          <w:rFonts w:cs="Arial"/>
          <w:szCs w:val="22"/>
        </w:rPr>
        <w:t xml:space="preserve"> available appointment date,</w:t>
      </w:r>
      <w:r w:rsidR="006916BB" w:rsidRPr="006916BB">
        <w:rPr>
          <w:rFonts w:cs="Arial"/>
          <w:szCs w:val="22"/>
        </w:rPr>
        <w:t xml:space="preserve"> allowing a fortnight for delivery of the information. A contact telephone number will be provided to allow the patient to rearrange the appointment date if it is inconvenient. The patient must bring the sample to the laboratory on the appointed date stated on their paperwork. The sample should be delivered </w:t>
      </w:r>
      <w:r w:rsidR="006916BB" w:rsidRPr="006916BB">
        <w:rPr>
          <w:rFonts w:cs="Arial"/>
          <w:b/>
          <w:szCs w:val="22"/>
        </w:rPr>
        <w:t>within 30-45 minutes</w:t>
      </w:r>
      <w:r w:rsidR="006916BB" w:rsidRPr="006916BB">
        <w:rPr>
          <w:rFonts w:cs="Arial"/>
          <w:szCs w:val="22"/>
        </w:rPr>
        <w:t xml:space="preserve"> of production. </w:t>
      </w:r>
    </w:p>
    <w:p w14:paraId="14FCA1BF" w14:textId="77777777" w:rsidR="006916BB" w:rsidRDefault="006916BB" w:rsidP="006916BB">
      <w:pPr>
        <w:jc w:val="both"/>
        <w:rPr>
          <w:rFonts w:cs="Arial"/>
          <w:szCs w:val="22"/>
        </w:rPr>
      </w:pPr>
    </w:p>
    <w:p w14:paraId="3AD5D9E7" w14:textId="77777777" w:rsidR="006916BB" w:rsidRPr="006916BB" w:rsidRDefault="006916BB" w:rsidP="006916BB">
      <w:pPr>
        <w:jc w:val="both"/>
        <w:rPr>
          <w:rFonts w:cs="Arial"/>
          <w:szCs w:val="22"/>
        </w:rPr>
      </w:pPr>
      <w:r w:rsidRPr="006916BB">
        <w:rPr>
          <w:rFonts w:cs="Arial"/>
          <w:szCs w:val="22"/>
        </w:rPr>
        <w:t xml:space="preserve">Please note that there are </w:t>
      </w:r>
      <w:r w:rsidRPr="006916BB">
        <w:rPr>
          <w:rFonts w:cs="Arial"/>
          <w:b/>
          <w:szCs w:val="22"/>
        </w:rPr>
        <w:t>NO</w:t>
      </w:r>
      <w:r w:rsidRPr="006916BB">
        <w:rPr>
          <w:rFonts w:cs="Arial"/>
          <w:szCs w:val="22"/>
        </w:rPr>
        <w:t xml:space="preserve"> facilities on-site for sample production. </w:t>
      </w:r>
    </w:p>
    <w:p w14:paraId="391551A1" w14:textId="77777777" w:rsidR="006916BB" w:rsidRDefault="006916BB" w:rsidP="00CB07D8">
      <w:pPr>
        <w:jc w:val="both"/>
      </w:pPr>
    </w:p>
    <w:p w14:paraId="01E957BF" w14:textId="77777777" w:rsidR="003F6E4E" w:rsidRDefault="00357255" w:rsidP="003F6E4E">
      <w:pPr>
        <w:pStyle w:val="Heading3"/>
      </w:pPr>
      <w:bookmarkStart w:id="151" w:name="_Toc123650995"/>
      <w:r>
        <w:t>Following F</w:t>
      </w:r>
      <w:r w:rsidR="003F6E4E">
        <w:t>ertility Semen Analysis</w:t>
      </w:r>
      <w:bookmarkEnd w:id="151"/>
    </w:p>
    <w:p w14:paraId="6FD7EE16" w14:textId="77777777" w:rsidR="006916BB" w:rsidRDefault="006916BB" w:rsidP="006916BB"/>
    <w:p w14:paraId="49D5A892" w14:textId="77777777" w:rsidR="003F6E4E" w:rsidRDefault="006916BB" w:rsidP="00CB07D8">
      <w:pPr>
        <w:jc w:val="left"/>
      </w:pPr>
      <w:r>
        <w:rPr>
          <w:rFonts w:cs="Arial"/>
          <w:szCs w:val="22"/>
        </w:rPr>
        <w:t>I</w:t>
      </w:r>
      <w:r w:rsidRPr="0080063C">
        <w:rPr>
          <w:rFonts w:cs="Arial"/>
          <w:szCs w:val="22"/>
        </w:rPr>
        <w:t>f all values are within reference ranges then no further appo</w:t>
      </w:r>
      <w:r>
        <w:rPr>
          <w:rFonts w:cs="Arial"/>
          <w:szCs w:val="22"/>
        </w:rPr>
        <w:t>intments will be issued by the L</w:t>
      </w:r>
      <w:r w:rsidRPr="0080063C">
        <w:rPr>
          <w:rFonts w:cs="Arial"/>
          <w:szCs w:val="22"/>
        </w:rPr>
        <w:t>aboratory. If any values are outside reference range</w:t>
      </w:r>
      <w:r>
        <w:rPr>
          <w:rFonts w:cs="Arial"/>
          <w:szCs w:val="22"/>
        </w:rPr>
        <w:t>s in the first sample then the L</w:t>
      </w:r>
      <w:r w:rsidRPr="0080063C">
        <w:rPr>
          <w:rFonts w:cs="Arial"/>
          <w:szCs w:val="22"/>
        </w:rPr>
        <w:t>aboratory will request a second sample and send a second information sheet and pot to the patient. Once the second sample has been ex</w:t>
      </w:r>
      <w:r>
        <w:rPr>
          <w:rFonts w:cs="Arial"/>
          <w:szCs w:val="22"/>
        </w:rPr>
        <w:t>amined and a report issued the L</w:t>
      </w:r>
      <w:r w:rsidRPr="0080063C">
        <w:rPr>
          <w:rFonts w:cs="Arial"/>
          <w:szCs w:val="22"/>
        </w:rPr>
        <w:t>aboratory will not request any further samples.</w:t>
      </w:r>
    </w:p>
    <w:p w14:paraId="24B0CD12" w14:textId="77777777" w:rsidR="00211FF0" w:rsidRDefault="00211FF0" w:rsidP="003F6E4E"/>
    <w:p w14:paraId="2DB7F1D3" w14:textId="77777777" w:rsidR="003F6E4E" w:rsidRDefault="003F6E4E" w:rsidP="003F6E4E">
      <w:pPr>
        <w:pStyle w:val="Heading3"/>
      </w:pPr>
      <w:bookmarkStart w:id="152" w:name="_Toc123650996"/>
      <w:r>
        <w:t>Failure to Attend</w:t>
      </w:r>
      <w:bookmarkEnd w:id="152"/>
    </w:p>
    <w:p w14:paraId="04C4EDAB" w14:textId="77777777" w:rsidR="006916BB" w:rsidRDefault="006916BB" w:rsidP="006916BB"/>
    <w:p w14:paraId="11DE6D93" w14:textId="77777777" w:rsidR="006D3DF7" w:rsidRDefault="00AC7B91" w:rsidP="006916BB">
      <w:pPr>
        <w:jc w:val="both"/>
        <w:rPr>
          <w:rFonts w:cs="Arial"/>
          <w:szCs w:val="22"/>
        </w:rPr>
      </w:pPr>
      <w:r>
        <w:rPr>
          <w:rFonts w:cs="Arial"/>
          <w:szCs w:val="22"/>
        </w:rPr>
        <w:t>If a patient fails to attend,</w:t>
      </w:r>
      <w:r w:rsidR="005D31B1">
        <w:rPr>
          <w:rFonts w:cs="Arial"/>
          <w:szCs w:val="22"/>
        </w:rPr>
        <w:t xml:space="preserve"> a</w:t>
      </w:r>
      <w:r w:rsidR="006916BB" w:rsidRPr="0080063C">
        <w:rPr>
          <w:rFonts w:cs="Arial"/>
          <w:szCs w:val="22"/>
        </w:rPr>
        <w:t xml:space="preserve"> letter will be sent t</w:t>
      </w:r>
      <w:r>
        <w:rPr>
          <w:rFonts w:cs="Arial"/>
          <w:szCs w:val="22"/>
        </w:rPr>
        <w:t>o the requesting C</w:t>
      </w:r>
      <w:r w:rsidR="006916BB">
        <w:rPr>
          <w:rFonts w:cs="Arial"/>
          <w:szCs w:val="22"/>
        </w:rPr>
        <w:t>linician.</w:t>
      </w:r>
      <w:r w:rsidR="006916BB" w:rsidRPr="0080063C">
        <w:rPr>
          <w:rFonts w:cs="Arial"/>
          <w:szCs w:val="22"/>
        </w:rPr>
        <w:t xml:space="preserve"> If the test is still required please </w:t>
      </w:r>
      <w:r w:rsidR="006916BB">
        <w:rPr>
          <w:rFonts w:cs="Arial"/>
          <w:szCs w:val="22"/>
        </w:rPr>
        <w:t>inform</w:t>
      </w:r>
      <w:r w:rsidR="006916BB" w:rsidRPr="0080063C">
        <w:rPr>
          <w:rFonts w:cs="Arial"/>
          <w:szCs w:val="22"/>
        </w:rPr>
        <w:t xml:space="preserve"> the </w:t>
      </w:r>
      <w:r>
        <w:rPr>
          <w:rFonts w:cs="Arial"/>
          <w:szCs w:val="22"/>
        </w:rPr>
        <w:t>L</w:t>
      </w:r>
      <w:r w:rsidR="006916BB">
        <w:rPr>
          <w:rFonts w:cs="Arial"/>
          <w:szCs w:val="22"/>
        </w:rPr>
        <w:t>aboratory by using the telephone number stated below.</w:t>
      </w:r>
    </w:p>
    <w:p w14:paraId="1D1E5993" w14:textId="77777777" w:rsidR="006D3DF7" w:rsidRDefault="006D3DF7" w:rsidP="006916BB">
      <w:pPr>
        <w:jc w:val="both"/>
        <w:rPr>
          <w:rFonts w:cs="Arial"/>
          <w:szCs w:val="22"/>
        </w:rPr>
      </w:pPr>
    </w:p>
    <w:p w14:paraId="305F2695" w14:textId="77777777" w:rsidR="006916BB" w:rsidRPr="0080063C" w:rsidRDefault="006916BB" w:rsidP="006916BB">
      <w:pPr>
        <w:jc w:val="both"/>
        <w:rPr>
          <w:rFonts w:cs="Arial"/>
          <w:szCs w:val="22"/>
        </w:rPr>
      </w:pPr>
      <w:r>
        <w:rPr>
          <w:rFonts w:cs="Arial"/>
          <w:szCs w:val="22"/>
        </w:rPr>
        <w:t>If the patient fails to attend a second time and the test is still required</w:t>
      </w:r>
      <w:r w:rsidR="00AC7B91">
        <w:rPr>
          <w:rFonts w:cs="Arial"/>
          <w:szCs w:val="22"/>
        </w:rPr>
        <w:t>,</w:t>
      </w:r>
      <w:r>
        <w:rPr>
          <w:rFonts w:cs="Arial"/>
          <w:szCs w:val="22"/>
        </w:rPr>
        <w:t xml:space="preserve"> plea</w:t>
      </w:r>
      <w:r w:rsidR="00AC7B91">
        <w:rPr>
          <w:rFonts w:cs="Arial"/>
          <w:szCs w:val="22"/>
        </w:rPr>
        <w:t>se re-refer the patient to the L</w:t>
      </w:r>
      <w:r>
        <w:rPr>
          <w:rFonts w:cs="Arial"/>
          <w:szCs w:val="22"/>
        </w:rPr>
        <w:t>aboratory at the above address.</w:t>
      </w:r>
    </w:p>
    <w:p w14:paraId="4D57F539" w14:textId="77777777" w:rsidR="006916BB" w:rsidRPr="009F0D1B" w:rsidRDefault="006916BB" w:rsidP="006916BB">
      <w:pPr>
        <w:jc w:val="both"/>
        <w:rPr>
          <w:rFonts w:cs="Arial"/>
          <w:szCs w:val="22"/>
        </w:rPr>
      </w:pPr>
      <w:r w:rsidRPr="0080063C">
        <w:rPr>
          <w:rFonts w:cs="Arial"/>
          <w:szCs w:val="22"/>
        </w:rPr>
        <w:t xml:space="preserve">If you have any questions regarding the provision of the Andrology service please contact the </w:t>
      </w:r>
      <w:r>
        <w:rPr>
          <w:rFonts w:cs="Arial"/>
          <w:szCs w:val="22"/>
        </w:rPr>
        <w:t>a</w:t>
      </w:r>
      <w:r w:rsidRPr="0080063C">
        <w:rPr>
          <w:rFonts w:cs="Arial"/>
          <w:szCs w:val="22"/>
        </w:rPr>
        <w:t xml:space="preserve">ppointments </w:t>
      </w:r>
      <w:r>
        <w:rPr>
          <w:rFonts w:cs="Arial"/>
          <w:szCs w:val="22"/>
        </w:rPr>
        <w:t>o</w:t>
      </w:r>
      <w:r w:rsidR="001C26FF">
        <w:rPr>
          <w:rFonts w:cs="Arial"/>
          <w:szCs w:val="22"/>
        </w:rPr>
        <w:t xml:space="preserve">ffice </w:t>
      </w:r>
      <w:r>
        <w:rPr>
          <w:rFonts w:cs="Arial"/>
          <w:szCs w:val="22"/>
        </w:rPr>
        <w:t>on (01234)</w:t>
      </w:r>
      <w:r w:rsidRPr="0080063C">
        <w:rPr>
          <w:rFonts w:cs="Arial"/>
          <w:szCs w:val="22"/>
        </w:rPr>
        <w:t xml:space="preserve"> 792149</w:t>
      </w:r>
      <w:r>
        <w:rPr>
          <w:rFonts w:cs="Arial"/>
          <w:szCs w:val="22"/>
        </w:rPr>
        <w:t>, Monday – Friday 9am – 5pm.</w:t>
      </w:r>
    </w:p>
    <w:p w14:paraId="42677668" w14:textId="77777777" w:rsidR="00AC7B91" w:rsidRDefault="00AC7B91" w:rsidP="00CB07D8">
      <w:pPr>
        <w:jc w:val="both"/>
      </w:pPr>
    </w:p>
    <w:p w14:paraId="16364070" w14:textId="77777777" w:rsidR="003F6E4E" w:rsidRDefault="003F6E4E" w:rsidP="003F6E4E">
      <w:pPr>
        <w:pStyle w:val="Heading3"/>
      </w:pPr>
      <w:bookmarkStart w:id="153" w:name="_Toc123650997"/>
      <w:r>
        <w:t>Advice for Patients</w:t>
      </w:r>
      <w:bookmarkEnd w:id="153"/>
    </w:p>
    <w:p w14:paraId="3A52B532" w14:textId="77777777" w:rsidR="00AC7B91" w:rsidRDefault="00AC7B91" w:rsidP="00AC7B91"/>
    <w:p w14:paraId="11FE14F6" w14:textId="77777777" w:rsidR="00AC7B91" w:rsidRDefault="00F7331C" w:rsidP="00AC7B91">
      <w:pPr>
        <w:ind w:right="-46"/>
        <w:jc w:val="both"/>
        <w:rPr>
          <w:rFonts w:cs="Arial"/>
          <w:szCs w:val="22"/>
        </w:rPr>
      </w:pPr>
      <w:r>
        <w:rPr>
          <w:rFonts w:cs="Arial"/>
          <w:szCs w:val="22"/>
        </w:rPr>
        <w:t>The following information is provided by the Laboratory to patients:</w:t>
      </w:r>
    </w:p>
    <w:p w14:paraId="5B76D404" w14:textId="77777777" w:rsidR="00F7331C" w:rsidRDefault="00F7331C" w:rsidP="00AC7B91">
      <w:pPr>
        <w:ind w:right="-46"/>
        <w:jc w:val="both"/>
        <w:rPr>
          <w:rFonts w:cs="Arial"/>
          <w:szCs w:val="22"/>
        </w:rPr>
      </w:pPr>
    </w:p>
    <w:tbl>
      <w:tblPr>
        <w:tblStyle w:val="TableGrid"/>
        <w:tblW w:w="0" w:type="auto"/>
        <w:tblLook w:val="04A0" w:firstRow="1" w:lastRow="0" w:firstColumn="1" w:lastColumn="0" w:noHBand="0" w:noVBand="1"/>
      </w:tblPr>
      <w:tblGrid>
        <w:gridCol w:w="10621"/>
      </w:tblGrid>
      <w:tr w:rsidR="00F7331C" w14:paraId="557EDCE6" w14:textId="77777777" w:rsidTr="00F7331C">
        <w:tc>
          <w:tcPr>
            <w:tcW w:w="10847" w:type="dxa"/>
          </w:tcPr>
          <w:p w14:paraId="78B0958F" w14:textId="77777777" w:rsidR="00F7331C" w:rsidRPr="00726F54" w:rsidRDefault="00F7331C" w:rsidP="00F7331C">
            <w:pPr>
              <w:spacing w:after="0"/>
              <w:rPr>
                <w:szCs w:val="22"/>
              </w:rPr>
            </w:pPr>
            <w:r w:rsidRPr="00726F54">
              <w:rPr>
                <w:szCs w:val="22"/>
              </w:rPr>
              <w:t xml:space="preserve">Please produce the sample at home, </w:t>
            </w:r>
            <w:r w:rsidRPr="00726F54">
              <w:rPr>
                <w:szCs w:val="22"/>
                <w:u w:val="single"/>
              </w:rPr>
              <w:t>carefully following the instructions provided below</w:t>
            </w:r>
            <w:r w:rsidRPr="00726F54">
              <w:rPr>
                <w:szCs w:val="22"/>
              </w:rPr>
              <w:t>.</w:t>
            </w:r>
          </w:p>
          <w:p w14:paraId="296695AC" w14:textId="77777777" w:rsidR="00F7331C" w:rsidRPr="00726F54" w:rsidRDefault="00F7331C" w:rsidP="00F7331C">
            <w:pPr>
              <w:spacing w:after="0"/>
              <w:jc w:val="both"/>
              <w:rPr>
                <w:szCs w:val="22"/>
              </w:rPr>
            </w:pPr>
          </w:p>
          <w:p w14:paraId="5F88B1BD" w14:textId="77777777" w:rsidR="00F7331C" w:rsidRDefault="00F7331C" w:rsidP="002D5CBA">
            <w:pPr>
              <w:numPr>
                <w:ilvl w:val="0"/>
                <w:numId w:val="25"/>
              </w:numPr>
              <w:spacing w:after="0" w:line="240" w:lineRule="auto"/>
              <w:ind w:left="426" w:hanging="426"/>
              <w:contextualSpacing/>
              <w:jc w:val="both"/>
              <w:rPr>
                <w:szCs w:val="22"/>
              </w:rPr>
            </w:pPr>
            <w:r w:rsidRPr="00726F54">
              <w:rPr>
                <w:szCs w:val="22"/>
              </w:rPr>
              <w:t xml:space="preserve">Abstain from sexual intercourse or masturbation for a </w:t>
            </w:r>
            <w:r w:rsidRPr="00726F54">
              <w:rPr>
                <w:b/>
                <w:szCs w:val="22"/>
              </w:rPr>
              <w:t>minimum</w:t>
            </w:r>
            <w:r w:rsidRPr="00726F54">
              <w:rPr>
                <w:szCs w:val="22"/>
              </w:rPr>
              <w:t xml:space="preserve"> </w:t>
            </w:r>
            <w:r w:rsidRPr="00726F54">
              <w:rPr>
                <w:b/>
                <w:szCs w:val="22"/>
              </w:rPr>
              <w:t>of two days</w:t>
            </w:r>
            <w:r w:rsidRPr="00726F54">
              <w:rPr>
                <w:szCs w:val="22"/>
              </w:rPr>
              <w:t xml:space="preserve"> and </w:t>
            </w:r>
            <w:r w:rsidRPr="00726F54">
              <w:rPr>
                <w:b/>
                <w:szCs w:val="22"/>
              </w:rPr>
              <w:t>maximum of seven days</w:t>
            </w:r>
            <w:r w:rsidRPr="00726F54">
              <w:rPr>
                <w:szCs w:val="22"/>
              </w:rPr>
              <w:t xml:space="preserve"> before producing the sample for examination. This will ensure the sperm are at their best for testing.</w:t>
            </w:r>
          </w:p>
          <w:p w14:paraId="1A1779BA" w14:textId="77777777" w:rsidR="00F7331C" w:rsidRPr="00726F54" w:rsidRDefault="00F7331C" w:rsidP="00F7331C">
            <w:pPr>
              <w:spacing w:after="0" w:line="240" w:lineRule="auto"/>
              <w:ind w:left="426" w:hanging="426"/>
              <w:contextualSpacing/>
              <w:jc w:val="both"/>
              <w:rPr>
                <w:szCs w:val="22"/>
              </w:rPr>
            </w:pPr>
          </w:p>
          <w:p w14:paraId="11A594C9" w14:textId="77777777" w:rsidR="00F7331C" w:rsidRDefault="00F7331C" w:rsidP="002D5CBA">
            <w:pPr>
              <w:numPr>
                <w:ilvl w:val="0"/>
                <w:numId w:val="25"/>
              </w:numPr>
              <w:spacing w:after="0" w:line="240" w:lineRule="auto"/>
              <w:ind w:left="426" w:hanging="426"/>
              <w:contextualSpacing/>
              <w:jc w:val="both"/>
              <w:rPr>
                <w:szCs w:val="22"/>
              </w:rPr>
            </w:pPr>
            <w:r w:rsidRPr="00726F54">
              <w:rPr>
                <w:szCs w:val="22"/>
              </w:rPr>
              <w:t xml:space="preserve">The specimen must be produced by masturbation (stimulation by hand) directly into the specimen container provided. </w:t>
            </w:r>
            <w:r w:rsidRPr="00726F54">
              <w:rPr>
                <w:b/>
                <w:szCs w:val="22"/>
              </w:rPr>
              <w:t>Only use the container provided</w:t>
            </w:r>
            <w:r w:rsidRPr="00726F54">
              <w:rPr>
                <w:szCs w:val="22"/>
              </w:rPr>
              <w:t xml:space="preserve"> as this has been confirmed as being suitable for the test.  </w:t>
            </w:r>
            <w:r w:rsidRPr="00726F54">
              <w:rPr>
                <w:b/>
                <w:szCs w:val="22"/>
              </w:rPr>
              <w:t>Do not use</w:t>
            </w:r>
            <w:r w:rsidRPr="00726F54">
              <w:rPr>
                <w:szCs w:val="22"/>
              </w:rPr>
              <w:t xml:space="preserve"> an ordinary condom to collect the sample, or use lubrication, as either will seriously affect the results.</w:t>
            </w:r>
          </w:p>
          <w:p w14:paraId="1849B00C" w14:textId="77777777" w:rsidR="00F7331C" w:rsidRPr="00726F54" w:rsidRDefault="00F7331C" w:rsidP="00F7331C">
            <w:pPr>
              <w:spacing w:after="0" w:line="240" w:lineRule="auto"/>
              <w:ind w:left="426" w:hanging="426"/>
              <w:contextualSpacing/>
              <w:jc w:val="both"/>
              <w:rPr>
                <w:szCs w:val="22"/>
              </w:rPr>
            </w:pPr>
          </w:p>
          <w:p w14:paraId="5DF38BB5" w14:textId="77777777" w:rsidR="00F7331C" w:rsidRDefault="00F7331C" w:rsidP="002D5CBA">
            <w:pPr>
              <w:numPr>
                <w:ilvl w:val="0"/>
                <w:numId w:val="25"/>
              </w:numPr>
              <w:spacing w:after="0" w:line="240" w:lineRule="auto"/>
              <w:ind w:left="426" w:hanging="426"/>
              <w:contextualSpacing/>
              <w:jc w:val="both"/>
              <w:rPr>
                <w:szCs w:val="22"/>
              </w:rPr>
            </w:pPr>
            <w:r w:rsidRPr="00726F54">
              <w:rPr>
                <w:b/>
                <w:szCs w:val="22"/>
              </w:rPr>
              <w:t>All</w:t>
            </w:r>
            <w:r w:rsidRPr="00726F54">
              <w:rPr>
                <w:szCs w:val="22"/>
              </w:rPr>
              <w:t xml:space="preserve"> the sample must be collected in the specimen container. If any of the sample is lost please telephone the laboratory on the number provided below to arrange a repeat test on a convenient date.</w:t>
            </w:r>
          </w:p>
          <w:p w14:paraId="6343864E" w14:textId="77777777" w:rsidR="00F7331C" w:rsidRPr="00726F54" w:rsidRDefault="00F7331C" w:rsidP="00F7331C">
            <w:pPr>
              <w:spacing w:after="0" w:line="240" w:lineRule="auto"/>
              <w:ind w:left="426" w:hanging="426"/>
              <w:contextualSpacing/>
              <w:jc w:val="both"/>
              <w:rPr>
                <w:szCs w:val="22"/>
              </w:rPr>
            </w:pPr>
          </w:p>
          <w:p w14:paraId="3084393A" w14:textId="77777777" w:rsidR="00F7331C" w:rsidRDefault="00F7331C" w:rsidP="002D5CBA">
            <w:pPr>
              <w:numPr>
                <w:ilvl w:val="0"/>
                <w:numId w:val="25"/>
              </w:numPr>
              <w:spacing w:after="0" w:line="240" w:lineRule="auto"/>
              <w:ind w:left="426" w:hanging="426"/>
              <w:contextualSpacing/>
              <w:jc w:val="both"/>
              <w:rPr>
                <w:szCs w:val="22"/>
              </w:rPr>
            </w:pPr>
            <w:r w:rsidRPr="00726F54">
              <w:rPr>
                <w:szCs w:val="22"/>
              </w:rPr>
              <w:t>Ensure the lid is tightly secured and record your Surname, Forename, Date of Birth and date/time of sample collection on the container.</w:t>
            </w:r>
          </w:p>
          <w:p w14:paraId="5B942635" w14:textId="77777777" w:rsidR="00F7331C" w:rsidRPr="00726F54" w:rsidRDefault="00F7331C" w:rsidP="00F7331C">
            <w:pPr>
              <w:spacing w:after="0" w:line="240" w:lineRule="auto"/>
              <w:ind w:left="426" w:hanging="426"/>
              <w:contextualSpacing/>
              <w:jc w:val="both"/>
              <w:rPr>
                <w:szCs w:val="22"/>
              </w:rPr>
            </w:pPr>
          </w:p>
          <w:p w14:paraId="5D8AABAC" w14:textId="77777777" w:rsidR="00F7331C" w:rsidRDefault="00F7331C" w:rsidP="002D5CBA">
            <w:pPr>
              <w:numPr>
                <w:ilvl w:val="0"/>
                <w:numId w:val="25"/>
              </w:numPr>
              <w:spacing w:after="0" w:line="240" w:lineRule="auto"/>
              <w:ind w:left="426" w:hanging="426"/>
              <w:contextualSpacing/>
              <w:jc w:val="both"/>
              <w:rPr>
                <w:szCs w:val="22"/>
              </w:rPr>
            </w:pPr>
            <w:r w:rsidRPr="00726F54">
              <w:rPr>
                <w:szCs w:val="22"/>
              </w:rPr>
              <w:t>Keep the sample warm, for example in an inside pocket, during delivery to the department. Excessive heat (greater than 37°C) or excessive cold (below 20°C) will seriously affect the result.</w:t>
            </w:r>
          </w:p>
          <w:p w14:paraId="2BE8DF52" w14:textId="77777777" w:rsidR="00F7331C" w:rsidRPr="00726F54" w:rsidRDefault="00F7331C" w:rsidP="00F7331C">
            <w:pPr>
              <w:spacing w:after="0" w:line="240" w:lineRule="auto"/>
              <w:ind w:left="426" w:hanging="426"/>
              <w:contextualSpacing/>
              <w:jc w:val="both"/>
              <w:rPr>
                <w:szCs w:val="22"/>
              </w:rPr>
            </w:pPr>
          </w:p>
          <w:p w14:paraId="1FCC0D9B" w14:textId="77777777" w:rsidR="00F7331C" w:rsidRDefault="00F7331C" w:rsidP="002D5CBA">
            <w:pPr>
              <w:numPr>
                <w:ilvl w:val="0"/>
                <w:numId w:val="25"/>
              </w:numPr>
              <w:spacing w:after="0" w:line="240" w:lineRule="auto"/>
              <w:ind w:left="426" w:hanging="426"/>
              <w:contextualSpacing/>
              <w:jc w:val="both"/>
              <w:rPr>
                <w:szCs w:val="22"/>
              </w:rPr>
            </w:pPr>
            <w:r w:rsidRPr="00726F54">
              <w:rPr>
                <w:szCs w:val="22"/>
              </w:rPr>
              <w:t xml:space="preserve">The sample must be delivered to the laboratory </w:t>
            </w:r>
            <w:r w:rsidRPr="00726F54">
              <w:rPr>
                <w:b/>
                <w:szCs w:val="22"/>
              </w:rPr>
              <w:t>within 30-45 minutes of</w:t>
            </w:r>
            <w:r w:rsidRPr="00726F54">
              <w:rPr>
                <w:szCs w:val="22"/>
              </w:rPr>
              <w:t xml:space="preserve"> </w:t>
            </w:r>
            <w:r w:rsidRPr="00726F54">
              <w:rPr>
                <w:b/>
                <w:szCs w:val="22"/>
              </w:rPr>
              <w:t>production</w:t>
            </w:r>
            <w:r w:rsidRPr="00726F54">
              <w:rPr>
                <w:szCs w:val="22"/>
              </w:rPr>
              <w:t xml:space="preserve"> otherwise the sample will be rejected.</w:t>
            </w:r>
          </w:p>
          <w:p w14:paraId="7232AB5A" w14:textId="77777777" w:rsidR="00F7331C" w:rsidRPr="00726F54" w:rsidRDefault="00F7331C" w:rsidP="00F7331C">
            <w:pPr>
              <w:spacing w:after="0" w:line="240" w:lineRule="auto"/>
              <w:contextualSpacing/>
              <w:jc w:val="both"/>
              <w:rPr>
                <w:szCs w:val="22"/>
              </w:rPr>
            </w:pPr>
          </w:p>
          <w:p w14:paraId="1CE496CE" w14:textId="77777777" w:rsidR="00F7331C" w:rsidRPr="00726F54" w:rsidRDefault="00F7331C" w:rsidP="00F7331C">
            <w:pPr>
              <w:spacing w:after="0"/>
              <w:ind w:left="426"/>
              <w:contextualSpacing/>
              <w:jc w:val="both"/>
              <w:rPr>
                <w:szCs w:val="22"/>
              </w:rPr>
            </w:pPr>
            <w:r w:rsidRPr="00726F54">
              <w:rPr>
                <w:szCs w:val="22"/>
              </w:rPr>
              <w:t>Please note there are no suitable facilities at Bedford Hospital in which to produce the sample.</w:t>
            </w:r>
          </w:p>
          <w:p w14:paraId="087A2119" w14:textId="77777777" w:rsidR="00F7331C" w:rsidRDefault="00F7331C" w:rsidP="00F7331C">
            <w:pPr>
              <w:spacing w:after="0"/>
              <w:ind w:right="-46"/>
              <w:jc w:val="both"/>
              <w:rPr>
                <w:rFonts w:cs="Arial"/>
                <w:szCs w:val="22"/>
              </w:rPr>
            </w:pPr>
          </w:p>
          <w:p w14:paraId="505481C4" w14:textId="77777777" w:rsidR="00F7331C" w:rsidRPr="00816FE0" w:rsidRDefault="00F7331C" w:rsidP="00F7331C">
            <w:pPr>
              <w:spacing w:after="0"/>
              <w:jc w:val="both"/>
              <w:rPr>
                <w:szCs w:val="22"/>
              </w:rPr>
            </w:pPr>
            <w:r w:rsidRPr="00816FE0">
              <w:rPr>
                <w:szCs w:val="22"/>
              </w:rPr>
              <w:t>Please deliver the sample pot and this form to:</w:t>
            </w:r>
          </w:p>
          <w:p w14:paraId="55031332" w14:textId="77777777" w:rsidR="00F7331C" w:rsidRPr="00816FE0" w:rsidRDefault="00F7331C" w:rsidP="00F7331C">
            <w:pPr>
              <w:spacing w:after="0"/>
              <w:jc w:val="both"/>
              <w:rPr>
                <w:b/>
                <w:szCs w:val="22"/>
              </w:rPr>
            </w:pPr>
          </w:p>
          <w:p w14:paraId="72043A94" w14:textId="77777777" w:rsidR="00F7331C" w:rsidRPr="00F7331C" w:rsidRDefault="00F7331C" w:rsidP="00F7331C">
            <w:pPr>
              <w:spacing w:after="0"/>
              <w:jc w:val="both"/>
              <w:rPr>
                <w:szCs w:val="22"/>
              </w:rPr>
            </w:pPr>
            <w:r w:rsidRPr="00F7331C">
              <w:rPr>
                <w:szCs w:val="22"/>
              </w:rPr>
              <w:t xml:space="preserve">Pathology Specimen Reception, </w:t>
            </w:r>
          </w:p>
          <w:p w14:paraId="274842AB" w14:textId="77777777" w:rsidR="00F7331C" w:rsidRPr="00F7331C" w:rsidRDefault="00F7331C" w:rsidP="00F7331C">
            <w:pPr>
              <w:spacing w:after="0"/>
              <w:jc w:val="both"/>
              <w:rPr>
                <w:szCs w:val="22"/>
              </w:rPr>
            </w:pPr>
            <w:r>
              <w:rPr>
                <w:szCs w:val="22"/>
              </w:rPr>
              <w:t>First Floor</w:t>
            </w:r>
            <w:r w:rsidRPr="00F7331C">
              <w:rPr>
                <w:szCs w:val="22"/>
              </w:rPr>
              <w:t xml:space="preserve">, </w:t>
            </w:r>
            <w:r w:rsidR="001C26FF">
              <w:rPr>
                <w:szCs w:val="22"/>
              </w:rPr>
              <w:t>Pathology Building</w:t>
            </w:r>
          </w:p>
          <w:p w14:paraId="1A325A30" w14:textId="77777777" w:rsidR="00F7331C" w:rsidRPr="00F7331C" w:rsidRDefault="00F7331C" w:rsidP="00F7331C">
            <w:pPr>
              <w:spacing w:after="0"/>
              <w:jc w:val="both"/>
              <w:rPr>
                <w:szCs w:val="22"/>
              </w:rPr>
            </w:pPr>
            <w:r w:rsidRPr="00F7331C">
              <w:rPr>
                <w:szCs w:val="22"/>
              </w:rPr>
              <w:t xml:space="preserve">Bedford Hospital, </w:t>
            </w:r>
          </w:p>
          <w:p w14:paraId="18BAA288" w14:textId="77777777" w:rsidR="00F7331C" w:rsidRDefault="00F7331C" w:rsidP="00F7331C">
            <w:pPr>
              <w:spacing w:after="0"/>
              <w:jc w:val="both"/>
              <w:rPr>
                <w:szCs w:val="22"/>
              </w:rPr>
            </w:pPr>
            <w:r w:rsidRPr="00F7331C">
              <w:rPr>
                <w:szCs w:val="22"/>
              </w:rPr>
              <w:t xml:space="preserve">Kempston Road, </w:t>
            </w:r>
          </w:p>
          <w:p w14:paraId="4AF9ECA2" w14:textId="77777777" w:rsidR="00F7331C" w:rsidRPr="00F7331C" w:rsidRDefault="00F7331C" w:rsidP="00F7331C">
            <w:pPr>
              <w:spacing w:after="0"/>
              <w:jc w:val="both"/>
              <w:rPr>
                <w:szCs w:val="22"/>
              </w:rPr>
            </w:pPr>
            <w:r>
              <w:rPr>
                <w:szCs w:val="22"/>
              </w:rPr>
              <w:t>Bedford.</w:t>
            </w:r>
          </w:p>
          <w:p w14:paraId="70F7E9A7" w14:textId="77777777" w:rsidR="00F7331C" w:rsidRPr="00F7331C" w:rsidRDefault="005D31B1" w:rsidP="00F7331C">
            <w:pPr>
              <w:spacing w:after="0"/>
              <w:jc w:val="both"/>
              <w:rPr>
                <w:szCs w:val="22"/>
              </w:rPr>
            </w:pPr>
            <w:r>
              <w:rPr>
                <w:szCs w:val="22"/>
              </w:rPr>
              <w:t>MK42 9DJ</w:t>
            </w:r>
          </w:p>
          <w:p w14:paraId="71CB8D99" w14:textId="77777777" w:rsidR="00F7331C" w:rsidRPr="00816FE0" w:rsidRDefault="00F7331C" w:rsidP="00F7331C">
            <w:pPr>
              <w:spacing w:after="0"/>
              <w:jc w:val="both"/>
              <w:rPr>
                <w:b/>
                <w:szCs w:val="22"/>
              </w:rPr>
            </w:pPr>
          </w:p>
          <w:p w14:paraId="29041002" w14:textId="77777777" w:rsidR="00F7331C" w:rsidRPr="00816FE0" w:rsidRDefault="00F7331C" w:rsidP="00F7331C">
            <w:pPr>
              <w:spacing w:after="0"/>
              <w:jc w:val="both"/>
              <w:rPr>
                <w:szCs w:val="22"/>
              </w:rPr>
            </w:pPr>
            <w:r w:rsidRPr="00816FE0">
              <w:rPr>
                <w:szCs w:val="22"/>
              </w:rPr>
              <w:t>On delivering the sample we would appreciate if you could wait a short time at the Specimen Reception to ensure the information on your paperwork and pot are completed before leaving the laboratory.</w:t>
            </w:r>
          </w:p>
          <w:p w14:paraId="1BE6E615" w14:textId="77777777" w:rsidR="00F7331C" w:rsidRPr="00816FE0" w:rsidRDefault="00F7331C" w:rsidP="00F7331C">
            <w:pPr>
              <w:spacing w:after="0"/>
              <w:jc w:val="both"/>
              <w:rPr>
                <w:szCs w:val="22"/>
              </w:rPr>
            </w:pPr>
          </w:p>
          <w:p w14:paraId="041586CE" w14:textId="77777777" w:rsidR="00F7331C" w:rsidRPr="00816FE0" w:rsidRDefault="00F7331C" w:rsidP="00F7331C">
            <w:pPr>
              <w:spacing w:after="0"/>
              <w:jc w:val="both"/>
              <w:rPr>
                <w:szCs w:val="22"/>
              </w:rPr>
            </w:pPr>
            <w:r w:rsidRPr="00816FE0">
              <w:rPr>
                <w:szCs w:val="22"/>
              </w:rPr>
              <w:t>The sample will be examined immediately on receipt by the laboratory and the result will be sent to the requesting doctor within 7 days. Please do not telephone the laboratory for results as we are not authorised to give results to patients directly.</w:t>
            </w:r>
          </w:p>
          <w:p w14:paraId="48E131C6" w14:textId="77777777" w:rsidR="00F7331C" w:rsidRPr="00816FE0" w:rsidRDefault="00F7331C" w:rsidP="00F7331C">
            <w:pPr>
              <w:spacing w:after="0"/>
              <w:jc w:val="both"/>
              <w:rPr>
                <w:szCs w:val="22"/>
              </w:rPr>
            </w:pPr>
          </w:p>
          <w:p w14:paraId="023F67D4" w14:textId="77777777" w:rsidR="00F7331C" w:rsidRPr="00F7331C" w:rsidRDefault="00F7331C" w:rsidP="00EA0B9B">
            <w:pPr>
              <w:spacing w:after="0"/>
              <w:jc w:val="both"/>
              <w:rPr>
                <w:szCs w:val="22"/>
              </w:rPr>
            </w:pPr>
            <w:r w:rsidRPr="00816FE0">
              <w:rPr>
                <w:szCs w:val="22"/>
              </w:rPr>
              <w:t xml:space="preserve">The laboratory examines the </w:t>
            </w:r>
            <w:r w:rsidR="00EA0B9B">
              <w:rPr>
                <w:szCs w:val="22"/>
              </w:rPr>
              <w:t>fertility</w:t>
            </w:r>
            <w:r w:rsidR="002904FE">
              <w:rPr>
                <w:szCs w:val="22"/>
              </w:rPr>
              <w:t xml:space="preserve"> and post vasectomy</w:t>
            </w:r>
            <w:r w:rsidR="00EA0B9B">
              <w:rPr>
                <w:szCs w:val="22"/>
              </w:rPr>
              <w:t xml:space="preserve"> </w:t>
            </w:r>
            <w:r w:rsidRPr="00816FE0">
              <w:rPr>
                <w:szCs w:val="22"/>
              </w:rPr>
              <w:t>sample</w:t>
            </w:r>
            <w:r w:rsidR="00EA0B9B">
              <w:rPr>
                <w:szCs w:val="22"/>
              </w:rPr>
              <w:t>s</w:t>
            </w:r>
            <w:r w:rsidRPr="00816FE0">
              <w:rPr>
                <w:szCs w:val="22"/>
              </w:rPr>
              <w:t xml:space="preserve"> and reports the</w:t>
            </w:r>
            <w:r w:rsidR="00EA0B9B">
              <w:rPr>
                <w:szCs w:val="22"/>
              </w:rPr>
              <w:t>m</w:t>
            </w:r>
            <w:r w:rsidRPr="00816FE0">
              <w:rPr>
                <w:szCs w:val="22"/>
              </w:rPr>
              <w:t xml:space="preserve"> according to the latest reference ranges. If any parameters are outside the reference ranges, or if the laboratory is unable for technical reasons to complete all test, a repeat sample will be requested by the laboratory and you will receive a pot and new documentation for this in the post.</w:t>
            </w:r>
          </w:p>
        </w:tc>
      </w:tr>
    </w:tbl>
    <w:p w14:paraId="7EED35D3" w14:textId="77777777" w:rsidR="006D3DF7" w:rsidRPr="003F6E4E" w:rsidRDefault="006D3DF7" w:rsidP="00CB07D8">
      <w:pPr>
        <w:jc w:val="both"/>
      </w:pPr>
    </w:p>
    <w:p w14:paraId="6D36E16D" w14:textId="77777777" w:rsidR="003F6E4E" w:rsidRDefault="003F6E4E" w:rsidP="003F6E4E">
      <w:pPr>
        <w:pStyle w:val="Heading3"/>
      </w:pPr>
      <w:bookmarkStart w:id="154" w:name="_Toc123650998"/>
      <w:r>
        <w:t>Reporting of Semen Samples</w:t>
      </w:r>
      <w:bookmarkEnd w:id="154"/>
    </w:p>
    <w:p w14:paraId="6D730383" w14:textId="77777777" w:rsidR="00B90C3C" w:rsidRDefault="00B90C3C" w:rsidP="00B90C3C"/>
    <w:p w14:paraId="705AAE99" w14:textId="77777777" w:rsidR="00F7331C" w:rsidRPr="00A57D8B" w:rsidRDefault="00F7331C" w:rsidP="00F7331C">
      <w:pPr>
        <w:jc w:val="both"/>
        <w:rPr>
          <w:sz w:val="16"/>
          <w:szCs w:val="16"/>
        </w:rPr>
      </w:pPr>
      <w:r w:rsidRPr="009F0D1B">
        <w:rPr>
          <w:szCs w:val="22"/>
        </w:rPr>
        <w:t xml:space="preserve">Semen reports </w:t>
      </w:r>
      <w:r>
        <w:rPr>
          <w:szCs w:val="22"/>
        </w:rPr>
        <w:t xml:space="preserve">for the investigation of </w:t>
      </w:r>
      <w:r w:rsidR="00357255">
        <w:rPr>
          <w:szCs w:val="22"/>
        </w:rPr>
        <w:t>f</w:t>
      </w:r>
      <w:r>
        <w:rPr>
          <w:szCs w:val="22"/>
        </w:rPr>
        <w:t xml:space="preserve">ertility </w:t>
      </w:r>
      <w:r w:rsidRPr="009F0D1B">
        <w:rPr>
          <w:szCs w:val="22"/>
        </w:rPr>
        <w:t>include the following:</w:t>
      </w:r>
    </w:p>
    <w:p w14:paraId="61E92714" w14:textId="77777777" w:rsidR="00F7331C" w:rsidRPr="00A57D8B" w:rsidRDefault="00F7331C" w:rsidP="00F7331C">
      <w:pPr>
        <w:jc w:val="both"/>
        <w:rPr>
          <w:rFonts w:cs="Arial"/>
          <w:sz w:val="16"/>
          <w:szCs w:val="16"/>
        </w:rPr>
      </w:pPr>
    </w:p>
    <w:p w14:paraId="488D2213" w14:textId="77777777" w:rsidR="00F7331C" w:rsidRDefault="00F7331C" w:rsidP="002D5CBA">
      <w:pPr>
        <w:numPr>
          <w:ilvl w:val="0"/>
          <w:numId w:val="26"/>
        </w:numPr>
        <w:spacing w:line="240" w:lineRule="auto"/>
        <w:ind w:left="426" w:hanging="426"/>
        <w:jc w:val="both"/>
        <w:rPr>
          <w:rFonts w:cs="Arial"/>
          <w:szCs w:val="22"/>
        </w:rPr>
      </w:pPr>
      <w:r w:rsidRPr="00D90721">
        <w:rPr>
          <w:rFonts w:cs="Arial"/>
          <w:szCs w:val="22"/>
        </w:rPr>
        <w:t>Sample v</w:t>
      </w:r>
      <w:r>
        <w:rPr>
          <w:rFonts w:cs="Arial"/>
          <w:szCs w:val="22"/>
        </w:rPr>
        <w:t>olume</w:t>
      </w:r>
    </w:p>
    <w:p w14:paraId="69611DBF" w14:textId="77777777" w:rsidR="00F7331C" w:rsidRDefault="00F7331C" w:rsidP="002D5CBA">
      <w:pPr>
        <w:numPr>
          <w:ilvl w:val="0"/>
          <w:numId w:val="26"/>
        </w:numPr>
        <w:spacing w:line="240" w:lineRule="auto"/>
        <w:ind w:left="426" w:hanging="426"/>
        <w:jc w:val="both"/>
        <w:rPr>
          <w:rFonts w:cs="Arial"/>
          <w:szCs w:val="22"/>
        </w:rPr>
      </w:pPr>
      <w:r>
        <w:rPr>
          <w:rFonts w:cs="Arial"/>
          <w:szCs w:val="22"/>
        </w:rPr>
        <w:t>pH</w:t>
      </w:r>
    </w:p>
    <w:p w14:paraId="4DBF2956" w14:textId="77777777" w:rsidR="00F7331C" w:rsidRDefault="00FA038F" w:rsidP="002D5CBA">
      <w:pPr>
        <w:numPr>
          <w:ilvl w:val="0"/>
          <w:numId w:val="26"/>
        </w:numPr>
        <w:spacing w:line="240" w:lineRule="auto"/>
        <w:ind w:left="426" w:hanging="426"/>
        <w:jc w:val="both"/>
        <w:rPr>
          <w:rFonts w:cs="Arial"/>
          <w:szCs w:val="22"/>
        </w:rPr>
      </w:pPr>
      <w:r>
        <w:rPr>
          <w:rFonts w:cs="Arial"/>
          <w:szCs w:val="22"/>
        </w:rPr>
        <w:t>A</w:t>
      </w:r>
      <w:r w:rsidR="00F7331C" w:rsidRPr="00D90721">
        <w:rPr>
          <w:rFonts w:cs="Arial"/>
          <w:szCs w:val="22"/>
        </w:rPr>
        <w:t xml:space="preserve">ssessment of </w:t>
      </w:r>
      <w:r w:rsidR="00F7331C">
        <w:rPr>
          <w:rFonts w:cs="Arial"/>
          <w:szCs w:val="22"/>
        </w:rPr>
        <w:t>viscosity</w:t>
      </w:r>
    </w:p>
    <w:p w14:paraId="39A1B93C" w14:textId="77777777" w:rsidR="00F7331C" w:rsidRDefault="00FA038F" w:rsidP="002D5CBA">
      <w:pPr>
        <w:numPr>
          <w:ilvl w:val="0"/>
          <w:numId w:val="26"/>
        </w:numPr>
        <w:spacing w:line="240" w:lineRule="auto"/>
        <w:ind w:left="426" w:hanging="426"/>
        <w:jc w:val="both"/>
        <w:rPr>
          <w:rFonts w:cs="Arial"/>
          <w:szCs w:val="22"/>
        </w:rPr>
      </w:pPr>
      <w:r>
        <w:rPr>
          <w:rFonts w:cs="Arial"/>
          <w:szCs w:val="22"/>
        </w:rPr>
        <w:t>P</w:t>
      </w:r>
      <w:r w:rsidR="00F7331C" w:rsidRPr="00D90721">
        <w:rPr>
          <w:rFonts w:cs="Arial"/>
          <w:szCs w:val="22"/>
        </w:rPr>
        <w:t xml:space="preserve">resence of agglutination or aggregation </w:t>
      </w:r>
      <w:r w:rsidR="00F7331C">
        <w:rPr>
          <w:rFonts w:cs="Arial"/>
          <w:szCs w:val="22"/>
        </w:rPr>
        <w:t>of sperm</w:t>
      </w:r>
    </w:p>
    <w:p w14:paraId="0C4C0958" w14:textId="77777777" w:rsidR="00F7331C" w:rsidRDefault="00FA038F" w:rsidP="002D5CBA">
      <w:pPr>
        <w:numPr>
          <w:ilvl w:val="0"/>
          <w:numId w:val="26"/>
        </w:numPr>
        <w:spacing w:line="240" w:lineRule="auto"/>
        <w:ind w:left="426" w:hanging="426"/>
        <w:jc w:val="both"/>
        <w:rPr>
          <w:rFonts w:cs="Arial"/>
          <w:szCs w:val="22"/>
        </w:rPr>
      </w:pPr>
      <w:r>
        <w:rPr>
          <w:rFonts w:cs="Arial"/>
          <w:szCs w:val="22"/>
        </w:rPr>
        <w:t>S</w:t>
      </w:r>
      <w:r w:rsidR="00F7331C" w:rsidRPr="00D90721">
        <w:rPr>
          <w:rFonts w:cs="Arial"/>
          <w:szCs w:val="22"/>
        </w:rPr>
        <w:t>perm concentration</w:t>
      </w:r>
    </w:p>
    <w:p w14:paraId="5C0F2093" w14:textId="77777777" w:rsidR="00F7331C" w:rsidRDefault="00FA038F" w:rsidP="002D5CBA">
      <w:pPr>
        <w:numPr>
          <w:ilvl w:val="0"/>
          <w:numId w:val="26"/>
        </w:numPr>
        <w:spacing w:line="240" w:lineRule="auto"/>
        <w:ind w:left="426" w:hanging="426"/>
        <w:jc w:val="both"/>
        <w:rPr>
          <w:rFonts w:cs="Arial"/>
          <w:szCs w:val="22"/>
        </w:rPr>
      </w:pPr>
      <w:r>
        <w:rPr>
          <w:rFonts w:cs="Arial"/>
          <w:szCs w:val="22"/>
        </w:rPr>
        <w:t>T</w:t>
      </w:r>
      <w:r w:rsidR="00F7331C" w:rsidRPr="00D90721">
        <w:rPr>
          <w:rFonts w:cs="Arial"/>
          <w:szCs w:val="22"/>
        </w:rPr>
        <w:t>otal</w:t>
      </w:r>
      <w:r w:rsidR="00F7331C">
        <w:rPr>
          <w:rFonts w:cs="Arial"/>
          <w:szCs w:val="22"/>
        </w:rPr>
        <w:t xml:space="preserve"> number of sperm in the sample</w:t>
      </w:r>
    </w:p>
    <w:p w14:paraId="4B619CAA" w14:textId="77777777" w:rsidR="00F7331C" w:rsidRPr="00D90721" w:rsidRDefault="00FA038F" w:rsidP="002D5CBA">
      <w:pPr>
        <w:numPr>
          <w:ilvl w:val="0"/>
          <w:numId w:val="26"/>
        </w:numPr>
        <w:spacing w:line="240" w:lineRule="auto"/>
        <w:ind w:left="426" w:hanging="426"/>
        <w:jc w:val="both"/>
        <w:rPr>
          <w:rFonts w:cs="Arial"/>
          <w:szCs w:val="22"/>
        </w:rPr>
      </w:pPr>
      <w:r>
        <w:rPr>
          <w:rFonts w:cs="Arial"/>
          <w:szCs w:val="22"/>
        </w:rPr>
        <w:t>A</w:t>
      </w:r>
      <w:r w:rsidR="00F7331C" w:rsidRPr="00D90721">
        <w:rPr>
          <w:rFonts w:cs="Arial"/>
          <w:szCs w:val="22"/>
        </w:rPr>
        <w:t xml:space="preserve">ssessment of sperm motility and of sperm morphology. </w:t>
      </w:r>
    </w:p>
    <w:p w14:paraId="7AC409DC" w14:textId="77777777" w:rsidR="00211FF0" w:rsidRDefault="00211FF0" w:rsidP="00F7331C">
      <w:pPr>
        <w:jc w:val="both"/>
        <w:rPr>
          <w:rFonts w:cs="Arial"/>
          <w:szCs w:val="22"/>
        </w:rPr>
      </w:pPr>
    </w:p>
    <w:p w14:paraId="4DBB3089" w14:textId="77777777" w:rsidR="00F7331C" w:rsidRPr="00A57D8B" w:rsidRDefault="00F7331C" w:rsidP="00F7331C">
      <w:pPr>
        <w:jc w:val="both"/>
        <w:rPr>
          <w:rFonts w:cs="Arial"/>
          <w:sz w:val="16"/>
          <w:szCs w:val="16"/>
        </w:rPr>
      </w:pPr>
      <w:r>
        <w:rPr>
          <w:rFonts w:cs="Arial"/>
          <w:szCs w:val="22"/>
        </w:rPr>
        <w:t>It</w:t>
      </w:r>
      <w:r w:rsidRPr="009F0D1B">
        <w:rPr>
          <w:rFonts w:cs="Arial"/>
          <w:szCs w:val="22"/>
        </w:rPr>
        <w:t xml:space="preserve"> is helpful to include the name of the partner and the NHS/Hospital </w:t>
      </w:r>
      <w:r w:rsidR="00FA038F">
        <w:rPr>
          <w:rFonts w:cs="Arial"/>
          <w:szCs w:val="22"/>
        </w:rPr>
        <w:t>N</w:t>
      </w:r>
      <w:r w:rsidRPr="009F0D1B">
        <w:rPr>
          <w:rFonts w:cs="Arial"/>
          <w:szCs w:val="22"/>
        </w:rPr>
        <w:t xml:space="preserve">umber </w:t>
      </w:r>
      <w:r>
        <w:rPr>
          <w:rFonts w:cs="Arial"/>
          <w:szCs w:val="22"/>
        </w:rPr>
        <w:t xml:space="preserve">on the request form </w:t>
      </w:r>
      <w:r w:rsidRPr="009F0D1B">
        <w:rPr>
          <w:rFonts w:cs="Arial"/>
          <w:szCs w:val="22"/>
        </w:rPr>
        <w:t>for the correlation of results from both partners.</w:t>
      </w:r>
      <w:r>
        <w:rPr>
          <w:rFonts w:cs="Arial"/>
          <w:szCs w:val="22"/>
        </w:rPr>
        <w:t xml:space="preserve"> If provided, this will be included on the report.</w:t>
      </w:r>
    </w:p>
    <w:p w14:paraId="2141DC1A" w14:textId="77777777" w:rsidR="00F7331C" w:rsidRPr="000466FE" w:rsidRDefault="00F7331C" w:rsidP="00F7331C">
      <w:pPr>
        <w:jc w:val="both"/>
        <w:rPr>
          <w:rFonts w:cs="Arial"/>
          <w:sz w:val="14"/>
          <w:szCs w:val="14"/>
        </w:rPr>
      </w:pPr>
      <w:r w:rsidRPr="009F0D1B">
        <w:rPr>
          <w:rFonts w:cs="Arial"/>
          <w:szCs w:val="22"/>
        </w:rPr>
        <w:t xml:space="preserve">Recommendations for measurements and reference values for </w:t>
      </w:r>
      <w:r w:rsidR="00FA038F">
        <w:rPr>
          <w:rFonts w:cs="Arial"/>
          <w:szCs w:val="22"/>
        </w:rPr>
        <w:t>S</w:t>
      </w:r>
      <w:r w:rsidRPr="009F0D1B">
        <w:rPr>
          <w:rFonts w:cs="Arial"/>
          <w:szCs w:val="22"/>
        </w:rPr>
        <w:t xml:space="preserve">emen </w:t>
      </w:r>
      <w:r w:rsidR="00FA038F">
        <w:rPr>
          <w:rFonts w:cs="Arial"/>
          <w:szCs w:val="22"/>
        </w:rPr>
        <w:t>A</w:t>
      </w:r>
      <w:r w:rsidRPr="009F0D1B">
        <w:rPr>
          <w:rFonts w:cs="Arial"/>
          <w:szCs w:val="22"/>
        </w:rPr>
        <w:t xml:space="preserve">nalysis in </w:t>
      </w:r>
      <w:r w:rsidR="00357255">
        <w:rPr>
          <w:rFonts w:cs="Arial"/>
          <w:szCs w:val="22"/>
        </w:rPr>
        <w:t>F</w:t>
      </w:r>
      <w:r w:rsidRPr="009F0D1B">
        <w:rPr>
          <w:rFonts w:cs="Arial"/>
          <w:szCs w:val="22"/>
        </w:rPr>
        <w:t xml:space="preserve">ertility investigation have been made by the World Health Organisation (WHO), whose standards are employed by most </w:t>
      </w:r>
      <w:r>
        <w:rPr>
          <w:rFonts w:cs="Arial"/>
          <w:szCs w:val="22"/>
        </w:rPr>
        <w:t>A</w:t>
      </w:r>
      <w:r w:rsidRPr="009F0D1B">
        <w:rPr>
          <w:rFonts w:cs="Arial"/>
          <w:szCs w:val="22"/>
        </w:rPr>
        <w:t>ndrology laboratories. WHO</w:t>
      </w:r>
      <w:r w:rsidR="00C86E26">
        <w:rPr>
          <w:rFonts w:cs="Arial"/>
          <w:szCs w:val="22"/>
        </w:rPr>
        <w:t xml:space="preserve"> recommendations changed in </w:t>
      </w:r>
      <w:r w:rsidR="00C86E26" w:rsidRPr="00C86E26">
        <w:rPr>
          <w:rFonts w:cs="Arial"/>
          <w:color w:val="00B050"/>
          <w:szCs w:val="22"/>
        </w:rPr>
        <w:t>2021</w:t>
      </w:r>
      <w:r w:rsidR="00FA038F" w:rsidRPr="00C86E26">
        <w:rPr>
          <w:rFonts w:cs="Arial"/>
          <w:color w:val="00B050"/>
          <w:szCs w:val="22"/>
        </w:rPr>
        <w:t xml:space="preserve"> and this L</w:t>
      </w:r>
      <w:r w:rsidRPr="00C86E26">
        <w:rPr>
          <w:rFonts w:cs="Arial"/>
          <w:color w:val="00B050"/>
          <w:szCs w:val="22"/>
        </w:rPr>
        <w:t>aboratory reports semen samples in line with the current WHO recommendations</w:t>
      </w:r>
      <w:r w:rsidR="00C86E26" w:rsidRPr="00C86E26">
        <w:rPr>
          <w:rFonts w:cs="Arial"/>
          <w:color w:val="00B050"/>
          <w:szCs w:val="22"/>
        </w:rPr>
        <w:t xml:space="preserve"> (6</w:t>
      </w:r>
      <w:r w:rsidRPr="00C86E26">
        <w:rPr>
          <w:rFonts w:cs="Arial"/>
          <w:color w:val="00B050"/>
          <w:szCs w:val="22"/>
          <w:vertAlign w:val="superscript"/>
        </w:rPr>
        <w:t>th</w:t>
      </w:r>
      <w:r w:rsidR="00FA038F" w:rsidRPr="00C86E26">
        <w:rPr>
          <w:rFonts w:cs="Arial"/>
          <w:color w:val="00B050"/>
          <w:szCs w:val="22"/>
        </w:rPr>
        <w:t xml:space="preserve"> Ed</w:t>
      </w:r>
      <w:r w:rsidRPr="00C86E26">
        <w:rPr>
          <w:rFonts w:cs="Arial"/>
          <w:color w:val="00B050"/>
          <w:szCs w:val="22"/>
        </w:rPr>
        <w:t xml:space="preserve">). </w:t>
      </w:r>
    </w:p>
    <w:p w14:paraId="76A58D3C" w14:textId="77777777" w:rsidR="003F6E4E" w:rsidRDefault="003F6E4E" w:rsidP="003F6E4E"/>
    <w:p w14:paraId="4828350D" w14:textId="77777777" w:rsidR="003F6E4E" w:rsidRDefault="003F6E4E" w:rsidP="003F6E4E">
      <w:pPr>
        <w:pStyle w:val="Heading3"/>
      </w:pPr>
      <w:bookmarkStart w:id="155" w:name="_Toc123650999"/>
      <w:r>
        <w:t>Reference Ranges for Semen Samples</w:t>
      </w:r>
      <w:bookmarkEnd w:id="155"/>
    </w:p>
    <w:p w14:paraId="4988101C" w14:textId="77777777" w:rsidR="003F6E4E" w:rsidRDefault="003F6E4E" w:rsidP="003F6E4E"/>
    <w:p w14:paraId="03DEDA97" w14:textId="77777777" w:rsidR="00FA038F" w:rsidRPr="000466FE" w:rsidRDefault="00FA038F" w:rsidP="00FA038F">
      <w:pPr>
        <w:jc w:val="both"/>
        <w:rPr>
          <w:rFonts w:cs="Arial"/>
          <w:sz w:val="14"/>
          <w:szCs w:val="14"/>
        </w:rPr>
      </w:pPr>
      <w:r>
        <w:rPr>
          <w:rFonts w:cs="Arial"/>
          <w:szCs w:val="22"/>
        </w:rPr>
        <w:t>The following normal reference ranges are used for human semen:</w:t>
      </w:r>
    </w:p>
    <w:p w14:paraId="17749339" w14:textId="77777777" w:rsidR="00FA038F" w:rsidRDefault="00FA038F" w:rsidP="00FA038F">
      <w:pPr>
        <w:jc w:val="both"/>
        <w:rPr>
          <w:rFonts w:cs="Arial"/>
          <w:sz w:val="14"/>
          <w:szCs w:val="14"/>
        </w:rPr>
      </w:pPr>
    </w:p>
    <w:p w14:paraId="6E40A64E" w14:textId="77777777" w:rsidR="00FA038F" w:rsidRPr="000466FE" w:rsidRDefault="00FA038F" w:rsidP="00FA038F">
      <w:pPr>
        <w:jc w:val="both"/>
        <w:rPr>
          <w:rFonts w:cs="Arial"/>
          <w:sz w:val="14"/>
          <w:szCs w:val="14"/>
        </w:rPr>
      </w:pPr>
    </w:p>
    <w:p w14:paraId="4138EBCE" w14:textId="77777777" w:rsidR="00FA038F" w:rsidRPr="00A529DF" w:rsidRDefault="00FA038F" w:rsidP="00FA038F">
      <w:pPr>
        <w:pStyle w:val="Heading4"/>
      </w:pPr>
      <w:bookmarkStart w:id="156" w:name="_Toc123651000"/>
      <w:r w:rsidRPr="00A529DF">
        <w:t>Motility</w:t>
      </w:r>
      <w:bookmarkEnd w:id="156"/>
    </w:p>
    <w:p w14:paraId="3FBB2636" w14:textId="77777777" w:rsidR="00FA038F" w:rsidRDefault="00FA038F" w:rsidP="00FA038F">
      <w:pPr>
        <w:ind w:left="2880"/>
        <w:jc w:val="both"/>
        <w:rPr>
          <w:rFonts w:cs="Arial"/>
          <w:szCs w:val="22"/>
        </w:rPr>
      </w:pPr>
    </w:p>
    <w:p w14:paraId="09B5C06F" w14:textId="77777777" w:rsidR="00FA038F" w:rsidRPr="00D737FA" w:rsidRDefault="00FA038F" w:rsidP="00FA038F">
      <w:pPr>
        <w:jc w:val="both"/>
        <w:rPr>
          <w:rFonts w:cs="Arial"/>
          <w:szCs w:val="22"/>
        </w:rPr>
      </w:pPr>
      <w:r w:rsidRPr="00D737FA">
        <w:rPr>
          <w:rFonts w:cs="Arial"/>
          <w:szCs w:val="22"/>
        </w:rPr>
        <w:t>Sperm motility is assessed in four categories and the percentage falling into each category calculated.  The categories of motility are:</w:t>
      </w:r>
    </w:p>
    <w:p w14:paraId="1CA41B7F" w14:textId="77777777" w:rsidR="00FA038F" w:rsidRPr="009F0D1B" w:rsidRDefault="00FA038F" w:rsidP="00FA038F">
      <w:pPr>
        <w:pStyle w:val="6ptbefore"/>
        <w:spacing w:before="0"/>
        <w:jc w:val="both"/>
        <w:rPr>
          <w:rFonts w:cs="Arial"/>
          <w:sz w:val="22"/>
          <w:szCs w:val="22"/>
        </w:rPr>
      </w:pPr>
    </w:p>
    <w:p w14:paraId="5EBFA150" w14:textId="77777777" w:rsidR="00FA038F" w:rsidRPr="00FA038F" w:rsidRDefault="00FA038F" w:rsidP="002D5CBA">
      <w:pPr>
        <w:pStyle w:val="ListParagraph"/>
        <w:numPr>
          <w:ilvl w:val="0"/>
          <w:numId w:val="27"/>
        </w:numPr>
        <w:tabs>
          <w:tab w:val="left" w:pos="709"/>
        </w:tabs>
        <w:ind w:left="426" w:hanging="426"/>
        <w:jc w:val="both"/>
        <w:rPr>
          <w:sz w:val="22"/>
          <w:szCs w:val="22"/>
        </w:rPr>
      </w:pPr>
      <w:r w:rsidRPr="00FA038F">
        <w:rPr>
          <w:sz w:val="22"/>
          <w:szCs w:val="22"/>
        </w:rPr>
        <w:t>Rapid Progressive</w:t>
      </w:r>
    </w:p>
    <w:p w14:paraId="789C7385" w14:textId="77777777" w:rsidR="00FA038F" w:rsidRPr="00FA038F" w:rsidRDefault="00FA038F" w:rsidP="002D5CBA">
      <w:pPr>
        <w:pStyle w:val="ListParagraph"/>
        <w:numPr>
          <w:ilvl w:val="0"/>
          <w:numId w:val="27"/>
        </w:numPr>
        <w:tabs>
          <w:tab w:val="left" w:pos="709"/>
        </w:tabs>
        <w:ind w:left="426" w:hanging="426"/>
        <w:jc w:val="both"/>
        <w:rPr>
          <w:sz w:val="22"/>
          <w:szCs w:val="22"/>
        </w:rPr>
      </w:pPr>
      <w:r w:rsidRPr="00FA038F">
        <w:rPr>
          <w:sz w:val="22"/>
          <w:szCs w:val="22"/>
        </w:rPr>
        <w:t>Slow/sluggish Progressive</w:t>
      </w:r>
    </w:p>
    <w:p w14:paraId="2508A004" w14:textId="77777777" w:rsidR="00FA038F" w:rsidRPr="00FA038F" w:rsidRDefault="00FA038F" w:rsidP="002D5CBA">
      <w:pPr>
        <w:pStyle w:val="ListParagraph"/>
        <w:numPr>
          <w:ilvl w:val="0"/>
          <w:numId w:val="27"/>
        </w:numPr>
        <w:tabs>
          <w:tab w:val="left" w:pos="709"/>
        </w:tabs>
        <w:ind w:left="426" w:hanging="426"/>
        <w:jc w:val="both"/>
        <w:rPr>
          <w:sz w:val="22"/>
          <w:szCs w:val="22"/>
        </w:rPr>
      </w:pPr>
      <w:r w:rsidRPr="00FA038F">
        <w:rPr>
          <w:sz w:val="22"/>
          <w:szCs w:val="22"/>
        </w:rPr>
        <w:t>Non-Progressive</w:t>
      </w:r>
    </w:p>
    <w:p w14:paraId="56EF861B" w14:textId="77777777" w:rsidR="00FA038F" w:rsidRPr="00FA038F" w:rsidRDefault="00FA038F" w:rsidP="002D5CBA">
      <w:pPr>
        <w:pStyle w:val="ListParagraph"/>
        <w:numPr>
          <w:ilvl w:val="0"/>
          <w:numId w:val="27"/>
        </w:numPr>
        <w:tabs>
          <w:tab w:val="left" w:pos="709"/>
        </w:tabs>
        <w:ind w:left="426" w:hanging="426"/>
        <w:jc w:val="both"/>
        <w:rPr>
          <w:sz w:val="22"/>
          <w:szCs w:val="22"/>
        </w:rPr>
      </w:pPr>
      <w:r w:rsidRPr="00FA038F">
        <w:rPr>
          <w:sz w:val="22"/>
          <w:szCs w:val="22"/>
        </w:rPr>
        <w:t>Non-Motile</w:t>
      </w:r>
    </w:p>
    <w:p w14:paraId="3DF88CAE" w14:textId="77777777" w:rsidR="00FA038F" w:rsidRPr="009F0D1B" w:rsidRDefault="00FA038F" w:rsidP="006D3DF7">
      <w:pPr>
        <w:ind w:left="2880"/>
        <w:jc w:val="both"/>
        <w:rPr>
          <w:rFonts w:cs="Arial"/>
          <w:szCs w:val="22"/>
        </w:rPr>
      </w:pPr>
    </w:p>
    <w:p w14:paraId="0339C502" w14:textId="77777777" w:rsidR="00FA038F" w:rsidRDefault="00FA038F" w:rsidP="006D3DF7">
      <w:pPr>
        <w:jc w:val="both"/>
        <w:rPr>
          <w:rFonts w:cs="Arial"/>
          <w:szCs w:val="22"/>
        </w:rPr>
      </w:pPr>
      <w:r>
        <w:rPr>
          <w:rFonts w:cs="Arial"/>
          <w:szCs w:val="22"/>
        </w:rPr>
        <w:t>The normal reference ranges are:</w:t>
      </w:r>
    </w:p>
    <w:p w14:paraId="5A479060" w14:textId="77777777" w:rsidR="001C26FF" w:rsidRDefault="001C26FF" w:rsidP="006D3DF7">
      <w:pPr>
        <w:jc w:val="both"/>
        <w:rPr>
          <w:rFonts w:cs="Arial"/>
          <w:szCs w:val="22"/>
        </w:rPr>
      </w:pPr>
    </w:p>
    <w:p w14:paraId="067AAAFE" w14:textId="77777777" w:rsidR="00FA038F" w:rsidRDefault="00FA038F" w:rsidP="006D3DF7">
      <w:pPr>
        <w:jc w:val="both"/>
        <w:rPr>
          <w:rFonts w:cs="Arial"/>
          <w:szCs w:val="22"/>
        </w:rPr>
      </w:pPr>
      <w:r>
        <w:rPr>
          <w:rFonts w:cs="Arial"/>
          <w:szCs w:val="22"/>
        </w:rPr>
        <w:t>Progressive sperm motility (A+B):</w:t>
      </w:r>
      <w:r>
        <w:rPr>
          <w:rFonts w:cs="Arial"/>
          <w:szCs w:val="22"/>
        </w:rPr>
        <w:tab/>
        <w:t>&gt;32%</w:t>
      </w:r>
    </w:p>
    <w:p w14:paraId="2AFE7CE9" w14:textId="77777777" w:rsidR="00FA038F" w:rsidRDefault="00FA038F" w:rsidP="006D3DF7">
      <w:pPr>
        <w:jc w:val="both"/>
        <w:rPr>
          <w:rFonts w:cs="Arial"/>
          <w:szCs w:val="22"/>
        </w:rPr>
      </w:pPr>
      <w:r>
        <w:rPr>
          <w:rFonts w:cs="Arial"/>
          <w:szCs w:val="22"/>
        </w:rPr>
        <w:t>Total</w:t>
      </w:r>
      <w:r w:rsidR="00CB07D8">
        <w:rPr>
          <w:rFonts w:cs="Arial"/>
          <w:szCs w:val="22"/>
        </w:rPr>
        <w:t xml:space="preserve"> sperm motility (A+B+C):</w:t>
      </w:r>
      <w:r w:rsidR="00CB07D8">
        <w:rPr>
          <w:rFonts w:cs="Arial"/>
          <w:szCs w:val="22"/>
        </w:rPr>
        <w:tab/>
        <w:t>&gt;40%</w:t>
      </w:r>
    </w:p>
    <w:p w14:paraId="000AB7B0" w14:textId="77777777" w:rsidR="00FA038F" w:rsidRDefault="00FA038F" w:rsidP="006D3DF7">
      <w:pPr>
        <w:ind w:left="2160"/>
        <w:jc w:val="both"/>
        <w:rPr>
          <w:rFonts w:cs="Arial"/>
          <w:szCs w:val="22"/>
        </w:rPr>
      </w:pPr>
    </w:p>
    <w:p w14:paraId="36358187" w14:textId="77777777" w:rsidR="001C26FF" w:rsidRPr="009F0D1B" w:rsidRDefault="001C26FF" w:rsidP="006D3DF7">
      <w:pPr>
        <w:ind w:left="2160"/>
        <w:jc w:val="both"/>
        <w:rPr>
          <w:rFonts w:cs="Arial"/>
          <w:szCs w:val="22"/>
        </w:rPr>
      </w:pPr>
    </w:p>
    <w:p w14:paraId="3DB6E06D" w14:textId="77777777" w:rsidR="00FA038F" w:rsidRPr="00A529DF" w:rsidRDefault="00FA038F" w:rsidP="006D3DF7">
      <w:pPr>
        <w:pStyle w:val="Heading4"/>
      </w:pPr>
      <w:bookmarkStart w:id="157" w:name="_Toc123651001"/>
      <w:r w:rsidRPr="00A529DF">
        <w:t>Morphology</w:t>
      </w:r>
      <w:bookmarkEnd w:id="157"/>
    </w:p>
    <w:p w14:paraId="2BCC888B" w14:textId="77777777" w:rsidR="00FA038F" w:rsidRDefault="00FA038F" w:rsidP="006D3DF7">
      <w:pPr>
        <w:jc w:val="both"/>
        <w:rPr>
          <w:rFonts w:cs="Arial"/>
          <w:szCs w:val="22"/>
        </w:rPr>
      </w:pPr>
    </w:p>
    <w:p w14:paraId="609F1941" w14:textId="77777777" w:rsidR="00FA038F" w:rsidRDefault="00FA038F" w:rsidP="006D3DF7">
      <w:pPr>
        <w:jc w:val="both"/>
        <w:rPr>
          <w:rFonts w:cs="Arial"/>
          <w:szCs w:val="22"/>
        </w:rPr>
      </w:pPr>
      <w:r w:rsidRPr="00D737FA">
        <w:rPr>
          <w:rFonts w:cs="Arial"/>
          <w:szCs w:val="22"/>
        </w:rPr>
        <w:t xml:space="preserve">Sperm morphology is assessed against published WHO criteria and the percentage of </w:t>
      </w:r>
      <w:r w:rsidRPr="00D737FA">
        <w:rPr>
          <w:rFonts w:cs="Arial"/>
          <w:b/>
          <w:bCs/>
          <w:szCs w:val="22"/>
        </w:rPr>
        <w:t>normal</w:t>
      </w:r>
      <w:r w:rsidRPr="00D737FA">
        <w:rPr>
          <w:rFonts w:cs="Arial"/>
          <w:szCs w:val="22"/>
        </w:rPr>
        <w:t xml:space="preserve"> forms reported. </w:t>
      </w:r>
      <w:r w:rsidRPr="009F0D1B">
        <w:rPr>
          <w:rFonts w:cs="Arial"/>
          <w:szCs w:val="22"/>
        </w:rPr>
        <w:t>WHO guidelines reco</w:t>
      </w:r>
      <w:r>
        <w:rPr>
          <w:rFonts w:cs="Arial"/>
          <w:szCs w:val="22"/>
        </w:rPr>
        <w:t>mmend a lower reference range of 4% normal forms.</w:t>
      </w:r>
    </w:p>
    <w:p w14:paraId="5298CDDF" w14:textId="77777777" w:rsidR="00FA038F" w:rsidRDefault="00FA038F" w:rsidP="00CB07D8">
      <w:pPr>
        <w:jc w:val="both"/>
        <w:rPr>
          <w:rFonts w:cs="Arial"/>
          <w:szCs w:val="22"/>
        </w:rPr>
      </w:pPr>
    </w:p>
    <w:p w14:paraId="4B1EB622" w14:textId="77777777" w:rsidR="00FA038F" w:rsidRPr="00A529DF" w:rsidRDefault="00FA038F" w:rsidP="006D3DF7">
      <w:pPr>
        <w:pStyle w:val="Heading4"/>
      </w:pPr>
      <w:bookmarkStart w:id="158" w:name="_Toc123651002"/>
      <w:r w:rsidRPr="00A529DF">
        <w:t>Other values:</w:t>
      </w:r>
      <w:bookmarkEnd w:id="158"/>
    </w:p>
    <w:p w14:paraId="743E132F" w14:textId="77777777" w:rsidR="00FA038F" w:rsidRDefault="00FA038F" w:rsidP="006D3DF7">
      <w:pPr>
        <w:jc w:val="both"/>
        <w:rPr>
          <w:rFonts w:cs="Arial"/>
          <w:szCs w:val="22"/>
        </w:rPr>
      </w:pPr>
    </w:p>
    <w:p w14:paraId="0C72F44E" w14:textId="77777777" w:rsidR="00FA038F" w:rsidRDefault="00FA038F" w:rsidP="006D3DF7">
      <w:pPr>
        <w:ind w:left="720"/>
        <w:jc w:val="both"/>
        <w:rPr>
          <w:rFonts w:cs="Arial"/>
          <w:szCs w:val="22"/>
        </w:rPr>
      </w:pPr>
      <w:r>
        <w:rPr>
          <w:rFonts w:cs="Arial"/>
          <w:szCs w:val="22"/>
        </w:rPr>
        <w:t>Semen volume:</w:t>
      </w:r>
      <w:r>
        <w:rPr>
          <w:rFonts w:cs="Arial"/>
          <w:szCs w:val="22"/>
        </w:rPr>
        <w:tab/>
      </w:r>
      <w:r>
        <w:rPr>
          <w:rFonts w:cs="Arial"/>
          <w:szCs w:val="22"/>
        </w:rPr>
        <w:tab/>
      </w:r>
      <w:r>
        <w:rPr>
          <w:rFonts w:cs="Arial"/>
          <w:szCs w:val="22"/>
        </w:rPr>
        <w:tab/>
      </w:r>
      <w:r>
        <w:rPr>
          <w:rFonts w:cs="Arial"/>
          <w:szCs w:val="22"/>
        </w:rPr>
        <w:tab/>
        <w:t>&gt;1.5ml</w:t>
      </w:r>
    </w:p>
    <w:p w14:paraId="3112FC20" w14:textId="77777777" w:rsidR="00FA038F" w:rsidRDefault="00FA038F" w:rsidP="006D3DF7">
      <w:pPr>
        <w:ind w:left="720"/>
        <w:jc w:val="both"/>
        <w:rPr>
          <w:rFonts w:cs="Arial"/>
          <w:szCs w:val="22"/>
        </w:rPr>
      </w:pPr>
      <w:r>
        <w:rPr>
          <w:rFonts w:cs="Arial"/>
          <w:szCs w:val="22"/>
        </w:rPr>
        <w:t>Total</w:t>
      </w:r>
      <w:r w:rsidR="00211FF0">
        <w:rPr>
          <w:rFonts w:cs="Arial"/>
          <w:szCs w:val="22"/>
        </w:rPr>
        <w:t xml:space="preserve"> number of sperm in ejaculate:</w:t>
      </w:r>
      <w:r w:rsidR="00211FF0">
        <w:rPr>
          <w:rFonts w:cs="Arial"/>
          <w:szCs w:val="22"/>
        </w:rPr>
        <w:tab/>
      </w:r>
      <w:r>
        <w:rPr>
          <w:rFonts w:cs="Arial"/>
          <w:szCs w:val="22"/>
        </w:rPr>
        <w:t>&gt;39 Million</w:t>
      </w:r>
    </w:p>
    <w:p w14:paraId="405F1C69" w14:textId="77777777" w:rsidR="00FA038F" w:rsidRDefault="00211FF0" w:rsidP="006D3DF7">
      <w:pPr>
        <w:ind w:left="720"/>
        <w:jc w:val="both"/>
        <w:rPr>
          <w:rFonts w:cs="Arial"/>
          <w:szCs w:val="22"/>
        </w:rPr>
      </w:pPr>
      <w:r>
        <w:rPr>
          <w:rFonts w:cs="Arial"/>
          <w:szCs w:val="22"/>
        </w:rPr>
        <w:t>Sperm concentration:</w:t>
      </w:r>
      <w:r>
        <w:rPr>
          <w:rFonts w:cs="Arial"/>
          <w:szCs w:val="22"/>
        </w:rPr>
        <w:tab/>
      </w:r>
      <w:r>
        <w:rPr>
          <w:rFonts w:cs="Arial"/>
          <w:szCs w:val="22"/>
        </w:rPr>
        <w:tab/>
      </w:r>
      <w:r>
        <w:rPr>
          <w:rFonts w:cs="Arial"/>
          <w:szCs w:val="22"/>
        </w:rPr>
        <w:tab/>
      </w:r>
      <w:r w:rsidR="00FA038F">
        <w:rPr>
          <w:rFonts w:cs="Arial"/>
          <w:szCs w:val="22"/>
        </w:rPr>
        <w:t>&gt;15 Million per ml</w:t>
      </w:r>
    </w:p>
    <w:p w14:paraId="1BD1B83F" w14:textId="77777777" w:rsidR="00FA038F" w:rsidRDefault="00211FF0" w:rsidP="006D3DF7">
      <w:pPr>
        <w:ind w:left="720"/>
        <w:jc w:val="both"/>
        <w:rPr>
          <w:rFonts w:cs="Arial"/>
          <w:szCs w:val="22"/>
        </w:rPr>
      </w:pPr>
      <w:r>
        <w:rPr>
          <w:rFonts w:cs="Arial"/>
          <w:szCs w:val="22"/>
        </w:rPr>
        <w:t>Sperm vitality (live sperm)</w:t>
      </w:r>
      <w:r w:rsidR="009A1156">
        <w:rPr>
          <w:rFonts w:cs="Arial"/>
          <w:szCs w:val="22"/>
        </w:rPr>
        <w:t>:</w:t>
      </w:r>
      <w:r>
        <w:rPr>
          <w:rFonts w:cs="Arial"/>
          <w:szCs w:val="22"/>
        </w:rPr>
        <w:tab/>
      </w:r>
      <w:r>
        <w:rPr>
          <w:rFonts w:cs="Arial"/>
          <w:szCs w:val="22"/>
        </w:rPr>
        <w:tab/>
        <w:t>&gt;</w:t>
      </w:r>
      <w:r w:rsidR="00FA038F">
        <w:rPr>
          <w:rFonts w:cs="Arial"/>
          <w:szCs w:val="22"/>
        </w:rPr>
        <w:t>58%</w:t>
      </w:r>
    </w:p>
    <w:p w14:paraId="57960308" w14:textId="77777777" w:rsidR="00FA038F" w:rsidRDefault="00FA038F" w:rsidP="006D3DF7">
      <w:pPr>
        <w:ind w:left="720"/>
        <w:jc w:val="both"/>
        <w:rPr>
          <w:rFonts w:cs="Arial"/>
          <w:szCs w:val="22"/>
        </w:rPr>
      </w:pPr>
      <w:r>
        <w:rPr>
          <w:rFonts w:cs="Arial"/>
          <w:szCs w:val="22"/>
        </w:rPr>
        <w:t>pH:</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&gt;7.2</w:t>
      </w:r>
    </w:p>
    <w:p w14:paraId="30FF21F3" w14:textId="77777777" w:rsidR="00FA038F" w:rsidRPr="00D737FA" w:rsidRDefault="00FA038F" w:rsidP="006D3DF7">
      <w:pPr>
        <w:ind w:left="720"/>
        <w:jc w:val="both"/>
        <w:rPr>
          <w:rFonts w:cs="Arial"/>
          <w:szCs w:val="22"/>
        </w:rPr>
      </w:pPr>
    </w:p>
    <w:p w14:paraId="46C62B2A" w14:textId="77777777" w:rsidR="00FA038F" w:rsidRPr="005D23FD" w:rsidRDefault="00211FF0" w:rsidP="009A1156">
      <w:pPr>
        <w:jc w:val="both"/>
        <w:rPr>
          <w:rFonts w:cs="Arial"/>
          <w:i/>
          <w:szCs w:val="22"/>
        </w:rPr>
      </w:pPr>
      <w:r>
        <w:rPr>
          <w:rFonts w:cs="Arial"/>
          <w:i/>
          <w:szCs w:val="22"/>
        </w:rPr>
        <w:t>R</w:t>
      </w:r>
      <w:r w:rsidR="00FA038F" w:rsidRPr="005D23FD">
        <w:rPr>
          <w:rFonts w:cs="Arial"/>
          <w:i/>
          <w:szCs w:val="22"/>
        </w:rPr>
        <w:t>ef:</w:t>
      </w:r>
      <w:r w:rsidR="00FA038F">
        <w:rPr>
          <w:rFonts w:cs="Arial"/>
          <w:i/>
          <w:szCs w:val="22"/>
        </w:rPr>
        <w:t xml:space="preserve"> WHO laboratory manual for the e</w:t>
      </w:r>
      <w:r w:rsidR="00FA038F" w:rsidRPr="005D23FD">
        <w:rPr>
          <w:rFonts w:cs="Arial"/>
          <w:i/>
          <w:szCs w:val="22"/>
        </w:rPr>
        <w:t xml:space="preserve">xamination and processing of </w:t>
      </w:r>
      <w:r w:rsidR="006D3DF7">
        <w:rPr>
          <w:rFonts w:cs="Arial"/>
          <w:i/>
          <w:szCs w:val="22"/>
        </w:rPr>
        <w:t>H</w:t>
      </w:r>
      <w:r w:rsidR="00FA038F" w:rsidRPr="005D23FD">
        <w:rPr>
          <w:rFonts w:cs="Arial"/>
          <w:i/>
          <w:szCs w:val="22"/>
        </w:rPr>
        <w:t xml:space="preserve">uman </w:t>
      </w:r>
      <w:r w:rsidR="006D3DF7">
        <w:rPr>
          <w:rFonts w:cs="Arial"/>
          <w:i/>
          <w:szCs w:val="22"/>
        </w:rPr>
        <w:t>S</w:t>
      </w:r>
      <w:r w:rsidR="00FA038F" w:rsidRPr="005D23FD">
        <w:rPr>
          <w:rFonts w:cs="Arial"/>
          <w:i/>
          <w:szCs w:val="22"/>
        </w:rPr>
        <w:t>emen (5</w:t>
      </w:r>
      <w:r w:rsidR="00FA038F" w:rsidRPr="005D23FD">
        <w:rPr>
          <w:rFonts w:cs="Arial"/>
          <w:i/>
          <w:szCs w:val="22"/>
          <w:vertAlign w:val="superscript"/>
        </w:rPr>
        <w:t>th</w:t>
      </w:r>
      <w:r w:rsidR="00FA038F" w:rsidRPr="005D23FD">
        <w:rPr>
          <w:rFonts w:cs="Arial"/>
          <w:i/>
          <w:szCs w:val="22"/>
        </w:rPr>
        <w:t xml:space="preserve"> Ed.).</w:t>
      </w:r>
    </w:p>
    <w:p w14:paraId="3B72B377" w14:textId="77777777" w:rsidR="006D3DF7" w:rsidRDefault="00FA038F" w:rsidP="00374A29">
      <w:pPr>
        <w:jc w:val="both"/>
        <w:rPr>
          <w:rFonts w:cs="Arial"/>
          <w:szCs w:val="22"/>
        </w:rPr>
      </w:pPr>
      <w:r w:rsidRPr="009F0D1B">
        <w:rPr>
          <w:rFonts w:cs="Arial"/>
          <w:szCs w:val="22"/>
        </w:rPr>
        <w:t xml:space="preserve">If you have any queries regarding </w:t>
      </w:r>
      <w:r w:rsidR="00211FF0">
        <w:rPr>
          <w:rFonts w:cs="Arial"/>
          <w:szCs w:val="22"/>
        </w:rPr>
        <w:t>S</w:t>
      </w:r>
      <w:r w:rsidR="00357255">
        <w:rPr>
          <w:rFonts w:cs="Arial"/>
          <w:szCs w:val="22"/>
        </w:rPr>
        <w:t xml:space="preserve">emen analysis for </w:t>
      </w:r>
      <w:r w:rsidRPr="009F0D1B">
        <w:rPr>
          <w:rFonts w:cs="Arial"/>
          <w:szCs w:val="22"/>
        </w:rPr>
        <w:t xml:space="preserve">fertility investigation, please contact </w:t>
      </w:r>
      <w:r>
        <w:rPr>
          <w:rFonts w:cs="Arial"/>
          <w:szCs w:val="22"/>
        </w:rPr>
        <w:t xml:space="preserve">the </w:t>
      </w:r>
      <w:r w:rsidR="00211FF0">
        <w:rPr>
          <w:rFonts w:cs="Arial"/>
          <w:szCs w:val="22"/>
        </w:rPr>
        <w:t>Service Delivery Manager</w:t>
      </w:r>
      <w:r>
        <w:rPr>
          <w:rFonts w:cs="Arial"/>
          <w:szCs w:val="22"/>
        </w:rPr>
        <w:t xml:space="preserve">, </w:t>
      </w:r>
      <w:r w:rsidR="005D31B1">
        <w:rPr>
          <w:rFonts w:cs="Arial"/>
          <w:szCs w:val="22"/>
        </w:rPr>
        <w:t xml:space="preserve">Cellular Pathology </w:t>
      </w:r>
      <w:r>
        <w:rPr>
          <w:rFonts w:cs="Arial"/>
          <w:szCs w:val="22"/>
        </w:rPr>
        <w:t>Department.</w:t>
      </w:r>
    </w:p>
    <w:p w14:paraId="3A5BA177" w14:textId="77777777" w:rsidR="000E65AF" w:rsidRDefault="000E65AF" w:rsidP="00374A29">
      <w:pPr>
        <w:jc w:val="both"/>
        <w:rPr>
          <w:rFonts w:cs="Arial"/>
          <w:szCs w:val="22"/>
        </w:rPr>
      </w:pPr>
    </w:p>
    <w:p w14:paraId="684E25C6" w14:textId="77777777" w:rsidR="003F6E4E" w:rsidRDefault="003F6E4E" w:rsidP="003F6E4E">
      <w:pPr>
        <w:pStyle w:val="Heading3"/>
      </w:pPr>
      <w:bookmarkStart w:id="159" w:name="_Toc123651003"/>
      <w:r>
        <w:t>Uncertainty of Results on Diagnostic Semen Analysis</w:t>
      </w:r>
      <w:bookmarkEnd w:id="159"/>
    </w:p>
    <w:p w14:paraId="190C0B14" w14:textId="77777777" w:rsidR="00570285" w:rsidRDefault="00570285" w:rsidP="00570285"/>
    <w:p w14:paraId="7E11B230" w14:textId="77777777" w:rsidR="00570285" w:rsidRPr="00570285" w:rsidRDefault="00570285" w:rsidP="00466DA5">
      <w:pPr>
        <w:pStyle w:val="Default"/>
        <w:spacing w:line="276" w:lineRule="auto"/>
        <w:jc w:val="both"/>
        <w:rPr>
          <w:rFonts w:ascii="Verdana" w:hAnsi="Verdana" w:cs="Arial"/>
          <w:sz w:val="22"/>
          <w:szCs w:val="22"/>
        </w:rPr>
      </w:pPr>
      <w:r w:rsidRPr="00570285">
        <w:rPr>
          <w:rFonts w:ascii="Verdana" w:hAnsi="Verdana" w:cs="Arial"/>
          <w:sz w:val="22"/>
          <w:szCs w:val="22"/>
        </w:rPr>
        <w:t xml:space="preserve">Uncertainty in relation to laboratory testing simply means the existence of doubt or a level of error associated with a particular measurement. A degree of biological uncertainty exists when only a single semen sample is tested. Procedural uncertainty also exists from errors associated with specimen collection, to sample testing (method bias, sampling error and operator error) through to final reporting. </w:t>
      </w:r>
    </w:p>
    <w:p w14:paraId="07EDD6EC" w14:textId="77777777" w:rsidR="00570285" w:rsidRPr="00570285" w:rsidRDefault="00570285" w:rsidP="00466DA5">
      <w:pPr>
        <w:pStyle w:val="Default"/>
        <w:spacing w:line="276" w:lineRule="auto"/>
        <w:jc w:val="both"/>
        <w:rPr>
          <w:rFonts w:ascii="Verdana" w:hAnsi="Verdana" w:cs="Arial"/>
          <w:sz w:val="22"/>
          <w:szCs w:val="22"/>
        </w:rPr>
      </w:pPr>
    </w:p>
    <w:p w14:paraId="4A5ADC66" w14:textId="77777777" w:rsidR="00570285" w:rsidRPr="00570285" w:rsidRDefault="00570285" w:rsidP="00466DA5">
      <w:pPr>
        <w:pStyle w:val="Default"/>
        <w:spacing w:line="276" w:lineRule="auto"/>
        <w:jc w:val="both"/>
        <w:rPr>
          <w:rFonts w:ascii="Verdana" w:hAnsi="Verdana" w:cs="Arial"/>
          <w:bCs/>
          <w:sz w:val="22"/>
          <w:szCs w:val="22"/>
        </w:rPr>
      </w:pPr>
      <w:r w:rsidRPr="00570285">
        <w:rPr>
          <w:rFonts w:ascii="Verdana" w:hAnsi="Verdana" w:cs="Arial"/>
          <w:bCs/>
          <w:sz w:val="22"/>
          <w:szCs w:val="22"/>
        </w:rPr>
        <w:t xml:space="preserve">The steps taken by the laboratory to ascertain uncertainty include: </w:t>
      </w:r>
    </w:p>
    <w:p w14:paraId="1AC60588" w14:textId="77777777" w:rsidR="00570285" w:rsidRPr="00570285" w:rsidRDefault="00570285" w:rsidP="00466DA5">
      <w:pPr>
        <w:pStyle w:val="Default"/>
        <w:spacing w:line="276" w:lineRule="auto"/>
        <w:jc w:val="both"/>
        <w:rPr>
          <w:rFonts w:ascii="Verdana" w:hAnsi="Verdana" w:cs="Arial"/>
          <w:sz w:val="22"/>
          <w:szCs w:val="22"/>
        </w:rPr>
      </w:pPr>
    </w:p>
    <w:p w14:paraId="39CEE908"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Semen analysis methodologies are based on WHO (</w:t>
      </w:r>
      <w:r w:rsidR="00466DA5">
        <w:rPr>
          <w:rFonts w:ascii="Verdana" w:hAnsi="Verdana" w:cs="Arial"/>
          <w:sz w:val="22"/>
          <w:szCs w:val="22"/>
        </w:rPr>
        <w:t>F</w:t>
      </w:r>
      <w:r w:rsidRPr="00570285">
        <w:rPr>
          <w:rFonts w:ascii="Verdana" w:hAnsi="Verdana" w:cs="Arial"/>
          <w:sz w:val="22"/>
          <w:szCs w:val="22"/>
        </w:rPr>
        <w:t xml:space="preserve">ifth edition) recommendations </w:t>
      </w:r>
    </w:p>
    <w:p w14:paraId="51CE9B57"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 xml:space="preserve">There is robust confirmation of the patient’s identity and details on the specimen container(s), request and report forms are matched </w:t>
      </w:r>
    </w:p>
    <w:p w14:paraId="7E2A44B9" w14:textId="77777777" w:rsidR="00570285" w:rsidRPr="00570285" w:rsidRDefault="00466DA5" w:rsidP="002D5CBA">
      <w:pPr>
        <w:pStyle w:val="Default"/>
        <w:numPr>
          <w:ilvl w:val="0"/>
          <w:numId w:val="28"/>
        </w:numPr>
        <w:spacing w:line="276" w:lineRule="auto"/>
        <w:ind w:left="426" w:hanging="426"/>
        <w:jc w:val="both"/>
        <w:rPr>
          <w:rFonts w:ascii="Verdana" w:hAnsi="Verdana" w:cs="Arial"/>
          <w:sz w:val="22"/>
          <w:szCs w:val="22"/>
        </w:rPr>
      </w:pPr>
      <w:r>
        <w:rPr>
          <w:rFonts w:ascii="Verdana" w:hAnsi="Verdana" w:cs="Arial"/>
          <w:sz w:val="22"/>
          <w:szCs w:val="22"/>
        </w:rPr>
        <w:t>Strict ‘S</w:t>
      </w:r>
      <w:r w:rsidR="00570285" w:rsidRPr="00570285">
        <w:rPr>
          <w:rFonts w:ascii="Verdana" w:hAnsi="Verdana" w:cs="Arial"/>
          <w:sz w:val="22"/>
          <w:szCs w:val="22"/>
        </w:rPr>
        <w:t xml:space="preserve">pecimen </w:t>
      </w:r>
      <w:r>
        <w:rPr>
          <w:rFonts w:ascii="Verdana" w:hAnsi="Verdana" w:cs="Arial"/>
          <w:sz w:val="22"/>
          <w:szCs w:val="22"/>
        </w:rPr>
        <w:t>A</w:t>
      </w:r>
      <w:r w:rsidR="00570285" w:rsidRPr="00570285">
        <w:rPr>
          <w:rFonts w:ascii="Verdana" w:hAnsi="Verdana" w:cs="Arial"/>
          <w:sz w:val="22"/>
          <w:szCs w:val="22"/>
        </w:rPr>
        <w:t xml:space="preserve">cceptance </w:t>
      </w:r>
      <w:r>
        <w:rPr>
          <w:rFonts w:ascii="Verdana" w:hAnsi="Verdana" w:cs="Arial"/>
          <w:sz w:val="22"/>
          <w:szCs w:val="22"/>
        </w:rPr>
        <w:t>C</w:t>
      </w:r>
      <w:r w:rsidR="00570285" w:rsidRPr="00570285">
        <w:rPr>
          <w:rFonts w:ascii="Verdana" w:hAnsi="Verdana" w:cs="Arial"/>
          <w:sz w:val="22"/>
          <w:szCs w:val="22"/>
        </w:rPr>
        <w:t xml:space="preserve">riteria’ are applied with samples accepted in appropriate specimen containers </w:t>
      </w:r>
    </w:p>
    <w:p w14:paraId="369B7188"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 xml:space="preserve">The period of abstinence is defined </w:t>
      </w:r>
    </w:p>
    <w:p w14:paraId="045F3FDB"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 xml:space="preserve">The interval between collection and analysis is defined and semen analysis is commenced within an appropriate timeframe </w:t>
      </w:r>
    </w:p>
    <w:p w14:paraId="5521790B"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 xml:space="preserve">All laboratory equipment is appropriate and regularly serviced and maintained </w:t>
      </w:r>
    </w:p>
    <w:p w14:paraId="002D7597"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 xml:space="preserve">Samples are well-mixed prior to analysis </w:t>
      </w:r>
    </w:p>
    <w:p w14:paraId="6B04C61E"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 xml:space="preserve">Measurement of motility is carried out at 37°C </w:t>
      </w:r>
    </w:p>
    <w:p w14:paraId="313169CE"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 xml:space="preserve">Sampling error is ascertained by assessing large numbers of sperm wherever possible </w:t>
      </w:r>
    </w:p>
    <w:p w14:paraId="4FB4E445"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 xml:space="preserve">Staff are trained and their competency is assessed at intervals </w:t>
      </w:r>
    </w:p>
    <w:p w14:paraId="69A5FC23" w14:textId="77777777" w:rsidR="00570285" w:rsidRPr="00570285" w:rsidRDefault="00570285" w:rsidP="002D5CBA">
      <w:pPr>
        <w:pStyle w:val="Default"/>
        <w:numPr>
          <w:ilvl w:val="0"/>
          <w:numId w:val="28"/>
        </w:numPr>
        <w:spacing w:line="276" w:lineRule="auto"/>
        <w:ind w:left="426" w:hanging="426"/>
        <w:jc w:val="both"/>
        <w:rPr>
          <w:rFonts w:ascii="Verdana" w:hAnsi="Verdana" w:cs="Arial"/>
          <w:sz w:val="22"/>
          <w:szCs w:val="22"/>
        </w:rPr>
      </w:pPr>
      <w:r w:rsidRPr="00570285">
        <w:rPr>
          <w:rFonts w:ascii="Verdana" w:hAnsi="Verdana" w:cs="Arial"/>
          <w:sz w:val="22"/>
          <w:szCs w:val="22"/>
        </w:rPr>
        <w:t>Robust Internal and External Quality Control measure</w:t>
      </w:r>
      <w:r w:rsidR="00717F87">
        <w:rPr>
          <w:rFonts w:ascii="Verdana" w:hAnsi="Verdana" w:cs="Arial"/>
          <w:sz w:val="22"/>
          <w:szCs w:val="22"/>
        </w:rPr>
        <w:t>s</w:t>
      </w:r>
      <w:r w:rsidRPr="00570285">
        <w:rPr>
          <w:rFonts w:ascii="Verdana" w:hAnsi="Verdana" w:cs="Arial"/>
          <w:sz w:val="22"/>
          <w:szCs w:val="22"/>
        </w:rPr>
        <w:t xml:space="preserve"> are in place</w:t>
      </w:r>
    </w:p>
    <w:p w14:paraId="1FC6B916" w14:textId="77777777" w:rsidR="00C86E26" w:rsidRDefault="00C86E26" w:rsidP="00CB07D8">
      <w:pPr>
        <w:jc w:val="both"/>
        <w:rPr>
          <w:rFonts w:cs="Arial"/>
          <w:color w:val="00B050"/>
          <w:szCs w:val="22"/>
        </w:rPr>
      </w:pPr>
    </w:p>
    <w:p w14:paraId="25B749D3" w14:textId="77777777" w:rsidR="003F6E4E" w:rsidRDefault="00C86E26" w:rsidP="00CB07D8">
      <w:pPr>
        <w:jc w:val="both"/>
      </w:pPr>
      <w:r w:rsidRPr="00C86E26">
        <w:rPr>
          <w:rFonts w:cs="Arial"/>
          <w:color w:val="00B050"/>
          <w:szCs w:val="22"/>
        </w:rPr>
        <w:t>WHO recommendations changed in 2021 and this Laboratory reports semen samples in line with the current WHO recommendations (6</w:t>
      </w:r>
      <w:r w:rsidRPr="00C86E26">
        <w:rPr>
          <w:rFonts w:cs="Arial"/>
          <w:color w:val="00B050"/>
          <w:szCs w:val="22"/>
          <w:vertAlign w:val="superscript"/>
        </w:rPr>
        <w:t>th</w:t>
      </w:r>
      <w:r w:rsidRPr="00C86E26">
        <w:rPr>
          <w:rFonts w:cs="Arial"/>
          <w:color w:val="00B050"/>
          <w:szCs w:val="22"/>
        </w:rPr>
        <w:t xml:space="preserve"> Ed).</w:t>
      </w:r>
    </w:p>
    <w:p w14:paraId="0397EC69" w14:textId="77777777" w:rsidR="001C26FF" w:rsidRDefault="001C26FF" w:rsidP="00CB07D8">
      <w:pPr>
        <w:jc w:val="both"/>
      </w:pPr>
    </w:p>
    <w:p w14:paraId="765539EE" w14:textId="77777777" w:rsidR="003F6E4E" w:rsidRDefault="003F6E4E" w:rsidP="003F6E4E">
      <w:pPr>
        <w:pStyle w:val="Heading3"/>
      </w:pPr>
      <w:bookmarkStart w:id="160" w:name="_Toc123651004"/>
      <w:r>
        <w:t>Post-Vasectomy Sample Analysis</w:t>
      </w:r>
      <w:bookmarkEnd w:id="160"/>
    </w:p>
    <w:p w14:paraId="3E9C4BBC" w14:textId="77777777" w:rsidR="001C26FF" w:rsidRPr="001C26FF" w:rsidRDefault="001C26FF" w:rsidP="001C26FF"/>
    <w:p w14:paraId="0D1230E9" w14:textId="77777777" w:rsidR="00EA0B9B" w:rsidRDefault="00EA0B9B" w:rsidP="00EA0B9B">
      <w:pPr>
        <w:autoSpaceDE w:val="0"/>
        <w:autoSpaceDN w:val="0"/>
        <w:adjustRightInd w:val="0"/>
        <w:jc w:val="left"/>
        <w:rPr>
          <w:rFonts w:cs="AdvOT6520a694"/>
          <w:i/>
          <w:szCs w:val="22"/>
          <w:lang w:eastAsia="en-GB"/>
        </w:rPr>
      </w:pPr>
      <w:r>
        <w:rPr>
          <w:rFonts w:cs="Arial"/>
          <w:szCs w:val="22"/>
        </w:rPr>
        <w:t xml:space="preserve">The Laboratory examines Post-Vasectomy samples according to the </w:t>
      </w:r>
      <w:r w:rsidRPr="00EA0B9B">
        <w:rPr>
          <w:rFonts w:cs="AdvOT6520a694"/>
          <w:i/>
          <w:szCs w:val="22"/>
          <w:lang w:eastAsia="en-GB"/>
        </w:rPr>
        <w:t>2016 Laborato</w:t>
      </w:r>
      <w:r>
        <w:rPr>
          <w:rFonts w:cs="AdvOT6520a694"/>
          <w:i/>
          <w:szCs w:val="22"/>
          <w:lang w:eastAsia="en-GB"/>
        </w:rPr>
        <w:t>ry Guidelines for P</w:t>
      </w:r>
      <w:r w:rsidRPr="00EA0B9B">
        <w:rPr>
          <w:rFonts w:cs="AdvOT6520a694"/>
          <w:i/>
          <w:szCs w:val="22"/>
          <w:lang w:eastAsia="en-GB"/>
        </w:rPr>
        <w:t>ost</w:t>
      </w:r>
      <w:r>
        <w:rPr>
          <w:rFonts w:cs="AdvOT6520a694"/>
          <w:i/>
          <w:szCs w:val="22"/>
          <w:lang w:eastAsia="en-GB"/>
        </w:rPr>
        <w:t xml:space="preserve"> V</w:t>
      </w:r>
      <w:r w:rsidRPr="00EA0B9B">
        <w:rPr>
          <w:rFonts w:cs="AdvOT6520a694"/>
          <w:i/>
          <w:szCs w:val="22"/>
          <w:lang w:eastAsia="en-GB"/>
        </w:rPr>
        <w:t>asectomy</w:t>
      </w:r>
      <w:r>
        <w:rPr>
          <w:rFonts w:cs="AdvOT6520a694"/>
          <w:i/>
          <w:szCs w:val="22"/>
          <w:lang w:eastAsia="en-GB"/>
        </w:rPr>
        <w:t xml:space="preserve"> Semen A</w:t>
      </w:r>
      <w:r w:rsidRPr="00EA0B9B">
        <w:rPr>
          <w:rFonts w:cs="AdvOT6520a694"/>
          <w:i/>
          <w:szCs w:val="22"/>
          <w:lang w:eastAsia="en-GB"/>
        </w:rPr>
        <w:t>nalysis</w:t>
      </w:r>
      <w:r w:rsidR="006D3DF7">
        <w:rPr>
          <w:rFonts w:cs="AdvOT6520a694"/>
          <w:i/>
          <w:szCs w:val="22"/>
          <w:lang w:eastAsia="en-GB"/>
        </w:rPr>
        <w:t>,</w:t>
      </w:r>
      <w:r w:rsidRPr="00EA0B9B">
        <w:rPr>
          <w:rFonts w:cs="AdvOT6520a694"/>
          <w:i/>
          <w:szCs w:val="22"/>
          <w:lang w:eastAsia="en-GB"/>
        </w:rPr>
        <w:t xml:space="preserve"> Association of Biomedical Andrologists, the Br</w:t>
      </w:r>
      <w:r>
        <w:rPr>
          <w:rFonts w:cs="AdvOT6520a694"/>
          <w:i/>
          <w:szCs w:val="22"/>
          <w:lang w:eastAsia="en-GB"/>
        </w:rPr>
        <w:t xml:space="preserve">itish Andrology Society and the </w:t>
      </w:r>
      <w:r w:rsidRPr="00EA0B9B">
        <w:rPr>
          <w:rFonts w:cs="AdvOT6520a694"/>
          <w:i/>
          <w:szCs w:val="22"/>
          <w:lang w:eastAsia="en-GB"/>
        </w:rPr>
        <w:t>British Association of Urological Surgeons</w:t>
      </w:r>
      <w:r>
        <w:rPr>
          <w:rFonts w:cs="AdvOT6520a694"/>
          <w:i/>
          <w:szCs w:val="22"/>
          <w:lang w:eastAsia="en-GB"/>
        </w:rPr>
        <w:t>.</w:t>
      </w:r>
    </w:p>
    <w:p w14:paraId="0DEB044F" w14:textId="77777777" w:rsidR="00EA0B9B" w:rsidRPr="00EA0B9B" w:rsidRDefault="00EA0B9B" w:rsidP="00EA0B9B">
      <w:pPr>
        <w:autoSpaceDE w:val="0"/>
        <w:autoSpaceDN w:val="0"/>
        <w:adjustRightInd w:val="0"/>
        <w:spacing w:line="240" w:lineRule="auto"/>
        <w:jc w:val="left"/>
        <w:rPr>
          <w:rFonts w:cs="AdvOT6520a694"/>
          <w:i/>
          <w:szCs w:val="22"/>
          <w:lang w:eastAsia="en-GB"/>
        </w:rPr>
      </w:pPr>
    </w:p>
    <w:p w14:paraId="0C10FDE1" w14:textId="77777777" w:rsidR="006A163C" w:rsidRDefault="006A163C" w:rsidP="006A163C">
      <w:pPr>
        <w:spacing w:after="200"/>
        <w:jc w:val="both"/>
        <w:rPr>
          <w:rFonts w:cs="Arial"/>
          <w:szCs w:val="22"/>
        </w:rPr>
      </w:pPr>
      <w:r>
        <w:rPr>
          <w:rFonts w:cs="Arial"/>
          <w:szCs w:val="22"/>
        </w:rPr>
        <w:t xml:space="preserve">The form and pot should be brought, </w:t>
      </w:r>
      <w:r>
        <w:rPr>
          <w:rFonts w:cs="Arial"/>
          <w:b/>
          <w:bCs/>
          <w:szCs w:val="22"/>
        </w:rPr>
        <w:t>via appointment ONLY</w:t>
      </w:r>
      <w:r>
        <w:rPr>
          <w:rFonts w:cs="Arial"/>
          <w:szCs w:val="22"/>
        </w:rPr>
        <w:t xml:space="preserve">, to the </w:t>
      </w:r>
      <w:r>
        <w:rPr>
          <w:rFonts w:cs="Arial"/>
          <w:b/>
          <w:bCs/>
          <w:i/>
          <w:iCs/>
          <w:szCs w:val="22"/>
        </w:rPr>
        <w:t>Pathology Specimen Reception on Floor 1 of Viapath Pathology, Pathology Building, Bedford Hospital South Wing within 30-45 minutes of production.</w:t>
      </w:r>
    </w:p>
    <w:p w14:paraId="02E8568A" w14:textId="77777777" w:rsidR="00466DA5" w:rsidRPr="00A8664C" w:rsidRDefault="00E6040E" w:rsidP="00466DA5">
      <w:pPr>
        <w:spacing w:after="200"/>
        <w:jc w:val="both"/>
        <w:rPr>
          <w:rFonts w:cs="Arial"/>
          <w:szCs w:val="22"/>
        </w:rPr>
      </w:pPr>
      <w:r>
        <w:rPr>
          <w:rFonts w:cs="Arial"/>
          <w:szCs w:val="22"/>
        </w:rPr>
        <w:t>,</w:t>
      </w:r>
      <w:r w:rsidR="00466DA5" w:rsidRPr="00A8664C">
        <w:rPr>
          <w:rFonts w:cs="Arial"/>
          <w:szCs w:val="22"/>
        </w:rPr>
        <w:t xml:space="preserve">Although we recommend that the sample should be received by the </w:t>
      </w:r>
      <w:r w:rsidR="006D3DF7">
        <w:rPr>
          <w:rFonts w:cs="Arial"/>
          <w:szCs w:val="22"/>
        </w:rPr>
        <w:t>L</w:t>
      </w:r>
      <w:r w:rsidR="00466DA5" w:rsidRPr="00A8664C">
        <w:rPr>
          <w:rFonts w:cs="Arial"/>
          <w:szCs w:val="22"/>
        </w:rPr>
        <w:t xml:space="preserve">aboratory within an hour of the production time, to assess motility, we will not reject the </w:t>
      </w:r>
      <w:r w:rsidR="00466DA5">
        <w:rPr>
          <w:rFonts w:cs="Arial"/>
          <w:szCs w:val="22"/>
        </w:rPr>
        <w:t xml:space="preserve">sample if it is received within </w:t>
      </w:r>
      <w:r w:rsidR="00466DA5" w:rsidRPr="00A8664C">
        <w:rPr>
          <w:rFonts w:cs="Arial"/>
          <w:szCs w:val="22"/>
        </w:rPr>
        <w:t>4 hours from the production time.</w:t>
      </w:r>
    </w:p>
    <w:p w14:paraId="264CAFA5" w14:textId="77777777" w:rsidR="00466DA5" w:rsidRDefault="00466DA5" w:rsidP="00466DA5">
      <w:pPr>
        <w:jc w:val="both"/>
        <w:rPr>
          <w:rFonts w:cs="Arial"/>
          <w:szCs w:val="22"/>
        </w:rPr>
      </w:pPr>
      <w:r w:rsidRPr="00A8664C">
        <w:rPr>
          <w:rFonts w:cs="Arial"/>
          <w:szCs w:val="22"/>
        </w:rPr>
        <w:t xml:space="preserve">As </w:t>
      </w:r>
      <w:r>
        <w:rPr>
          <w:rFonts w:cs="Arial"/>
          <w:szCs w:val="22"/>
        </w:rPr>
        <w:t>mentioned in the guidelines</w:t>
      </w:r>
      <w:r w:rsidR="00E6040E">
        <w:rPr>
          <w:rFonts w:cs="Arial"/>
          <w:szCs w:val="22"/>
        </w:rPr>
        <w:t>,</w:t>
      </w:r>
      <w:r>
        <w:rPr>
          <w:rFonts w:cs="Arial"/>
          <w:szCs w:val="22"/>
        </w:rPr>
        <w:t xml:space="preserve"> if Non-M</w:t>
      </w:r>
      <w:r w:rsidRPr="00A8664C">
        <w:rPr>
          <w:rFonts w:cs="Arial"/>
          <w:szCs w:val="22"/>
        </w:rPr>
        <w:t>otile sperm are observed later than an hour from production time</w:t>
      </w:r>
      <w:r w:rsidR="00E6040E">
        <w:rPr>
          <w:rFonts w:cs="Arial"/>
          <w:szCs w:val="22"/>
        </w:rPr>
        <w:t>,</w:t>
      </w:r>
      <w:r w:rsidRPr="00A8664C">
        <w:rPr>
          <w:rFonts w:cs="Arial"/>
          <w:szCs w:val="22"/>
        </w:rPr>
        <w:t xml:space="preserve"> then you may wish to repeat the test so that it can be analysed within the hour for the assessment of motility. In this case, the laboratory would require another request form to be sent to us to book another appointment.</w:t>
      </w:r>
    </w:p>
    <w:p w14:paraId="66FB19AB" w14:textId="77777777" w:rsidR="00EA0B9B" w:rsidRDefault="00EA0B9B" w:rsidP="00466DA5">
      <w:pPr>
        <w:jc w:val="both"/>
        <w:rPr>
          <w:rFonts w:cs="Arial"/>
          <w:szCs w:val="22"/>
        </w:rPr>
      </w:pPr>
    </w:p>
    <w:p w14:paraId="4A14A5F6" w14:textId="77777777" w:rsidR="00466DA5" w:rsidRPr="00CB07D8" w:rsidRDefault="00EA0B9B" w:rsidP="00374A29">
      <w:pPr>
        <w:jc w:val="both"/>
        <w:rPr>
          <w:rFonts w:cs="Arial"/>
          <w:szCs w:val="22"/>
        </w:rPr>
      </w:pPr>
      <w:r>
        <w:rPr>
          <w:rFonts w:cs="Arial"/>
          <w:szCs w:val="22"/>
        </w:rPr>
        <w:t>In addition, all Post-vasectomy samples should be analysed 12 weeks after surgery – the Laboratory will ensure that an appointment is</w:t>
      </w:r>
      <w:r w:rsidR="00991965">
        <w:rPr>
          <w:rFonts w:cs="Arial"/>
          <w:szCs w:val="22"/>
        </w:rPr>
        <w:t xml:space="preserve"> given 12 weeks after surgery if</w:t>
      </w:r>
      <w:r>
        <w:rPr>
          <w:rFonts w:cs="Arial"/>
          <w:szCs w:val="22"/>
        </w:rPr>
        <w:t xml:space="preserve"> the vasectomy date is provided on the request card sent to the laboratory.</w:t>
      </w:r>
      <w:r w:rsidR="006D3DF7">
        <w:rPr>
          <w:rFonts w:cs="Arial"/>
          <w:szCs w:val="22"/>
        </w:rPr>
        <w:t xml:space="preserve"> </w:t>
      </w:r>
      <w:r>
        <w:rPr>
          <w:rFonts w:cs="Arial"/>
          <w:szCs w:val="22"/>
        </w:rPr>
        <w:t>A Post-Vasectomy sample should be analysed after</w:t>
      </w:r>
      <w:r w:rsidR="00CB07D8">
        <w:rPr>
          <w:rFonts w:cs="Arial"/>
          <w:szCs w:val="22"/>
        </w:rPr>
        <w:t xml:space="preserve"> a minimum of 20x ejaculations.</w:t>
      </w:r>
    </w:p>
    <w:p w14:paraId="152FBD57" w14:textId="77777777" w:rsidR="003F6E4E" w:rsidRDefault="003F6E4E" w:rsidP="003F6E4E"/>
    <w:p w14:paraId="637F6674" w14:textId="77777777" w:rsidR="003F6E4E" w:rsidRDefault="003F6E4E" w:rsidP="003F6E4E">
      <w:pPr>
        <w:pStyle w:val="Heading3"/>
      </w:pPr>
      <w:bookmarkStart w:id="161" w:name="_Toc123651005"/>
      <w:r>
        <w:t>Post-Vasectomy Reversal Samples</w:t>
      </w:r>
      <w:bookmarkEnd w:id="161"/>
    </w:p>
    <w:p w14:paraId="298A64A8" w14:textId="77777777" w:rsidR="00466DA5" w:rsidRDefault="00466DA5" w:rsidP="00466DA5"/>
    <w:p w14:paraId="3D4445D1" w14:textId="77777777" w:rsidR="00466DA5" w:rsidRPr="0080063C" w:rsidRDefault="00466DA5" w:rsidP="00466DA5">
      <w:pPr>
        <w:jc w:val="both"/>
        <w:rPr>
          <w:rFonts w:cs="Arial"/>
          <w:szCs w:val="22"/>
        </w:rPr>
      </w:pPr>
      <w:r w:rsidRPr="0080063C">
        <w:rPr>
          <w:rFonts w:cs="Arial"/>
          <w:szCs w:val="22"/>
        </w:rPr>
        <w:t>Patients requiring testing of semen following a post vasectomy</w:t>
      </w:r>
      <w:r w:rsidRPr="00466DA5">
        <w:rPr>
          <w:rFonts w:cs="Arial"/>
          <w:szCs w:val="22"/>
        </w:rPr>
        <w:t xml:space="preserve"> reversal </w:t>
      </w:r>
      <w:r w:rsidRPr="0080063C">
        <w:rPr>
          <w:rFonts w:cs="Arial"/>
          <w:szCs w:val="22"/>
        </w:rPr>
        <w:t xml:space="preserve">procedure should submit a sample via the appointment system to allow full analysis of a fresh sample. A request form should be sent to the </w:t>
      </w:r>
      <w:r>
        <w:rPr>
          <w:rFonts w:cs="Arial"/>
          <w:szCs w:val="22"/>
        </w:rPr>
        <w:t>a</w:t>
      </w:r>
      <w:r w:rsidRPr="0080063C">
        <w:rPr>
          <w:rFonts w:cs="Arial"/>
          <w:szCs w:val="22"/>
        </w:rPr>
        <w:t xml:space="preserve">ppointments </w:t>
      </w:r>
      <w:r>
        <w:rPr>
          <w:rFonts w:cs="Arial"/>
          <w:szCs w:val="22"/>
        </w:rPr>
        <w:t>o</w:t>
      </w:r>
      <w:r w:rsidRPr="0080063C">
        <w:rPr>
          <w:rFonts w:cs="Arial"/>
          <w:szCs w:val="22"/>
        </w:rPr>
        <w:t xml:space="preserve">ffice indicating </w:t>
      </w:r>
      <w:r w:rsidRPr="000466FE">
        <w:rPr>
          <w:rFonts w:cs="Arial"/>
          <w:b/>
          <w:szCs w:val="22"/>
        </w:rPr>
        <w:t>“</w:t>
      </w:r>
      <w:r w:rsidR="00747732">
        <w:rPr>
          <w:rFonts w:cs="Arial"/>
          <w:b/>
          <w:szCs w:val="22"/>
        </w:rPr>
        <w:t>P</w:t>
      </w:r>
      <w:r w:rsidRPr="000466FE">
        <w:rPr>
          <w:rFonts w:cs="Arial"/>
          <w:b/>
          <w:szCs w:val="22"/>
        </w:rPr>
        <w:t xml:space="preserve">ost </w:t>
      </w:r>
      <w:r w:rsidR="00747732">
        <w:rPr>
          <w:rFonts w:cs="Arial"/>
          <w:b/>
          <w:szCs w:val="22"/>
        </w:rPr>
        <w:t>V</w:t>
      </w:r>
      <w:r w:rsidRPr="000466FE">
        <w:rPr>
          <w:rFonts w:cs="Arial"/>
          <w:b/>
          <w:szCs w:val="22"/>
        </w:rPr>
        <w:t xml:space="preserve">asectomy </w:t>
      </w:r>
      <w:r w:rsidR="00747732">
        <w:rPr>
          <w:rFonts w:cs="Arial"/>
          <w:b/>
          <w:szCs w:val="22"/>
        </w:rPr>
        <w:t>R</w:t>
      </w:r>
      <w:r w:rsidRPr="000466FE">
        <w:rPr>
          <w:rFonts w:cs="Arial"/>
          <w:b/>
          <w:szCs w:val="22"/>
        </w:rPr>
        <w:t xml:space="preserve">eversal </w:t>
      </w:r>
      <w:r w:rsidR="00747732">
        <w:rPr>
          <w:rFonts w:cs="Arial"/>
          <w:b/>
          <w:szCs w:val="22"/>
        </w:rPr>
        <w:t>S</w:t>
      </w:r>
      <w:r w:rsidRPr="000466FE">
        <w:rPr>
          <w:rFonts w:cs="Arial"/>
          <w:b/>
          <w:szCs w:val="22"/>
        </w:rPr>
        <w:t xml:space="preserve">emen </w:t>
      </w:r>
      <w:r w:rsidR="00747732">
        <w:rPr>
          <w:rFonts w:cs="Arial"/>
          <w:b/>
          <w:szCs w:val="22"/>
        </w:rPr>
        <w:t>A</w:t>
      </w:r>
      <w:r w:rsidRPr="000466FE">
        <w:rPr>
          <w:rFonts w:cs="Arial"/>
          <w:b/>
          <w:szCs w:val="22"/>
        </w:rPr>
        <w:t>nalysis”</w:t>
      </w:r>
      <w:r w:rsidRPr="009A1156">
        <w:rPr>
          <w:rFonts w:cs="Arial"/>
          <w:szCs w:val="22"/>
        </w:rPr>
        <w:t>,</w:t>
      </w:r>
      <w:r w:rsidRPr="0080063C">
        <w:rPr>
          <w:rFonts w:cs="Arial"/>
          <w:szCs w:val="22"/>
        </w:rPr>
        <w:t xml:space="preserve"> following which an appointment will be made for submission of a sample.</w:t>
      </w:r>
    </w:p>
    <w:p w14:paraId="7F373305" w14:textId="77777777" w:rsidR="003F6E4E" w:rsidRDefault="003F6E4E" w:rsidP="00977941">
      <w:pPr>
        <w:jc w:val="both"/>
      </w:pPr>
    </w:p>
    <w:p w14:paraId="03AD4DB1" w14:textId="77777777" w:rsidR="003F6E4E" w:rsidRDefault="003F6E4E" w:rsidP="003F6E4E">
      <w:pPr>
        <w:pStyle w:val="Heading3"/>
      </w:pPr>
      <w:bookmarkStart w:id="162" w:name="_Toc123651006"/>
      <w:r>
        <w:t>Request Forms</w:t>
      </w:r>
      <w:bookmarkEnd w:id="162"/>
    </w:p>
    <w:p w14:paraId="2A8A30FB" w14:textId="77777777" w:rsidR="004E78A4" w:rsidRDefault="004E78A4" w:rsidP="004E78A4"/>
    <w:p w14:paraId="1285D112" w14:textId="77777777" w:rsidR="004E78A4" w:rsidRPr="00977941" w:rsidRDefault="004E78A4" w:rsidP="00977941">
      <w:pPr>
        <w:jc w:val="both"/>
        <w:rPr>
          <w:rFonts w:cs="Arial"/>
          <w:szCs w:val="22"/>
        </w:rPr>
      </w:pPr>
      <w:r w:rsidRPr="000C74B0">
        <w:rPr>
          <w:szCs w:val="22"/>
        </w:rPr>
        <w:t xml:space="preserve">All samples must be submitted with the correct </w:t>
      </w:r>
      <w:r>
        <w:rPr>
          <w:szCs w:val="22"/>
        </w:rPr>
        <w:t>A</w:t>
      </w:r>
      <w:r w:rsidRPr="000C74B0">
        <w:rPr>
          <w:szCs w:val="22"/>
        </w:rPr>
        <w:t xml:space="preserve">ndrology </w:t>
      </w:r>
      <w:r>
        <w:rPr>
          <w:szCs w:val="22"/>
        </w:rPr>
        <w:t>R</w:t>
      </w:r>
      <w:r w:rsidRPr="000C74B0">
        <w:rPr>
          <w:szCs w:val="22"/>
        </w:rPr>
        <w:t>equest form</w:t>
      </w:r>
      <w:r>
        <w:rPr>
          <w:szCs w:val="22"/>
        </w:rPr>
        <w:t>.</w:t>
      </w:r>
    </w:p>
    <w:p w14:paraId="32B268BF" w14:textId="77777777" w:rsidR="003F6E4E" w:rsidRDefault="003F6E4E" w:rsidP="003F6E4E"/>
    <w:p w14:paraId="01692CA0" w14:textId="77777777" w:rsidR="003F6E4E" w:rsidRDefault="003F6E4E" w:rsidP="003F6E4E">
      <w:pPr>
        <w:pStyle w:val="Heading3"/>
      </w:pPr>
      <w:bookmarkStart w:id="163" w:name="_Toc123651007"/>
      <w:r>
        <w:t>Turnaround Times</w:t>
      </w:r>
      <w:bookmarkEnd w:id="163"/>
    </w:p>
    <w:p w14:paraId="3AE1A34F" w14:textId="77777777" w:rsidR="004E78A4" w:rsidRDefault="004E78A4" w:rsidP="004E78A4"/>
    <w:p w14:paraId="7D42D57A" w14:textId="77777777" w:rsidR="004E78A4" w:rsidRDefault="004E78A4" w:rsidP="004E78A4">
      <w:pPr>
        <w:jc w:val="left"/>
      </w:pPr>
      <w:r w:rsidRPr="00663481">
        <w:t>Urgent samples are prioritised.  Routine results are usually available within 3-7 working days but every effort is made to make the results available sooner.  Complex specimens requiring further investigation may take longer.</w:t>
      </w:r>
    </w:p>
    <w:p w14:paraId="0804B571" w14:textId="77777777" w:rsidR="004E78A4" w:rsidRPr="004E78A4" w:rsidRDefault="004E78A4" w:rsidP="004E78A4">
      <w:pPr>
        <w:jc w:val="both"/>
      </w:pPr>
    </w:p>
    <w:p w14:paraId="37B156F0" w14:textId="77777777" w:rsidR="00B134D1" w:rsidRDefault="00993F7E" w:rsidP="00114B28">
      <w:pPr>
        <w:pStyle w:val="Heading1"/>
      </w:pPr>
      <w:bookmarkStart w:id="164" w:name="_Toc482356143"/>
      <w:bookmarkStart w:id="165" w:name="_Toc482356205"/>
      <w:bookmarkStart w:id="166" w:name="_Toc482356282"/>
      <w:bookmarkStart w:id="167" w:name="_Toc482356579"/>
      <w:bookmarkStart w:id="168" w:name="_Toc123651008"/>
      <w:bookmarkEnd w:id="0"/>
      <w:bookmarkEnd w:id="1"/>
      <w:bookmarkEnd w:id="2"/>
      <w:r>
        <w:t>Microbiology</w:t>
      </w:r>
      <w:bookmarkEnd w:id="164"/>
      <w:bookmarkEnd w:id="165"/>
      <w:bookmarkEnd w:id="166"/>
      <w:bookmarkEnd w:id="167"/>
      <w:bookmarkEnd w:id="168"/>
    </w:p>
    <w:p w14:paraId="29611971" w14:textId="77777777" w:rsidR="003F2F96" w:rsidRDefault="003F2F96" w:rsidP="00114B28">
      <w:pPr>
        <w:jc w:val="left"/>
      </w:pPr>
    </w:p>
    <w:p w14:paraId="0D19DF3E" w14:textId="77777777" w:rsidR="00CD178B" w:rsidRPr="00054BDC" w:rsidRDefault="00CD178B" w:rsidP="00054BDC">
      <w:pPr>
        <w:jc w:val="left"/>
      </w:pPr>
    </w:p>
    <w:p w14:paraId="3496032C" w14:textId="77777777" w:rsidR="003F2F96" w:rsidRDefault="004E2B98" w:rsidP="004E2B98">
      <w:pPr>
        <w:pStyle w:val="Heading3"/>
      </w:pPr>
      <w:bookmarkStart w:id="169" w:name="_Toc123651009"/>
      <w:r>
        <w:t>Key Contacts</w:t>
      </w:r>
      <w:bookmarkEnd w:id="169"/>
    </w:p>
    <w:p w14:paraId="7A048AEB" w14:textId="77777777" w:rsidR="006D3DF7" w:rsidRDefault="006D3DF7" w:rsidP="006D3DF7"/>
    <w:tbl>
      <w:tblPr>
        <w:tblStyle w:val="TableGrid"/>
        <w:tblW w:w="0" w:type="auto"/>
        <w:tblLook w:val="04A0" w:firstRow="1" w:lastRow="0" w:firstColumn="1" w:lastColumn="0" w:noHBand="0" w:noVBand="1"/>
      </w:tblPr>
      <w:tblGrid>
        <w:gridCol w:w="4023"/>
        <w:gridCol w:w="2201"/>
        <w:gridCol w:w="2091"/>
        <w:gridCol w:w="2306"/>
      </w:tblGrid>
      <w:tr w:rsidR="002E1BFA" w:rsidRPr="00F018E4" w14:paraId="2C3B8622" w14:textId="77777777" w:rsidTr="00A90CE4">
        <w:tc>
          <w:tcPr>
            <w:tcW w:w="4023" w:type="dxa"/>
          </w:tcPr>
          <w:p w14:paraId="1B5254B5" w14:textId="77777777" w:rsidR="002E1BFA" w:rsidRPr="00F018E4" w:rsidRDefault="002E1BFA" w:rsidP="00A90CE4">
            <w:pPr>
              <w:spacing w:after="0"/>
              <w:rPr>
                <w:b/>
              </w:rPr>
            </w:pPr>
          </w:p>
        </w:tc>
        <w:tc>
          <w:tcPr>
            <w:tcW w:w="2201" w:type="dxa"/>
          </w:tcPr>
          <w:p w14:paraId="408856A1" w14:textId="77777777" w:rsidR="002E1BFA" w:rsidRPr="00F018E4" w:rsidRDefault="002E1BFA" w:rsidP="00A90CE4">
            <w:pPr>
              <w:spacing w:after="0"/>
              <w:rPr>
                <w:b/>
              </w:rPr>
            </w:pPr>
            <w:r w:rsidRPr="00F018E4">
              <w:rPr>
                <w:b/>
              </w:rPr>
              <w:t>Contact</w:t>
            </w:r>
          </w:p>
        </w:tc>
        <w:tc>
          <w:tcPr>
            <w:tcW w:w="2091" w:type="dxa"/>
          </w:tcPr>
          <w:p w14:paraId="49704524" w14:textId="77777777" w:rsidR="002E1BFA" w:rsidRPr="00F018E4" w:rsidRDefault="002E1BFA" w:rsidP="00A90CE4">
            <w:pPr>
              <w:spacing w:after="0"/>
              <w:rPr>
                <w:b/>
              </w:rPr>
            </w:pPr>
            <w:r w:rsidRPr="00F018E4">
              <w:rPr>
                <w:b/>
              </w:rPr>
              <w:t>Direct Dial</w:t>
            </w:r>
          </w:p>
        </w:tc>
        <w:tc>
          <w:tcPr>
            <w:tcW w:w="2306" w:type="dxa"/>
          </w:tcPr>
          <w:p w14:paraId="73194A12" w14:textId="77777777" w:rsidR="002E1BFA" w:rsidRPr="00F018E4" w:rsidRDefault="002E1BFA" w:rsidP="00A90CE4">
            <w:pPr>
              <w:spacing w:after="0"/>
              <w:rPr>
                <w:b/>
              </w:rPr>
            </w:pPr>
            <w:r w:rsidRPr="00F018E4">
              <w:rPr>
                <w:b/>
              </w:rPr>
              <w:t>Hospital Ext</w:t>
            </w:r>
            <w:r>
              <w:rPr>
                <w:b/>
              </w:rPr>
              <w:t>.</w:t>
            </w:r>
          </w:p>
        </w:tc>
      </w:tr>
      <w:tr w:rsidR="002E1BFA" w14:paraId="4671B272" w14:textId="77777777" w:rsidTr="00A90CE4">
        <w:tc>
          <w:tcPr>
            <w:tcW w:w="4023" w:type="dxa"/>
          </w:tcPr>
          <w:p w14:paraId="029587EB" w14:textId="77777777" w:rsidR="002E1BFA" w:rsidRPr="00F018E4" w:rsidRDefault="002E1BFA" w:rsidP="00A90CE4">
            <w:pPr>
              <w:spacing w:after="0" w:line="240" w:lineRule="auto"/>
              <w:rPr>
                <w:b/>
              </w:rPr>
            </w:pPr>
            <w:r w:rsidRPr="00F018E4">
              <w:rPr>
                <w:b/>
              </w:rPr>
              <w:t xml:space="preserve">Consultant </w:t>
            </w:r>
            <w:r>
              <w:rPr>
                <w:b/>
              </w:rPr>
              <w:t xml:space="preserve">Microbiologist and Clinical Lead </w:t>
            </w:r>
          </w:p>
        </w:tc>
        <w:tc>
          <w:tcPr>
            <w:tcW w:w="2201" w:type="dxa"/>
          </w:tcPr>
          <w:p w14:paraId="3D8BF360" w14:textId="77777777" w:rsidR="002E1BFA" w:rsidRDefault="002E1BFA" w:rsidP="00A90CE4">
            <w:pPr>
              <w:spacing w:after="0" w:line="240" w:lineRule="auto"/>
            </w:pPr>
            <w:r>
              <w:t>Dr. S. Guha</w:t>
            </w:r>
          </w:p>
        </w:tc>
        <w:tc>
          <w:tcPr>
            <w:tcW w:w="2091" w:type="dxa"/>
          </w:tcPr>
          <w:p w14:paraId="3D047BC6" w14:textId="77777777" w:rsidR="002E1BFA" w:rsidRDefault="002E1BFA" w:rsidP="00A90CE4">
            <w:pPr>
              <w:spacing w:after="0" w:line="240" w:lineRule="auto"/>
            </w:pPr>
            <w:r>
              <w:t>01234 795845</w:t>
            </w:r>
          </w:p>
        </w:tc>
        <w:tc>
          <w:tcPr>
            <w:tcW w:w="2306" w:type="dxa"/>
          </w:tcPr>
          <w:p w14:paraId="700D39DC" w14:textId="77777777" w:rsidR="002E1BFA" w:rsidRDefault="002E1BFA" w:rsidP="00A90CE4">
            <w:pPr>
              <w:spacing w:after="0" w:line="240" w:lineRule="auto"/>
            </w:pPr>
            <w:r>
              <w:t xml:space="preserve"> Bedford Hospital: 4603</w:t>
            </w:r>
          </w:p>
        </w:tc>
      </w:tr>
      <w:tr w:rsidR="002E1BFA" w14:paraId="7D1DD8AB" w14:textId="77777777" w:rsidTr="00A90CE4">
        <w:tc>
          <w:tcPr>
            <w:tcW w:w="4023" w:type="dxa"/>
          </w:tcPr>
          <w:p w14:paraId="12D78D45" w14:textId="77777777" w:rsidR="002E1BFA" w:rsidRPr="00F018E4" w:rsidRDefault="002E1BFA" w:rsidP="00A90CE4">
            <w:pPr>
              <w:spacing w:line="240" w:lineRule="auto"/>
              <w:rPr>
                <w:b/>
              </w:rPr>
            </w:pPr>
            <w:r>
              <w:rPr>
                <w:b/>
              </w:rPr>
              <w:t>Consultant Microbiologist and Director of Infection Prevention and Control (Luton)</w:t>
            </w:r>
          </w:p>
        </w:tc>
        <w:tc>
          <w:tcPr>
            <w:tcW w:w="2201" w:type="dxa"/>
          </w:tcPr>
          <w:p w14:paraId="725338F9" w14:textId="77777777" w:rsidR="002E1BFA" w:rsidRDefault="002E1BFA" w:rsidP="00A90CE4">
            <w:pPr>
              <w:spacing w:line="240" w:lineRule="auto"/>
            </w:pPr>
            <w:r>
              <w:t>Dr R Mulla</w:t>
            </w:r>
          </w:p>
        </w:tc>
        <w:tc>
          <w:tcPr>
            <w:tcW w:w="2091" w:type="dxa"/>
          </w:tcPr>
          <w:p w14:paraId="7DBDAF66" w14:textId="77777777" w:rsidR="002E1BFA" w:rsidRDefault="002E1BFA" w:rsidP="00A90CE4">
            <w:pPr>
              <w:spacing w:line="240" w:lineRule="auto"/>
            </w:pPr>
            <w:r>
              <w:t>01582 497338</w:t>
            </w:r>
          </w:p>
        </w:tc>
        <w:tc>
          <w:tcPr>
            <w:tcW w:w="2306" w:type="dxa"/>
          </w:tcPr>
          <w:p w14:paraId="70FEE180" w14:textId="77777777" w:rsidR="002E1BFA" w:rsidRDefault="002E1BFA" w:rsidP="00A90CE4">
            <w:pPr>
              <w:spacing w:line="240" w:lineRule="auto"/>
            </w:pPr>
          </w:p>
        </w:tc>
      </w:tr>
      <w:tr w:rsidR="002E1BFA" w14:paraId="363C89DF" w14:textId="77777777" w:rsidTr="00A90CE4">
        <w:tc>
          <w:tcPr>
            <w:tcW w:w="4023" w:type="dxa"/>
          </w:tcPr>
          <w:p w14:paraId="7D0E0AFC" w14:textId="77777777" w:rsidR="002E1BFA" w:rsidRDefault="002E1BFA" w:rsidP="00A90CE4">
            <w:pPr>
              <w:spacing w:line="240" w:lineRule="auto"/>
              <w:rPr>
                <w:b/>
              </w:rPr>
            </w:pPr>
            <w:r>
              <w:rPr>
                <w:b/>
              </w:rPr>
              <w:t>Consultant Microbiologist</w:t>
            </w:r>
          </w:p>
        </w:tc>
        <w:tc>
          <w:tcPr>
            <w:tcW w:w="2201" w:type="dxa"/>
          </w:tcPr>
          <w:p w14:paraId="1EC850EC" w14:textId="77777777" w:rsidR="002E1BFA" w:rsidRDefault="002E1BFA" w:rsidP="00A90CE4">
            <w:pPr>
              <w:spacing w:line="240" w:lineRule="auto"/>
            </w:pPr>
            <w:r>
              <w:t>Dr Minassian</w:t>
            </w:r>
          </w:p>
        </w:tc>
        <w:tc>
          <w:tcPr>
            <w:tcW w:w="2091" w:type="dxa"/>
          </w:tcPr>
          <w:p w14:paraId="05D52C74" w14:textId="77777777" w:rsidR="002E1BFA" w:rsidRDefault="002E1BFA" w:rsidP="00A90CE4">
            <w:pPr>
              <w:spacing w:line="240" w:lineRule="auto"/>
            </w:pPr>
          </w:p>
        </w:tc>
        <w:tc>
          <w:tcPr>
            <w:tcW w:w="2306" w:type="dxa"/>
          </w:tcPr>
          <w:p w14:paraId="5E1712E3" w14:textId="77777777" w:rsidR="002E1BFA" w:rsidRDefault="002E1BFA" w:rsidP="00A90CE4">
            <w:pPr>
              <w:spacing w:line="240" w:lineRule="auto"/>
            </w:pPr>
            <w:r>
              <w:t>L&amp; D Hospital: 7337</w:t>
            </w:r>
          </w:p>
        </w:tc>
      </w:tr>
      <w:tr w:rsidR="002E1BFA" w14:paraId="55DAE360" w14:textId="77777777" w:rsidTr="00A90CE4">
        <w:tc>
          <w:tcPr>
            <w:tcW w:w="4023" w:type="dxa"/>
          </w:tcPr>
          <w:p w14:paraId="4B821012" w14:textId="77777777" w:rsidR="002E1BFA" w:rsidRDefault="002E1BFA" w:rsidP="00A90CE4">
            <w:pPr>
              <w:spacing w:after="0" w:line="240" w:lineRule="auto"/>
              <w:rPr>
                <w:b/>
              </w:rPr>
            </w:pPr>
            <w:r>
              <w:rPr>
                <w:b/>
              </w:rPr>
              <w:t>Consultant Microbiologist(Bedford)</w:t>
            </w:r>
          </w:p>
        </w:tc>
        <w:tc>
          <w:tcPr>
            <w:tcW w:w="2201" w:type="dxa"/>
          </w:tcPr>
          <w:p w14:paraId="57AF5722" w14:textId="77777777" w:rsidR="002E1BFA" w:rsidRDefault="002E1BFA" w:rsidP="00A90CE4">
            <w:pPr>
              <w:spacing w:after="0" w:line="240" w:lineRule="auto"/>
            </w:pPr>
            <w:r>
              <w:t>Dr Elsaghir</w:t>
            </w:r>
          </w:p>
        </w:tc>
        <w:tc>
          <w:tcPr>
            <w:tcW w:w="2091" w:type="dxa"/>
          </w:tcPr>
          <w:p w14:paraId="7CAE8FF6" w14:textId="77777777" w:rsidR="002E1BFA" w:rsidRDefault="002E1BFA" w:rsidP="00A90CE4">
            <w:pPr>
              <w:spacing w:after="0" w:line="240" w:lineRule="auto"/>
            </w:pPr>
          </w:p>
        </w:tc>
        <w:tc>
          <w:tcPr>
            <w:tcW w:w="2306" w:type="dxa"/>
          </w:tcPr>
          <w:p w14:paraId="4FD5BDB0" w14:textId="77777777" w:rsidR="002E1BFA" w:rsidRDefault="002E1BFA" w:rsidP="00A90CE4">
            <w:pPr>
              <w:spacing w:after="0" w:line="240" w:lineRule="auto"/>
            </w:pPr>
            <w:r>
              <w:t>Bedford Hospital: 4698</w:t>
            </w:r>
          </w:p>
        </w:tc>
      </w:tr>
      <w:tr w:rsidR="002E1BFA" w14:paraId="04FE227E" w14:textId="77777777" w:rsidTr="00A90CE4">
        <w:tc>
          <w:tcPr>
            <w:tcW w:w="4023" w:type="dxa"/>
          </w:tcPr>
          <w:p w14:paraId="4951BCEE" w14:textId="77777777" w:rsidR="002E1BFA" w:rsidRDefault="002E1BFA" w:rsidP="00A90CE4">
            <w:pPr>
              <w:spacing w:line="240" w:lineRule="auto"/>
              <w:rPr>
                <w:b/>
              </w:rPr>
            </w:pPr>
            <w:r>
              <w:rPr>
                <w:b/>
              </w:rPr>
              <w:t>Microbiology Laboratory Manager</w:t>
            </w:r>
          </w:p>
        </w:tc>
        <w:tc>
          <w:tcPr>
            <w:tcW w:w="2201" w:type="dxa"/>
          </w:tcPr>
          <w:p w14:paraId="5FC9D53E" w14:textId="77777777" w:rsidR="002E1BFA" w:rsidRDefault="002E1BFA" w:rsidP="00A90CE4">
            <w:pPr>
              <w:spacing w:line="240" w:lineRule="auto"/>
            </w:pPr>
            <w:r>
              <w:t>Mrs S Perry</w:t>
            </w:r>
          </w:p>
        </w:tc>
        <w:tc>
          <w:tcPr>
            <w:tcW w:w="2091" w:type="dxa"/>
          </w:tcPr>
          <w:p w14:paraId="5D06A31C" w14:textId="77777777" w:rsidR="002E1BFA" w:rsidRDefault="002E1BFA" w:rsidP="00A90CE4">
            <w:pPr>
              <w:spacing w:line="240" w:lineRule="auto"/>
            </w:pPr>
            <w:r>
              <w:t>01234 795780</w:t>
            </w:r>
          </w:p>
        </w:tc>
        <w:tc>
          <w:tcPr>
            <w:tcW w:w="2306" w:type="dxa"/>
          </w:tcPr>
          <w:p w14:paraId="62AC3F1D" w14:textId="77777777" w:rsidR="002E1BFA" w:rsidRDefault="002E1BFA" w:rsidP="00A90CE4">
            <w:pPr>
              <w:spacing w:line="240" w:lineRule="auto"/>
            </w:pPr>
            <w:r>
              <w:t>Bedford Hospital: 4604</w:t>
            </w:r>
          </w:p>
        </w:tc>
      </w:tr>
      <w:tr w:rsidR="002E1BFA" w14:paraId="796FFB81" w14:textId="77777777" w:rsidTr="00A90CE4">
        <w:tc>
          <w:tcPr>
            <w:tcW w:w="4023" w:type="dxa"/>
          </w:tcPr>
          <w:p w14:paraId="247DDEEB" w14:textId="77777777" w:rsidR="002E1BFA" w:rsidRDefault="002E1BFA" w:rsidP="00A90CE4">
            <w:pPr>
              <w:spacing w:line="240" w:lineRule="auto"/>
              <w:rPr>
                <w:b/>
              </w:rPr>
            </w:pPr>
            <w:r>
              <w:rPr>
                <w:b/>
              </w:rPr>
              <w:t>Serology and Molecular Manager</w:t>
            </w:r>
          </w:p>
        </w:tc>
        <w:tc>
          <w:tcPr>
            <w:tcW w:w="2201" w:type="dxa"/>
          </w:tcPr>
          <w:p w14:paraId="0BDD981E" w14:textId="77777777" w:rsidR="002E1BFA" w:rsidRDefault="002E1BFA" w:rsidP="00A90CE4">
            <w:pPr>
              <w:spacing w:line="240" w:lineRule="auto"/>
            </w:pPr>
            <w:r>
              <w:t>Mrs D. Karim</w:t>
            </w:r>
          </w:p>
        </w:tc>
        <w:tc>
          <w:tcPr>
            <w:tcW w:w="2091" w:type="dxa"/>
          </w:tcPr>
          <w:p w14:paraId="4F2179F5" w14:textId="77777777" w:rsidR="002E1BFA" w:rsidRDefault="002E1BFA" w:rsidP="00A90CE4">
            <w:pPr>
              <w:spacing w:line="240" w:lineRule="auto"/>
            </w:pPr>
          </w:p>
        </w:tc>
        <w:tc>
          <w:tcPr>
            <w:tcW w:w="2306" w:type="dxa"/>
          </w:tcPr>
          <w:p w14:paraId="52509BA5" w14:textId="77777777" w:rsidR="002E1BFA" w:rsidRDefault="002E1BFA" w:rsidP="00A90CE4">
            <w:pPr>
              <w:spacing w:line="240" w:lineRule="auto"/>
            </w:pPr>
            <w:r>
              <w:t>Bedford Hospital: 4632</w:t>
            </w:r>
          </w:p>
        </w:tc>
      </w:tr>
      <w:tr w:rsidR="002E1BFA" w14:paraId="343E074A" w14:textId="77777777" w:rsidTr="00A90CE4">
        <w:tc>
          <w:tcPr>
            <w:tcW w:w="4023" w:type="dxa"/>
          </w:tcPr>
          <w:p w14:paraId="581079A6" w14:textId="77777777" w:rsidR="002E1BFA" w:rsidRPr="00F018E4" w:rsidRDefault="002E1BFA" w:rsidP="00A90CE4">
            <w:pPr>
              <w:spacing w:after="0" w:line="240" w:lineRule="auto"/>
              <w:rPr>
                <w:b/>
              </w:rPr>
            </w:pPr>
            <w:r>
              <w:rPr>
                <w:b/>
              </w:rPr>
              <w:t>Secretary</w:t>
            </w:r>
          </w:p>
        </w:tc>
        <w:tc>
          <w:tcPr>
            <w:tcW w:w="2201" w:type="dxa"/>
          </w:tcPr>
          <w:p w14:paraId="0B17C3D4" w14:textId="77777777" w:rsidR="002E1BFA" w:rsidRDefault="002E1BFA" w:rsidP="00A90CE4">
            <w:pPr>
              <w:spacing w:after="0" w:line="240" w:lineRule="auto"/>
            </w:pPr>
          </w:p>
        </w:tc>
        <w:tc>
          <w:tcPr>
            <w:tcW w:w="2091" w:type="dxa"/>
          </w:tcPr>
          <w:p w14:paraId="29C04C6C" w14:textId="77777777" w:rsidR="002E1BFA" w:rsidRDefault="002E1BFA" w:rsidP="00A90CE4">
            <w:pPr>
              <w:spacing w:after="0" w:line="240" w:lineRule="auto"/>
            </w:pPr>
            <w:r>
              <w:t>01234 792149</w:t>
            </w:r>
          </w:p>
        </w:tc>
        <w:tc>
          <w:tcPr>
            <w:tcW w:w="2306" w:type="dxa"/>
          </w:tcPr>
          <w:p w14:paraId="51408BBF" w14:textId="77777777" w:rsidR="002E1BFA" w:rsidRDefault="002E1BFA" w:rsidP="00A90CE4">
            <w:pPr>
              <w:spacing w:after="0" w:line="240" w:lineRule="auto"/>
            </w:pPr>
            <w:r>
              <w:t>Bedford Hospital: 4625</w:t>
            </w:r>
          </w:p>
        </w:tc>
      </w:tr>
      <w:tr w:rsidR="002E1BFA" w14:paraId="7E546537" w14:textId="77777777" w:rsidTr="00A90CE4">
        <w:tc>
          <w:tcPr>
            <w:tcW w:w="4023" w:type="dxa"/>
          </w:tcPr>
          <w:p w14:paraId="4AAA60BF" w14:textId="77777777" w:rsidR="002E1BFA" w:rsidRPr="00F018E4" w:rsidRDefault="002E1BFA" w:rsidP="00A90CE4">
            <w:pPr>
              <w:spacing w:after="0" w:line="240" w:lineRule="auto"/>
              <w:rPr>
                <w:b/>
              </w:rPr>
            </w:pPr>
            <w:r>
              <w:rPr>
                <w:b/>
              </w:rPr>
              <w:t>Microbiology Results and Enquiries</w:t>
            </w:r>
          </w:p>
        </w:tc>
        <w:tc>
          <w:tcPr>
            <w:tcW w:w="4292" w:type="dxa"/>
            <w:gridSpan w:val="2"/>
          </w:tcPr>
          <w:p w14:paraId="054E6871" w14:textId="77777777" w:rsidR="002E1BFA" w:rsidRDefault="002E1BFA" w:rsidP="00A90CE4">
            <w:pPr>
              <w:spacing w:after="0" w:line="240" w:lineRule="auto"/>
            </w:pPr>
            <w:r>
              <w:t>01234 795913</w:t>
            </w:r>
          </w:p>
        </w:tc>
        <w:tc>
          <w:tcPr>
            <w:tcW w:w="2306" w:type="dxa"/>
          </w:tcPr>
          <w:p w14:paraId="2C095D7E" w14:textId="77777777" w:rsidR="002E1BFA" w:rsidRDefault="002E1BFA" w:rsidP="00A90CE4">
            <w:pPr>
              <w:spacing w:after="0" w:line="240" w:lineRule="auto"/>
            </w:pPr>
            <w:r>
              <w:t>Bedford Hospital: 4703</w:t>
            </w:r>
          </w:p>
        </w:tc>
      </w:tr>
    </w:tbl>
    <w:p w14:paraId="06BBE2E6" w14:textId="77777777" w:rsidR="004E2B98" w:rsidRDefault="004E2B98" w:rsidP="004E2B98"/>
    <w:p w14:paraId="70FC4507" w14:textId="77777777" w:rsidR="004E2B98" w:rsidRDefault="004E2B98" w:rsidP="004E2B98">
      <w:pPr>
        <w:pStyle w:val="Heading3"/>
      </w:pPr>
      <w:bookmarkStart w:id="170" w:name="_Toc123651010"/>
      <w:r>
        <w:t>Location &amp; Opening Hours</w:t>
      </w:r>
      <w:bookmarkEnd w:id="170"/>
    </w:p>
    <w:p w14:paraId="18F11595" w14:textId="77777777" w:rsidR="000B630E" w:rsidRDefault="000B630E" w:rsidP="000B630E"/>
    <w:p w14:paraId="73D5A84D" w14:textId="77777777" w:rsidR="000B630E" w:rsidRDefault="000B630E" w:rsidP="000B630E">
      <w:pPr>
        <w:jc w:val="both"/>
        <w:rPr>
          <w:rFonts w:cs="Arial"/>
        </w:rPr>
      </w:pPr>
      <w:r w:rsidRPr="00A03842">
        <w:rPr>
          <w:szCs w:val="22"/>
        </w:rPr>
        <w:t xml:space="preserve">The </w:t>
      </w:r>
      <w:r>
        <w:rPr>
          <w:szCs w:val="22"/>
        </w:rPr>
        <w:t>Microbiology L</w:t>
      </w:r>
      <w:r w:rsidRPr="00A03842">
        <w:rPr>
          <w:szCs w:val="22"/>
        </w:rPr>
        <w:t>aborator</w:t>
      </w:r>
      <w:r>
        <w:rPr>
          <w:szCs w:val="22"/>
        </w:rPr>
        <w:t>y is</w:t>
      </w:r>
      <w:r w:rsidRPr="00A03842">
        <w:rPr>
          <w:szCs w:val="22"/>
        </w:rPr>
        <w:t xml:space="preserve"> located on the </w:t>
      </w:r>
      <w:r>
        <w:rPr>
          <w:szCs w:val="22"/>
        </w:rPr>
        <w:t>third floor</w:t>
      </w:r>
      <w:r w:rsidRPr="00A03842">
        <w:rPr>
          <w:szCs w:val="22"/>
        </w:rPr>
        <w:t xml:space="preserve"> of the </w:t>
      </w:r>
      <w:r>
        <w:rPr>
          <w:szCs w:val="22"/>
        </w:rPr>
        <w:t>P</w:t>
      </w:r>
      <w:r w:rsidRPr="00A03842">
        <w:rPr>
          <w:szCs w:val="22"/>
        </w:rPr>
        <w:t xml:space="preserve">athology </w:t>
      </w:r>
      <w:r>
        <w:rPr>
          <w:szCs w:val="22"/>
        </w:rPr>
        <w:t>b</w:t>
      </w:r>
      <w:r w:rsidRPr="00A03842">
        <w:rPr>
          <w:szCs w:val="22"/>
        </w:rPr>
        <w:t>uilding on the</w:t>
      </w:r>
      <w:r w:rsidR="001C26FF">
        <w:rPr>
          <w:szCs w:val="22"/>
        </w:rPr>
        <w:t xml:space="preserve"> Bedford Hospital</w:t>
      </w:r>
      <w:r w:rsidRPr="00A03842">
        <w:rPr>
          <w:szCs w:val="22"/>
        </w:rPr>
        <w:t xml:space="preserve"> South Wing </w:t>
      </w:r>
      <w:r>
        <w:rPr>
          <w:szCs w:val="22"/>
        </w:rPr>
        <w:t>s</w:t>
      </w:r>
      <w:r w:rsidRPr="00A03842">
        <w:rPr>
          <w:szCs w:val="22"/>
        </w:rPr>
        <w:t xml:space="preserve">ite. Access is via the </w:t>
      </w:r>
      <w:r>
        <w:rPr>
          <w:szCs w:val="22"/>
        </w:rPr>
        <w:t>H</w:t>
      </w:r>
      <w:r w:rsidRPr="00A03842">
        <w:rPr>
          <w:szCs w:val="22"/>
        </w:rPr>
        <w:t xml:space="preserve">ospital main corridor. </w:t>
      </w:r>
      <w:r>
        <w:rPr>
          <w:rFonts w:cs="Arial"/>
          <w:szCs w:val="22"/>
        </w:rPr>
        <w:t>During working hours, specimens are to be delivered to the 1</w:t>
      </w:r>
      <w:r w:rsidRPr="002F6F11">
        <w:rPr>
          <w:rFonts w:cs="Arial"/>
          <w:szCs w:val="22"/>
          <w:vertAlign w:val="superscript"/>
        </w:rPr>
        <w:t>nd</w:t>
      </w:r>
      <w:r>
        <w:rPr>
          <w:rFonts w:cs="Arial"/>
          <w:szCs w:val="22"/>
        </w:rPr>
        <w:t xml:space="preserve"> floor Laboratory.  </w:t>
      </w:r>
    </w:p>
    <w:p w14:paraId="66A6947F" w14:textId="77777777" w:rsidR="000B630E" w:rsidRDefault="000B630E" w:rsidP="000B630E">
      <w:pPr>
        <w:jc w:val="both"/>
        <w:rPr>
          <w:rFonts w:cs="Arial"/>
        </w:rPr>
      </w:pPr>
    </w:p>
    <w:tbl>
      <w:tblPr>
        <w:tblStyle w:val="TableGrid"/>
        <w:tblW w:w="0" w:type="auto"/>
        <w:tblLook w:val="04A0" w:firstRow="1" w:lastRow="0" w:firstColumn="1" w:lastColumn="0" w:noHBand="0" w:noVBand="1"/>
      </w:tblPr>
      <w:tblGrid>
        <w:gridCol w:w="3537"/>
        <w:gridCol w:w="3539"/>
        <w:gridCol w:w="3545"/>
      </w:tblGrid>
      <w:tr w:rsidR="000B630E" w:rsidRPr="00B17470" w14:paraId="5B547547" w14:textId="77777777" w:rsidTr="000B630E">
        <w:tc>
          <w:tcPr>
            <w:tcW w:w="3615" w:type="dxa"/>
          </w:tcPr>
          <w:p w14:paraId="1F9BB62A" w14:textId="77777777" w:rsidR="000B630E" w:rsidRDefault="000B630E" w:rsidP="00833211">
            <w:pPr>
              <w:spacing w:after="0"/>
              <w:jc w:val="both"/>
              <w:rPr>
                <w:szCs w:val="22"/>
              </w:rPr>
            </w:pPr>
          </w:p>
        </w:tc>
        <w:tc>
          <w:tcPr>
            <w:tcW w:w="3616" w:type="dxa"/>
          </w:tcPr>
          <w:p w14:paraId="33A81D8F" w14:textId="77777777" w:rsidR="000B630E" w:rsidRPr="00B17470" w:rsidRDefault="000B630E" w:rsidP="00833211">
            <w:pPr>
              <w:spacing w:after="0"/>
              <w:rPr>
                <w:b/>
                <w:szCs w:val="22"/>
              </w:rPr>
            </w:pPr>
            <w:r w:rsidRPr="00B17470">
              <w:rPr>
                <w:b/>
                <w:szCs w:val="22"/>
              </w:rPr>
              <w:t>Enquiries</w:t>
            </w:r>
          </w:p>
        </w:tc>
        <w:tc>
          <w:tcPr>
            <w:tcW w:w="3616" w:type="dxa"/>
          </w:tcPr>
          <w:p w14:paraId="5382C88C" w14:textId="77777777" w:rsidR="000B630E" w:rsidRPr="00B17470" w:rsidRDefault="000B630E" w:rsidP="00833211">
            <w:pPr>
              <w:spacing w:after="0"/>
              <w:rPr>
                <w:b/>
                <w:szCs w:val="22"/>
              </w:rPr>
            </w:pPr>
            <w:r w:rsidRPr="00B17470">
              <w:rPr>
                <w:b/>
                <w:szCs w:val="22"/>
              </w:rPr>
              <w:t>Specimens</w:t>
            </w:r>
          </w:p>
        </w:tc>
      </w:tr>
      <w:tr w:rsidR="000B630E" w14:paraId="5626D84E" w14:textId="77777777" w:rsidTr="000B630E">
        <w:tc>
          <w:tcPr>
            <w:tcW w:w="3615" w:type="dxa"/>
          </w:tcPr>
          <w:p w14:paraId="52241D80" w14:textId="77777777" w:rsidR="000B630E" w:rsidRPr="00B17470" w:rsidRDefault="000B630E" w:rsidP="00833211">
            <w:pPr>
              <w:spacing w:after="0"/>
              <w:jc w:val="both"/>
              <w:rPr>
                <w:b/>
                <w:szCs w:val="22"/>
              </w:rPr>
            </w:pPr>
            <w:r w:rsidRPr="00B17470">
              <w:rPr>
                <w:b/>
                <w:szCs w:val="22"/>
              </w:rPr>
              <w:t>Monday to Friday</w:t>
            </w:r>
          </w:p>
        </w:tc>
        <w:tc>
          <w:tcPr>
            <w:tcW w:w="3616" w:type="dxa"/>
          </w:tcPr>
          <w:p w14:paraId="4E8CA93E" w14:textId="77777777" w:rsidR="000B630E" w:rsidRDefault="00B906B6" w:rsidP="00833211">
            <w:pPr>
              <w:spacing w:after="0"/>
              <w:rPr>
                <w:szCs w:val="22"/>
              </w:rPr>
            </w:pPr>
            <w:r>
              <w:rPr>
                <w:szCs w:val="22"/>
              </w:rPr>
              <w:t>09:00</w:t>
            </w:r>
            <w:r w:rsidR="002D3097">
              <w:rPr>
                <w:szCs w:val="22"/>
              </w:rPr>
              <w:t xml:space="preserve"> – 17:00</w:t>
            </w:r>
          </w:p>
        </w:tc>
        <w:tc>
          <w:tcPr>
            <w:tcW w:w="3616" w:type="dxa"/>
          </w:tcPr>
          <w:p w14:paraId="05457F07" w14:textId="77777777" w:rsidR="000B630E" w:rsidRDefault="00B906B6" w:rsidP="002E1BFA">
            <w:pPr>
              <w:spacing w:after="0"/>
              <w:rPr>
                <w:szCs w:val="22"/>
              </w:rPr>
            </w:pPr>
            <w:r>
              <w:rPr>
                <w:szCs w:val="22"/>
              </w:rPr>
              <w:t>09:00</w:t>
            </w:r>
            <w:r w:rsidR="000B630E">
              <w:rPr>
                <w:szCs w:val="22"/>
              </w:rPr>
              <w:t xml:space="preserve"> – </w:t>
            </w:r>
            <w:r w:rsidR="002E1BFA">
              <w:rPr>
                <w:szCs w:val="22"/>
              </w:rPr>
              <w:t>20.00</w:t>
            </w:r>
          </w:p>
        </w:tc>
      </w:tr>
      <w:tr w:rsidR="002D3097" w14:paraId="42B25B03" w14:textId="77777777" w:rsidTr="000B630E">
        <w:tc>
          <w:tcPr>
            <w:tcW w:w="3615" w:type="dxa"/>
          </w:tcPr>
          <w:p w14:paraId="2B44FAFC" w14:textId="77777777" w:rsidR="002D3097" w:rsidRPr="00B17470" w:rsidRDefault="002D3097" w:rsidP="00833211">
            <w:pPr>
              <w:spacing w:after="0"/>
              <w:jc w:val="both"/>
              <w:rPr>
                <w:b/>
                <w:szCs w:val="22"/>
              </w:rPr>
            </w:pPr>
            <w:r>
              <w:rPr>
                <w:b/>
                <w:szCs w:val="22"/>
              </w:rPr>
              <w:t>Saturday</w:t>
            </w:r>
          </w:p>
        </w:tc>
        <w:tc>
          <w:tcPr>
            <w:tcW w:w="3616" w:type="dxa"/>
          </w:tcPr>
          <w:p w14:paraId="105D5670" w14:textId="77777777" w:rsidR="002D3097" w:rsidRDefault="002D3097" w:rsidP="00833211">
            <w:pPr>
              <w:spacing w:after="0"/>
              <w:rPr>
                <w:szCs w:val="22"/>
              </w:rPr>
            </w:pPr>
            <w:r>
              <w:rPr>
                <w:szCs w:val="22"/>
              </w:rPr>
              <w:t>09:00 – 13:00</w:t>
            </w:r>
          </w:p>
        </w:tc>
        <w:tc>
          <w:tcPr>
            <w:tcW w:w="3616" w:type="dxa"/>
          </w:tcPr>
          <w:p w14:paraId="67C9C5B3" w14:textId="77777777" w:rsidR="002D3097" w:rsidRDefault="002D3097" w:rsidP="00833211">
            <w:pPr>
              <w:spacing w:after="0"/>
              <w:rPr>
                <w:szCs w:val="22"/>
              </w:rPr>
            </w:pPr>
            <w:r>
              <w:rPr>
                <w:szCs w:val="22"/>
              </w:rPr>
              <w:t>09:00 – 12:00</w:t>
            </w:r>
          </w:p>
        </w:tc>
      </w:tr>
    </w:tbl>
    <w:p w14:paraId="4F5A6D03" w14:textId="77777777" w:rsidR="000B630E" w:rsidRDefault="000B630E" w:rsidP="000B630E"/>
    <w:p w14:paraId="5B14EDA5" w14:textId="77777777" w:rsidR="002D3097" w:rsidRDefault="002D3097" w:rsidP="002D3097">
      <w:pPr>
        <w:jc w:val="both"/>
        <w:rPr>
          <w:szCs w:val="22"/>
        </w:rPr>
      </w:pPr>
      <w:r w:rsidRPr="003F54A6">
        <w:rPr>
          <w:szCs w:val="22"/>
        </w:rPr>
        <w:t xml:space="preserve">For clinical advice outside of these hours please contact the Consultant Microbiologist through Bedford Hospital Switchboard. </w:t>
      </w:r>
    </w:p>
    <w:p w14:paraId="4CEDBFD0" w14:textId="77777777" w:rsidR="002D3097" w:rsidRDefault="002D3097" w:rsidP="002D3097">
      <w:pPr>
        <w:jc w:val="both"/>
        <w:rPr>
          <w:szCs w:val="22"/>
        </w:rPr>
      </w:pPr>
    </w:p>
    <w:p w14:paraId="57E4657A" w14:textId="77777777" w:rsidR="002D3097" w:rsidRDefault="002D3097" w:rsidP="002D3097">
      <w:pPr>
        <w:jc w:val="both"/>
      </w:pPr>
      <w:r w:rsidRPr="003F54A6">
        <w:rPr>
          <w:szCs w:val="22"/>
        </w:rPr>
        <w:t xml:space="preserve">The </w:t>
      </w:r>
      <w:r>
        <w:rPr>
          <w:szCs w:val="22"/>
        </w:rPr>
        <w:t>O</w:t>
      </w:r>
      <w:r w:rsidRPr="003F54A6">
        <w:rPr>
          <w:szCs w:val="22"/>
        </w:rPr>
        <w:t>n-</w:t>
      </w:r>
      <w:r>
        <w:rPr>
          <w:szCs w:val="22"/>
        </w:rPr>
        <w:t>C</w:t>
      </w:r>
      <w:r w:rsidRPr="003F54A6">
        <w:rPr>
          <w:szCs w:val="22"/>
        </w:rPr>
        <w:t>all Biomedical Scientist must be contacted through Hospital Switchboard if urgent specimens require processing outside of these hours</w:t>
      </w:r>
      <w:r>
        <w:t xml:space="preserve">. </w:t>
      </w:r>
    </w:p>
    <w:p w14:paraId="7015EE22" w14:textId="77777777" w:rsidR="004E2B98" w:rsidRDefault="004E2B98" w:rsidP="004E2B98"/>
    <w:p w14:paraId="145D6F03" w14:textId="77777777" w:rsidR="004E2B98" w:rsidRDefault="004E2B98" w:rsidP="004E2B98">
      <w:pPr>
        <w:pStyle w:val="Heading3"/>
      </w:pPr>
      <w:bookmarkStart w:id="171" w:name="_Sample_Requirements_3"/>
      <w:bookmarkStart w:id="172" w:name="_Toc123651011"/>
      <w:bookmarkEnd w:id="171"/>
      <w:r>
        <w:t>Sample Requirements</w:t>
      </w:r>
      <w:bookmarkEnd w:id="172"/>
    </w:p>
    <w:p w14:paraId="5F7885DA" w14:textId="77777777" w:rsidR="002D3097" w:rsidRDefault="002D3097" w:rsidP="002D3097"/>
    <w:p w14:paraId="2DB3EC24" w14:textId="77777777" w:rsidR="002D3097" w:rsidRPr="002D3097" w:rsidRDefault="002D3097" w:rsidP="002D3097">
      <w:pPr>
        <w:pStyle w:val="NormalWeb"/>
        <w:spacing w:before="0" w:beforeAutospacing="0" w:after="0" w:afterAutospacing="0" w:line="276" w:lineRule="auto"/>
        <w:jc w:val="both"/>
        <w:rPr>
          <w:rFonts w:ascii="Verdana" w:hAnsi="Verdana" w:cs="Arial"/>
          <w:sz w:val="22"/>
          <w:szCs w:val="22"/>
        </w:rPr>
      </w:pPr>
      <w:r w:rsidRPr="002D3097">
        <w:rPr>
          <w:rFonts w:ascii="Verdana" w:hAnsi="Verdana" w:cs="Arial"/>
          <w:sz w:val="22"/>
          <w:szCs w:val="22"/>
        </w:rPr>
        <w:t>If request forms are being handwritten please ensure that they are legible.</w:t>
      </w:r>
    </w:p>
    <w:p w14:paraId="6A76E2CA" w14:textId="77777777" w:rsidR="002D3097" w:rsidRPr="002D3097" w:rsidRDefault="002D3097" w:rsidP="002D3097">
      <w:pPr>
        <w:pStyle w:val="NormalWeb"/>
        <w:spacing w:before="0" w:beforeAutospacing="0" w:after="0" w:afterAutospacing="0" w:line="276" w:lineRule="auto"/>
        <w:jc w:val="both"/>
        <w:rPr>
          <w:rFonts w:ascii="Verdana" w:hAnsi="Verdana" w:cs="Arial"/>
          <w:sz w:val="22"/>
          <w:szCs w:val="22"/>
        </w:rPr>
      </w:pPr>
      <w:r w:rsidRPr="002D3097">
        <w:rPr>
          <w:rFonts w:ascii="Verdana" w:hAnsi="Verdana" w:cs="Arial"/>
          <w:sz w:val="22"/>
          <w:szCs w:val="22"/>
        </w:rPr>
        <w:t xml:space="preserve">Correctly labelled samples and request forms must state: </w:t>
      </w:r>
    </w:p>
    <w:p w14:paraId="6DE744AF" w14:textId="77777777" w:rsidR="002D3097" w:rsidRPr="002D3097" w:rsidRDefault="002D3097" w:rsidP="002D3097">
      <w:pPr>
        <w:pStyle w:val="NormalWeb"/>
        <w:spacing w:before="0" w:beforeAutospacing="0" w:after="0" w:afterAutospacing="0" w:line="276" w:lineRule="auto"/>
        <w:jc w:val="both"/>
        <w:rPr>
          <w:rFonts w:ascii="Verdana" w:hAnsi="Verdana" w:cs="Arial"/>
          <w:sz w:val="22"/>
          <w:szCs w:val="22"/>
        </w:rPr>
      </w:pPr>
    </w:p>
    <w:p w14:paraId="5C42DD97"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T</w:t>
      </w:r>
      <w:r>
        <w:rPr>
          <w:rFonts w:ascii="Verdana" w:hAnsi="Verdana" w:cs="Arial"/>
          <w:sz w:val="22"/>
          <w:szCs w:val="22"/>
        </w:rPr>
        <w:t>he P</w:t>
      </w:r>
      <w:r w:rsidRPr="002D3097">
        <w:rPr>
          <w:rFonts w:ascii="Verdana" w:hAnsi="Verdana" w:cs="Arial"/>
          <w:sz w:val="22"/>
          <w:szCs w:val="22"/>
        </w:rPr>
        <w:t>atient’s name</w:t>
      </w:r>
    </w:p>
    <w:p w14:paraId="0C3BD8FA"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 xml:space="preserve">Date of </w:t>
      </w:r>
      <w:r>
        <w:rPr>
          <w:rFonts w:ascii="Verdana" w:hAnsi="Verdana" w:cs="Arial"/>
          <w:sz w:val="22"/>
          <w:szCs w:val="22"/>
        </w:rPr>
        <w:t>B</w:t>
      </w:r>
      <w:r w:rsidRPr="002D3097">
        <w:rPr>
          <w:rFonts w:ascii="Verdana" w:hAnsi="Verdana" w:cs="Arial"/>
          <w:sz w:val="22"/>
          <w:szCs w:val="22"/>
        </w:rPr>
        <w:t>irth</w:t>
      </w:r>
    </w:p>
    <w:p w14:paraId="6EFFB09B"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NHS number and/or Hospital number</w:t>
      </w:r>
    </w:p>
    <w:p w14:paraId="62271694"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 xml:space="preserve">Date and </w:t>
      </w:r>
      <w:r>
        <w:rPr>
          <w:rFonts w:ascii="Verdana" w:hAnsi="Verdana" w:cs="Arial"/>
          <w:sz w:val="22"/>
          <w:szCs w:val="22"/>
        </w:rPr>
        <w:t>T</w:t>
      </w:r>
      <w:r w:rsidRPr="002D3097">
        <w:rPr>
          <w:rFonts w:ascii="Verdana" w:hAnsi="Verdana" w:cs="Arial"/>
          <w:sz w:val="22"/>
          <w:szCs w:val="22"/>
        </w:rPr>
        <w:t>ime the sample was collected</w:t>
      </w:r>
    </w:p>
    <w:p w14:paraId="109A17BE" w14:textId="77777777" w:rsid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Nature of the sample and the site from where it was taken</w:t>
      </w:r>
    </w:p>
    <w:p w14:paraId="028D7DB0" w14:textId="77777777" w:rsidR="00904EB8" w:rsidRDefault="00904EB8" w:rsidP="002D3097">
      <w:pPr>
        <w:pStyle w:val="NormalWeb"/>
        <w:spacing w:before="0" w:beforeAutospacing="0" w:after="0" w:afterAutospacing="0" w:line="276" w:lineRule="auto"/>
        <w:ind w:right="720"/>
        <w:jc w:val="both"/>
        <w:rPr>
          <w:rFonts w:ascii="Verdana" w:hAnsi="Verdana" w:cs="Arial"/>
          <w:sz w:val="22"/>
          <w:szCs w:val="22"/>
        </w:rPr>
      </w:pPr>
    </w:p>
    <w:p w14:paraId="091B7C1E" w14:textId="77777777" w:rsidR="002D3097" w:rsidRDefault="002D3097" w:rsidP="002D3097">
      <w:pPr>
        <w:pStyle w:val="NormalWeb"/>
        <w:spacing w:before="0" w:beforeAutospacing="0" w:after="0" w:afterAutospacing="0" w:line="276" w:lineRule="auto"/>
        <w:ind w:right="720"/>
        <w:jc w:val="both"/>
        <w:rPr>
          <w:rFonts w:ascii="Verdana" w:hAnsi="Verdana" w:cs="Arial"/>
          <w:sz w:val="22"/>
          <w:szCs w:val="22"/>
        </w:rPr>
      </w:pPr>
      <w:r w:rsidRPr="002D3097">
        <w:rPr>
          <w:rFonts w:ascii="Verdana" w:hAnsi="Verdana" w:cs="Arial"/>
          <w:sz w:val="22"/>
          <w:szCs w:val="22"/>
        </w:rPr>
        <w:t xml:space="preserve"> In addition the request form must state:</w:t>
      </w:r>
    </w:p>
    <w:p w14:paraId="7E7540B2" w14:textId="77777777" w:rsidR="002D3097" w:rsidRPr="002D3097" w:rsidRDefault="002D3097" w:rsidP="002D3097">
      <w:pPr>
        <w:pStyle w:val="NormalWeb"/>
        <w:spacing w:before="0" w:beforeAutospacing="0" w:after="0" w:afterAutospacing="0" w:line="276" w:lineRule="auto"/>
        <w:ind w:right="720"/>
        <w:jc w:val="both"/>
        <w:rPr>
          <w:rFonts w:ascii="Verdana" w:hAnsi="Verdana" w:cs="Arial"/>
          <w:sz w:val="22"/>
          <w:szCs w:val="22"/>
        </w:rPr>
      </w:pPr>
    </w:p>
    <w:p w14:paraId="733FED87"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 xml:space="preserve">Identity of the individual collecting the sample </w:t>
      </w:r>
    </w:p>
    <w:p w14:paraId="7688554B"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 xml:space="preserve">Clinical diagnosis and relevant clinical signs/symptoms (including travel history if indicated) </w:t>
      </w:r>
    </w:p>
    <w:p w14:paraId="673D04D2"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 xml:space="preserve">Date of onset of symptoms (vital for </w:t>
      </w:r>
      <w:r>
        <w:rPr>
          <w:rFonts w:ascii="Verdana" w:hAnsi="Verdana" w:cs="Arial"/>
          <w:sz w:val="22"/>
          <w:szCs w:val="22"/>
        </w:rPr>
        <w:t>S</w:t>
      </w:r>
      <w:r w:rsidRPr="002D3097">
        <w:rPr>
          <w:rFonts w:ascii="Verdana" w:hAnsi="Verdana" w:cs="Arial"/>
          <w:sz w:val="22"/>
          <w:szCs w:val="22"/>
        </w:rPr>
        <w:t xml:space="preserve">erological tests – sample may not be processed without this information) </w:t>
      </w:r>
    </w:p>
    <w:p w14:paraId="2AEEDFC1"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Examination required</w:t>
      </w:r>
    </w:p>
    <w:p w14:paraId="290AC56F"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Names of any recent, current or intended antibiotics</w:t>
      </w:r>
    </w:p>
    <w:p w14:paraId="1D44F065"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 xml:space="preserve">Consultant caring for the </w:t>
      </w:r>
      <w:r>
        <w:rPr>
          <w:rFonts w:ascii="Verdana" w:hAnsi="Verdana" w:cs="Arial"/>
          <w:sz w:val="22"/>
          <w:szCs w:val="22"/>
        </w:rPr>
        <w:t>P</w:t>
      </w:r>
      <w:r w:rsidRPr="002D3097">
        <w:rPr>
          <w:rFonts w:ascii="Verdana" w:hAnsi="Verdana" w:cs="Arial"/>
          <w:sz w:val="22"/>
          <w:szCs w:val="22"/>
        </w:rPr>
        <w:t>atient</w:t>
      </w:r>
    </w:p>
    <w:p w14:paraId="78C70796" w14:textId="77777777" w:rsidR="002D3097" w:rsidRPr="002D3097" w:rsidRDefault="002D3097" w:rsidP="002D3097">
      <w:pPr>
        <w:pStyle w:val="NormalWeb"/>
        <w:numPr>
          <w:ilvl w:val="0"/>
          <w:numId w:val="9"/>
        </w:numPr>
        <w:spacing w:before="0" w:beforeAutospacing="0" w:after="0" w:afterAutospacing="0" w:line="276" w:lineRule="auto"/>
        <w:ind w:left="426" w:right="720" w:hanging="426"/>
        <w:jc w:val="both"/>
        <w:rPr>
          <w:rFonts w:ascii="Verdana" w:hAnsi="Verdana" w:cs="Arial"/>
          <w:sz w:val="22"/>
          <w:szCs w:val="22"/>
        </w:rPr>
      </w:pPr>
      <w:r w:rsidRPr="002D3097">
        <w:rPr>
          <w:rFonts w:ascii="Verdana" w:hAnsi="Verdana" w:cs="Arial"/>
          <w:sz w:val="22"/>
          <w:szCs w:val="22"/>
        </w:rPr>
        <w:t xml:space="preserve">Name and bleep or contact number of requesting </w:t>
      </w:r>
      <w:r>
        <w:rPr>
          <w:rFonts w:ascii="Verdana" w:hAnsi="Verdana" w:cs="Arial"/>
          <w:sz w:val="22"/>
          <w:szCs w:val="22"/>
        </w:rPr>
        <w:t>D</w:t>
      </w:r>
      <w:r w:rsidRPr="002D3097">
        <w:rPr>
          <w:rFonts w:ascii="Verdana" w:hAnsi="Verdana" w:cs="Arial"/>
          <w:sz w:val="22"/>
          <w:szCs w:val="22"/>
        </w:rPr>
        <w:t>octor</w:t>
      </w:r>
    </w:p>
    <w:p w14:paraId="067B0ED7" w14:textId="77777777" w:rsidR="002D3097" w:rsidRPr="002D3097" w:rsidRDefault="002D3097" w:rsidP="002D3097">
      <w:pPr>
        <w:autoSpaceDE w:val="0"/>
        <w:autoSpaceDN w:val="0"/>
        <w:adjustRightInd w:val="0"/>
        <w:jc w:val="left"/>
        <w:rPr>
          <w:rFonts w:cs="Arial"/>
          <w:color w:val="000000"/>
          <w:szCs w:val="22"/>
          <w:lang w:eastAsia="en-GB"/>
        </w:rPr>
      </w:pPr>
    </w:p>
    <w:p w14:paraId="39F4FFA2" w14:textId="77777777" w:rsidR="002D3097" w:rsidRPr="002D3097" w:rsidRDefault="002D3097" w:rsidP="002D3097">
      <w:pPr>
        <w:autoSpaceDE w:val="0"/>
        <w:autoSpaceDN w:val="0"/>
        <w:adjustRightInd w:val="0"/>
        <w:jc w:val="left"/>
        <w:rPr>
          <w:rFonts w:cs="Arial"/>
          <w:color w:val="000000"/>
          <w:szCs w:val="22"/>
          <w:lang w:eastAsia="en-GB"/>
        </w:rPr>
      </w:pPr>
      <w:r w:rsidRPr="002D3097">
        <w:rPr>
          <w:rFonts w:cs="Arial"/>
          <w:color w:val="000000"/>
          <w:szCs w:val="22"/>
          <w:lang w:eastAsia="en-GB"/>
        </w:rPr>
        <w:t xml:space="preserve">Samples which do not meet the above criteria will be rejected. Samples must be sent to the laboratory without delay; samples should be refrigerated (except CSF and blood cultures) if there is a delay in transporting the sample to the laboratory. Undated samples and samples over 48 hours old on receipt will be rejected. </w:t>
      </w:r>
    </w:p>
    <w:p w14:paraId="06FFC62B" w14:textId="77777777" w:rsidR="004E2B98" w:rsidRDefault="004E2B98" w:rsidP="00977941">
      <w:pPr>
        <w:jc w:val="both"/>
      </w:pPr>
    </w:p>
    <w:p w14:paraId="1D620AB5" w14:textId="77777777" w:rsidR="004E2B98" w:rsidRDefault="004E2B98" w:rsidP="004E2B98">
      <w:pPr>
        <w:pStyle w:val="Heading3"/>
      </w:pPr>
      <w:bookmarkStart w:id="173" w:name="_Toc123651012"/>
      <w:r>
        <w:t>Unrepeatable Samples</w:t>
      </w:r>
      <w:bookmarkEnd w:id="173"/>
    </w:p>
    <w:p w14:paraId="5541863D" w14:textId="77777777" w:rsidR="00474F98" w:rsidRDefault="00474F98" w:rsidP="00474F98"/>
    <w:p w14:paraId="4DC7ACBF" w14:textId="77777777" w:rsidR="004E2B98" w:rsidRPr="00977941" w:rsidRDefault="00474F98" w:rsidP="00977941">
      <w:pPr>
        <w:autoSpaceDE w:val="0"/>
        <w:autoSpaceDN w:val="0"/>
        <w:adjustRightInd w:val="0"/>
        <w:jc w:val="both"/>
        <w:rPr>
          <w:rFonts w:cs="Arial"/>
          <w:szCs w:val="22"/>
          <w:lang w:eastAsia="en-GB"/>
        </w:rPr>
      </w:pPr>
      <w:r w:rsidRPr="00E3763D">
        <w:rPr>
          <w:rFonts w:cs="Arial"/>
          <w:color w:val="000000"/>
          <w:szCs w:val="22"/>
          <w:lang w:eastAsia="en-GB"/>
        </w:rPr>
        <w:t>In the c</w:t>
      </w:r>
      <w:r>
        <w:rPr>
          <w:rFonts w:cs="Arial"/>
          <w:color w:val="000000"/>
          <w:szCs w:val="22"/>
          <w:lang w:eastAsia="en-GB"/>
        </w:rPr>
        <w:t>ase of unlabelled, unrepeatable</w:t>
      </w:r>
      <w:r w:rsidRPr="00E3763D">
        <w:rPr>
          <w:rFonts w:cs="Arial"/>
          <w:color w:val="000000"/>
          <w:szCs w:val="22"/>
          <w:lang w:eastAsia="en-GB"/>
        </w:rPr>
        <w:t xml:space="preserve"> </w:t>
      </w:r>
      <w:r>
        <w:rPr>
          <w:rFonts w:cs="Arial"/>
          <w:color w:val="000000"/>
          <w:szCs w:val="22"/>
          <w:lang w:eastAsia="en-GB"/>
        </w:rPr>
        <w:t>sample</w:t>
      </w:r>
      <w:r w:rsidRPr="00E3763D">
        <w:rPr>
          <w:rFonts w:cs="Arial"/>
          <w:color w:val="000000"/>
          <w:szCs w:val="22"/>
          <w:lang w:eastAsia="en-GB"/>
        </w:rPr>
        <w:t xml:space="preserve">s </w:t>
      </w:r>
      <w:r>
        <w:rPr>
          <w:rFonts w:cs="Arial"/>
          <w:color w:val="000000"/>
          <w:szCs w:val="22"/>
          <w:lang w:eastAsia="en-GB"/>
        </w:rPr>
        <w:t>e.g.</w:t>
      </w:r>
      <w:r w:rsidRPr="00E3763D">
        <w:rPr>
          <w:rFonts w:cs="Arial"/>
          <w:color w:val="000000"/>
          <w:szCs w:val="22"/>
          <w:lang w:eastAsia="en-GB"/>
        </w:rPr>
        <w:t xml:space="preserve"> CSF</w:t>
      </w:r>
      <w:r>
        <w:rPr>
          <w:rFonts w:cs="Arial"/>
          <w:color w:val="000000"/>
          <w:szCs w:val="22"/>
          <w:lang w:eastAsia="en-GB"/>
        </w:rPr>
        <w:t>, B</w:t>
      </w:r>
      <w:r w:rsidRPr="00E3763D">
        <w:rPr>
          <w:rFonts w:cs="Arial"/>
          <w:color w:val="000000"/>
          <w:szCs w:val="22"/>
          <w:lang w:eastAsia="en-GB"/>
        </w:rPr>
        <w:t>lo</w:t>
      </w:r>
      <w:r>
        <w:rPr>
          <w:rFonts w:cs="Arial"/>
          <w:color w:val="000000"/>
          <w:szCs w:val="22"/>
          <w:lang w:eastAsia="en-GB"/>
        </w:rPr>
        <w:t xml:space="preserve">od cultures and Pleural fluids, </w:t>
      </w:r>
      <w:r w:rsidRPr="00E3763D">
        <w:rPr>
          <w:rFonts w:cs="Arial"/>
          <w:color w:val="000000"/>
          <w:szCs w:val="22"/>
          <w:lang w:eastAsia="en-GB"/>
        </w:rPr>
        <w:t xml:space="preserve">the requesting </w:t>
      </w:r>
      <w:r>
        <w:rPr>
          <w:rFonts w:cs="Arial"/>
          <w:color w:val="000000"/>
          <w:szCs w:val="22"/>
          <w:lang w:eastAsia="en-GB"/>
        </w:rPr>
        <w:t>D</w:t>
      </w:r>
      <w:r w:rsidRPr="00E3763D">
        <w:rPr>
          <w:rFonts w:cs="Arial"/>
          <w:color w:val="000000"/>
          <w:szCs w:val="22"/>
          <w:lang w:eastAsia="en-GB"/>
        </w:rPr>
        <w:t>octor will be given the opportunity to identify the s</w:t>
      </w:r>
      <w:r>
        <w:rPr>
          <w:rFonts w:cs="Arial"/>
          <w:color w:val="000000"/>
          <w:szCs w:val="22"/>
          <w:lang w:eastAsia="en-GB"/>
        </w:rPr>
        <w:t>ample</w:t>
      </w:r>
      <w:r w:rsidRPr="00E3763D">
        <w:rPr>
          <w:rFonts w:cs="Arial"/>
          <w:color w:val="000000"/>
          <w:szCs w:val="22"/>
          <w:lang w:eastAsia="en-GB"/>
        </w:rPr>
        <w:t>.</w:t>
      </w:r>
      <w:r>
        <w:rPr>
          <w:rFonts w:cs="Arial"/>
          <w:color w:val="000000"/>
          <w:szCs w:val="22"/>
          <w:lang w:eastAsia="en-GB"/>
        </w:rPr>
        <w:t xml:space="preserve"> </w:t>
      </w:r>
      <w:r w:rsidRPr="00E3763D">
        <w:rPr>
          <w:rFonts w:cs="Arial"/>
          <w:color w:val="000000"/>
          <w:szCs w:val="22"/>
          <w:lang w:eastAsia="en-GB"/>
        </w:rPr>
        <w:t xml:space="preserve">The </w:t>
      </w:r>
      <w:r>
        <w:rPr>
          <w:rFonts w:cs="Arial"/>
          <w:color w:val="000000"/>
          <w:szCs w:val="22"/>
          <w:lang w:eastAsia="en-GB"/>
        </w:rPr>
        <w:t>D</w:t>
      </w:r>
      <w:r w:rsidRPr="00E3763D">
        <w:rPr>
          <w:rFonts w:cs="Arial"/>
          <w:color w:val="000000"/>
          <w:szCs w:val="22"/>
          <w:lang w:eastAsia="en-GB"/>
        </w:rPr>
        <w:t xml:space="preserve">octor will </w:t>
      </w:r>
      <w:r w:rsidRPr="00E3763D">
        <w:rPr>
          <w:rFonts w:cs="Arial"/>
          <w:szCs w:val="22"/>
          <w:lang w:eastAsia="en-GB"/>
        </w:rPr>
        <w:t>be asked to sign to accept responsibility for identification.</w:t>
      </w:r>
    </w:p>
    <w:p w14:paraId="003B0C62" w14:textId="77777777" w:rsidR="00474F98" w:rsidRDefault="00474F98" w:rsidP="004E2B98"/>
    <w:p w14:paraId="7456BBC7" w14:textId="77777777" w:rsidR="004E2B98" w:rsidRDefault="004E2B98" w:rsidP="004E2B98">
      <w:pPr>
        <w:pStyle w:val="Heading3"/>
      </w:pPr>
      <w:bookmarkStart w:id="174" w:name="_Toc123651013"/>
      <w:r>
        <w:t>Sample Transport</w:t>
      </w:r>
      <w:bookmarkEnd w:id="174"/>
    </w:p>
    <w:p w14:paraId="3E6EB9A1" w14:textId="77777777" w:rsidR="00474F98" w:rsidRDefault="00474F98" w:rsidP="00474F98"/>
    <w:p w14:paraId="38D432C6" w14:textId="77777777" w:rsidR="00474F98" w:rsidRDefault="00474F98" w:rsidP="00474F98">
      <w:pPr>
        <w:autoSpaceDE w:val="0"/>
        <w:autoSpaceDN w:val="0"/>
        <w:adjustRightInd w:val="0"/>
        <w:jc w:val="both"/>
        <w:rPr>
          <w:rFonts w:cs="Arial"/>
          <w:szCs w:val="22"/>
          <w:lang w:eastAsia="en-GB"/>
        </w:rPr>
      </w:pPr>
      <w:r w:rsidRPr="00474F98">
        <w:rPr>
          <w:szCs w:val="22"/>
        </w:rPr>
        <w:t>All samples must be in approved, leak-proof primary containers as supplied by</w:t>
      </w:r>
      <w:r>
        <w:rPr>
          <w:szCs w:val="22"/>
        </w:rPr>
        <w:t xml:space="preserve"> the L</w:t>
      </w:r>
      <w:r w:rsidRPr="00474F98">
        <w:rPr>
          <w:szCs w:val="22"/>
        </w:rPr>
        <w:t xml:space="preserve">aboratory.  Lids must be firmly affixed to prevent leakage.  Primary containers should be placed in the sample transport plastic bag with the request card kept separate.  Leaking specimens are hazardous and may be rejected.  </w:t>
      </w:r>
      <w:r w:rsidRPr="00474F98">
        <w:rPr>
          <w:rFonts w:cs="Arial"/>
          <w:szCs w:val="22"/>
          <w:lang w:eastAsia="en-GB"/>
        </w:rPr>
        <w:t>Please ensure that the outside of the container is not contaminated by the sample at the time of collection; contaminated containers may be rejected.</w:t>
      </w:r>
    </w:p>
    <w:p w14:paraId="3FACB53D" w14:textId="77777777" w:rsidR="00474F98" w:rsidRPr="00474F98" w:rsidRDefault="00474F98" w:rsidP="00474F98">
      <w:pPr>
        <w:autoSpaceDE w:val="0"/>
        <w:autoSpaceDN w:val="0"/>
        <w:adjustRightInd w:val="0"/>
        <w:jc w:val="both"/>
        <w:rPr>
          <w:rFonts w:cs="Arial"/>
          <w:szCs w:val="22"/>
          <w:lang w:eastAsia="en-GB"/>
        </w:rPr>
      </w:pPr>
    </w:p>
    <w:p w14:paraId="5FB1C0CC" w14:textId="77777777" w:rsidR="00474F98" w:rsidRDefault="00474F98" w:rsidP="00474F98">
      <w:pPr>
        <w:pStyle w:val="6ptbefore"/>
        <w:spacing w:before="0" w:line="276" w:lineRule="auto"/>
        <w:jc w:val="both"/>
        <w:rPr>
          <w:rFonts w:ascii="Verdana" w:hAnsi="Verdana"/>
          <w:sz w:val="22"/>
          <w:szCs w:val="22"/>
        </w:rPr>
      </w:pPr>
      <w:r w:rsidRPr="00474F98">
        <w:rPr>
          <w:rFonts w:ascii="Verdana" w:hAnsi="Verdana"/>
          <w:sz w:val="22"/>
          <w:szCs w:val="22"/>
        </w:rPr>
        <w:t xml:space="preserve">The </w:t>
      </w:r>
      <w:r>
        <w:rPr>
          <w:rFonts w:ascii="Verdana" w:hAnsi="Verdana"/>
          <w:sz w:val="22"/>
          <w:szCs w:val="22"/>
        </w:rPr>
        <w:t>P</w:t>
      </w:r>
      <w:r w:rsidRPr="00474F98">
        <w:rPr>
          <w:rFonts w:ascii="Verdana" w:hAnsi="Verdana"/>
          <w:sz w:val="22"/>
          <w:szCs w:val="22"/>
        </w:rPr>
        <w:t xml:space="preserve">neumatic </w:t>
      </w:r>
      <w:r>
        <w:rPr>
          <w:rFonts w:ascii="Verdana" w:hAnsi="Verdana"/>
          <w:sz w:val="22"/>
          <w:szCs w:val="22"/>
        </w:rPr>
        <w:t>T</w:t>
      </w:r>
      <w:r w:rsidRPr="00474F98">
        <w:rPr>
          <w:rFonts w:ascii="Verdana" w:hAnsi="Verdana"/>
          <w:sz w:val="22"/>
          <w:szCs w:val="22"/>
        </w:rPr>
        <w:t xml:space="preserve">ube </w:t>
      </w:r>
      <w:r>
        <w:rPr>
          <w:rFonts w:ascii="Verdana" w:hAnsi="Verdana"/>
          <w:sz w:val="22"/>
          <w:szCs w:val="22"/>
        </w:rPr>
        <w:t>S</w:t>
      </w:r>
      <w:r w:rsidRPr="00474F98">
        <w:rPr>
          <w:rFonts w:ascii="Verdana" w:hAnsi="Verdana"/>
          <w:sz w:val="22"/>
          <w:szCs w:val="22"/>
        </w:rPr>
        <w:t>ystem may be used to transport samples in accordance with the</w:t>
      </w:r>
      <w:r>
        <w:rPr>
          <w:rFonts w:ascii="Verdana" w:hAnsi="Verdana"/>
          <w:sz w:val="22"/>
          <w:szCs w:val="22"/>
        </w:rPr>
        <w:t xml:space="preserve"> Trust Policy</w:t>
      </w:r>
      <w:r w:rsidRPr="00474F98">
        <w:rPr>
          <w:rFonts w:ascii="Verdana" w:hAnsi="Verdana"/>
          <w:sz w:val="22"/>
          <w:szCs w:val="22"/>
        </w:rPr>
        <w:t xml:space="preserve"> </w:t>
      </w:r>
      <w:r w:rsidRPr="00495F42">
        <w:rPr>
          <w:rFonts w:ascii="Verdana" w:hAnsi="Verdana"/>
          <w:sz w:val="22"/>
          <w:szCs w:val="22"/>
        </w:rPr>
        <w:t>(Pneumatic Tube Policy is available on the Hospital Intranet – Policies and Guidelines)</w:t>
      </w:r>
      <w:r w:rsidRPr="00474F98">
        <w:rPr>
          <w:rFonts w:ascii="Verdana" w:hAnsi="Verdana"/>
          <w:sz w:val="22"/>
          <w:szCs w:val="22"/>
        </w:rPr>
        <w:t>.</w:t>
      </w:r>
    </w:p>
    <w:p w14:paraId="413E3191" w14:textId="77777777" w:rsidR="00474F98" w:rsidRDefault="00474F98" w:rsidP="00474F98">
      <w:pPr>
        <w:pStyle w:val="6ptbefore"/>
        <w:spacing w:before="0" w:line="276" w:lineRule="auto"/>
        <w:jc w:val="both"/>
        <w:rPr>
          <w:rFonts w:ascii="Verdana" w:hAnsi="Verdana"/>
          <w:sz w:val="22"/>
          <w:szCs w:val="22"/>
        </w:rPr>
      </w:pPr>
      <w:r w:rsidRPr="00474F98">
        <w:rPr>
          <w:rFonts w:ascii="Verdana" w:hAnsi="Verdana"/>
          <w:sz w:val="22"/>
          <w:szCs w:val="22"/>
        </w:rPr>
        <w:t xml:space="preserve">Unrepeatable samples and blood culture bottles </w:t>
      </w:r>
      <w:r w:rsidRPr="00474F98">
        <w:rPr>
          <w:rFonts w:ascii="Verdana" w:hAnsi="Verdana"/>
          <w:b/>
          <w:sz w:val="22"/>
          <w:szCs w:val="22"/>
        </w:rPr>
        <w:t>must not</w:t>
      </w:r>
      <w:r w:rsidRPr="00474F98">
        <w:rPr>
          <w:rFonts w:ascii="Verdana" w:hAnsi="Verdana"/>
          <w:sz w:val="22"/>
          <w:szCs w:val="22"/>
        </w:rPr>
        <w:t xml:space="preserve"> be sent using the </w:t>
      </w:r>
      <w:r>
        <w:rPr>
          <w:rFonts w:ascii="Verdana" w:hAnsi="Verdana"/>
          <w:sz w:val="22"/>
          <w:szCs w:val="22"/>
        </w:rPr>
        <w:t>P</w:t>
      </w:r>
      <w:r w:rsidRPr="00474F98">
        <w:rPr>
          <w:rFonts w:ascii="Verdana" w:hAnsi="Verdana"/>
          <w:sz w:val="22"/>
          <w:szCs w:val="22"/>
        </w:rPr>
        <w:t xml:space="preserve">neumatic </w:t>
      </w:r>
      <w:r>
        <w:rPr>
          <w:rFonts w:ascii="Verdana" w:hAnsi="Verdana"/>
          <w:sz w:val="22"/>
          <w:szCs w:val="22"/>
        </w:rPr>
        <w:t>T</w:t>
      </w:r>
      <w:r w:rsidRPr="00474F98">
        <w:rPr>
          <w:rFonts w:ascii="Verdana" w:hAnsi="Verdana"/>
          <w:sz w:val="22"/>
          <w:szCs w:val="22"/>
        </w:rPr>
        <w:t xml:space="preserve">ube system. </w:t>
      </w:r>
    </w:p>
    <w:p w14:paraId="0A007141" w14:textId="77777777" w:rsidR="00474F98" w:rsidRPr="00474F98" w:rsidRDefault="00474F98" w:rsidP="00474F98">
      <w:pPr>
        <w:pStyle w:val="6ptbefore"/>
        <w:spacing w:before="0" w:line="276" w:lineRule="auto"/>
        <w:jc w:val="both"/>
        <w:rPr>
          <w:rFonts w:ascii="Verdana" w:hAnsi="Verdana"/>
          <w:sz w:val="22"/>
          <w:szCs w:val="22"/>
        </w:rPr>
      </w:pPr>
    </w:p>
    <w:p w14:paraId="4E057B77" w14:textId="77777777" w:rsidR="00474F98" w:rsidRPr="00474F98" w:rsidRDefault="00474F98" w:rsidP="00474F98">
      <w:pPr>
        <w:autoSpaceDE w:val="0"/>
        <w:autoSpaceDN w:val="0"/>
        <w:adjustRightInd w:val="0"/>
        <w:jc w:val="both"/>
        <w:rPr>
          <w:rFonts w:cs="Arial"/>
          <w:szCs w:val="22"/>
          <w:lang w:eastAsia="en-GB"/>
        </w:rPr>
      </w:pPr>
      <w:r w:rsidRPr="00474F98">
        <w:rPr>
          <w:rFonts w:cs="Arial"/>
          <w:szCs w:val="22"/>
          <w:lang w:eastAsia="en-GB"/>
        </w:rPr>
        <w:t>Samples transported by road are classified as dangerous goods and must be packaged and labelled in accordance with the Carriage of Dangerous Goods regulations.</w:t>
      </w:r>
    </w:p>
    <w:p w14:paraId="435E6E8E" w14:textId="77777777" w:rsidR="00474F98" w:rsidRDefault="00474F98" w:rsidP="00474F98"/>
    <w:p w14:paraId="18C40DC3" w14:textId="77777777" w:rsidR="004E2B98" w:rsidRDefault="00483337" w:rsidP="00483337">
      <w:pPr>
        <w:pStyle w:val="Heading3"/>
      </w:pPr>
      <w:bookmarkStart w:id="175" w:name="_Identification_of_High-Risk_1"/>
      <w:bookmarkStart w:id="176" w:name="_Toc123651014"/>
      <w:bookmarkEnd w:id="175"/>
      <w:r>
        <w:t>Identification of High-Risk Specimens</w:t>
      </w:r>
      <w:bookmarkEnd w:id="176"/>
    </w:p>
    <w:p w14:paraId="3450B2F4" w14:textId="77777777" w:rsidR="00483337" w:rsidRDefault="00483337" w:rsidP="00483337"/>
    <w:p w14:paraId="16EE0E90" w14:textId="77777777" w:rsidR="00474F98" w:rsidRDefault="00474F98" w:rsidP="00474F98">
      <w:pPr>
        <w:autoSpaceDE w:val="0"/>
        <w:autoSpaceDN w:val="0"/>
        <w:adjustRightInd w:val="0"/>
        <w:jc w:val="both"/>
        <w:rPr>
          <w:rFonts w:cs="Arial"/>
          <w:szCs w:val="22"/>
          <w:lang w:eastAsia="en-GB"/>
        </w:rPr>
      </w:pPr>
      <w:r w:rsidRPr="00E3763D">
        <w:rPr>
          <w:rFonts w:cs="Arial"/>
          <w:szCs w:val="22"/>
          <w:lang w:eastAsia="en-GB"/>
        </w:rPr>
        <w:t>For the protection of laboratory wor</w:t>
      </w:r>
      <w:r>
        <w:rPr>
          <w:rFonts w:cs="Arial"/>
          <w:szCs w:val="22"/>
          <w:lang w:eastAsia="en-GB"/>
        </w:rPr>
        <w:t>kers the request form and any sample</w:t>
      </w:r>
      <w:r w:rsidRPr="00E3763D">
        <w:rPr>
          <w:rFonts w:cs="Arial"/>
          <w:szCs w:val="22"/>
          <w:lang w:eastAsia="en-GB"/>
        </w:rPr>
        <w:t>s collected from a</w:t>
      </w:r>
      <w:r>
        <w:rPr>
          <w:rFonts w:cs="Arial"/>
          <w:szCs w:val="22"/>
          <w:lang w:eastAsia="en-GB"/>
        </w:rPr>
        <w:t xml:space="preserve"> </w:t>
      </w:r>
      <w:r w:rsidRPr="00E3763D">
        <w:rPr>
          <w:rFonts w:cs="Arial"/>
          <w:szCs w:val="22"/>
          <w:lang w:eastAsia="en-GB"/>
        </w:rPr>
        <w:t xml:space="preserve">patient with a </w:t>
      </w:r>
      <w:r w:rsidRPr="00E3763D">
        <w:rPr>
          <w:rFonts w:cs="Arial"/>
          <w:b/>
          <w:szCs w:val="22"/>
          <w:lang w:eastAsia="en-GB"/>
        </w:rPr>
        <w:t>known</w:t>
      </w:r>
      <w:r w:rsidRPr="00E3763D">
        <w:rPr>
          <w:rFonts w:cs="Arial"/>
          <w:szCs w:val="22"/>
          <w:lang w:eastAsia="en-GB"/>
        </w:rPr>
        <w:t xml:space="preserve"> </w:t>
      </w:r>
      <w:r w:rsidRPr="00E3763D">
        <w:rPr>
          <w:rFonts w:cs="Arial"/>
          <w:b/>
          <w:bCs/>
          <w:szCs w:val="22"/>
          <w:lang w:eastAsia="en-GB"/>
        </w:rPr>
        <w:t xml:space="preserve">or suspected </w:t>
      </w:r>
      <w:r w:rsidRPr="00E3763D">
        <w:rPr>
          <w:rFonts w:cs="Arial"/>
          <w:szCs w:val="22"/>
          <w:lang w:eastAsia="en-GB"/>
        </w:rPr>
        <w:t>infection due to a Hazard Group 3 biological agents must</w:t>
      </w:r>
      <w:r>
        <w:rPr>
          <w:rFonts w:cs="Arial"/>
          <w:szCs w:val="22"/>
          <w:lang w:eastAsia="en-GB"/>
        </w:rPr>
        <w:t xml:space="preserve"> </w:t>
      </w:r>
      <w:r w:rsidRPr="00E3763D">
        <w:rPr>
          <w:rFonts w:cs="Arial"/>
          <w:szCs w:val="22"/>
          <w:lang w:eastAsia="en-GB"/>
        </w:rPr>
        <w:t xml:space="preserve">be labelled as </w:t>
      </w:r>
      <w:r>
        <w:rPr>
          <w:rFonts w:cs="Arial"/>
          <w:szCs w:val="22"/>
          <w:lang w:eastAsia="en-GB"/>
        </w:rPr>
        <w:t>‘h</w:t>
      </w:r>
      <w:r w:rsidRPr="00E3763D">
        <w:rPr>
          <w:rFonts w:cs="Arial"/>
          <w:szCs w:val="22"/>
          <w:lang w:eastAsia="en-GB"/>
        </w:rPr>
        <w:t xml:space="preserve">igh </w:t>
      </w:r>
      <w:r>
        <w:rPr>
          <w:rFonts w:cs="Arial"/>
          <w:szCs w:val="22"/>
          <w:lang w:eastAsia="en-GB"/>
        </w:rPr>
        <w:t xml:space="preserve">risk’. </w:t>
      </w:r>
    </w:p>
    <w:p w14:paraId="45B16E92" w14:textId="77777777" w:rsidR="000B686C" w:rsidRDefault="000B686C" w:rsidP="00474F98">
      <w:pPr>
        <w:autoSpaceDE w:val="0"/>
        <w:autoSpaceDN w:val="0"/>
        <w:adjustRightInd w:val="0"/>
        <w:jc w:val="both"/>
        <w:rPr>
          <w:rFonts w:cs="Arial"/>
          <w:szCs w:val="22"/>
          <w:lang w:eastAsia="en-GB"/>
        </w:rPr>
      </w:pPr>
    </w:p>
    <w:p w14:paraId="42EBC316" w14:textId="77777777" w:rsidR="00474F98" w:rsidRDefault="00474F98" w:rsidP="00474F98">
      <w:pPr>
        <w:autoSpaceDE w:val="0"/>
        <w:autoSpaceDN w:val="0"/>
        <w:adjustRightInd w:val="0"/>
        <w:jc w:val="both"/>
        <w:rPr>
          <w:rFonts w:cs="Arial"/>
          <w:szCs w:val="22"/>
          <w:lang w:eastAsia="en-GB"/>
        </w:rPr>
      </w:pPr>
      <w:r>
        <w:rPr>
          <w:rFonts w:cs="Arial"/>
          <w:szCs w:val="22"/>
          <w:lang w:eastAsia="en-GB"/>
        </w:rPr>
        <w:t>These agents include:</w:t>
      </w:r>
    </w:p>
    <w:p w14:paraId="69A7F9FB" w14:textId="77777777" w:rsidR="00474F98" w:rsidRDefault="00474F98" w:rsidP="004833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5309"/>
      </w:tblGrid>
      <w:tr w:rsidR="00474F98" w:rsidRPr="00A327D5" w14:paraId="0636AC22" w14:textId="77777777" w:rsidTr="00474F98">
        <w:tc>
          <w:tcPr>
            <w:tcW w:w="5423" w:type="dxa"/>
          </w:tcPr>
          <w:p w14:paraId="6C2E0DF6" w14:textId="77777777" w:rsidR="00474F98" w:rsidRPr="00A327D5" w:rsidRDefault="00474F98" w:rsidP="00474F98">
            <w:pPr>
              <w:pStyle w:val="ListParagraph"/>
              <w:numPr>
                <w:ilvl w:val="0"/>
                <w:numId w:val="10"/>
              </w:numPr>
              <w:tabs>
                <w:tab w:val="left" w:pos="5103"/>
              </w:tabs>
              <w:spacing w:after="0"/>
              <w:rPr>
                <w:sz w:val="22"/>
                <w:szCs w:val="22"/>
              </w:rPr>
            </w:pPr>
            <w:r w:rsidRPr="00A327D5">
              <w:rPr>
                <w:sz w:val="22"/>
                <w:szCs w:val="22"/>
              </w:rPr>
              <w:t>HIV 1</w:t>
            </w:r>
            <w:r>
              <w:rPr>
                <w:sz w:val="22"/>
                <w:szCs w:val="22"/>
              </w:rPr>
              <w:t xml:space="preserve"> and 2</w:t>
            </w:r>
          </w:p>
        </w:tc>
        <w:tc>
          <w:tcPr>
            <w:tcW w:w="5424" w:type="dxa"/>
          </w:tcPr>
          <w:p w14:paraId="3DDA9944" w14:textId="77777777" w:rsidR="00474F98" w:rsidRPr="00A327D5" w:rsidRDefault="00474F98" w:rsidP="00474F98">
            <w:pPr>
              <w:tabs>
                <w:tab w:val="left" w:pos="5103"/>
              </w:tabs>
              <w:spacing w:after="0"/>
              <w:jc w:val="left"/>
              <w:rPr>
                <w:szCs w:val="22"/>
              </w:rPr>
            </w:pPr>
            <w:r w:rsidRPr="00A327D5">
              <w:rPr>
                <w:szCs w:val="22"/>
              </w:rPr>
              <w:t>And the causative agents of:-</w:t>
            </w:r>
          </w:p>
        </w:tc>
      </w:tr>
      <w:tr w:rsidR="00474F98" w:rsidRPr="00A327D5" w14:paraId="4F889374" w14:textId="77777777" w:rsidTr="00474F98">
        <w:tc>
          <w:tcPr>
            <w:tcW w:w="5423" w:type="dxa"/>
          </w:tcPr>
          <w:p w14:paraId="7A765370" w14:textId="77777777" w:rsidR="00474F98" w:rsidRPr="00A327D5" w:rsidRDefault="00474F98" w:rsidP="00474F98">
            <w:pPr>
              <w:pStyle w:val="ListParagraph"/>
              <w:numPr>
                <w:ilvl w:val="0"/>
                <w:numId w:val="10"/>
              </w:numPr>
              <w:tabs>
                <w:tab w:val="left" w:pos="5103"/>
              </w:tabs>
              <w:spacing w:after="0"/>
              <w:rPr>
                <w:sz w:val="22"/>
                <w:szCs w:val="22"/>
              </w:rPr>
            </w:pPr>
            <w:r w:rsidRPr="00A327D5">
              <w:rPr>
                <w:sz w:val="22"/>
                <w:szCs w:val="22"/>
              </w:rPr>
              <w:t>HTLV1 and 2</w:t>
            </w:r>
          </w:p>
        </w:tc>
        <w:tc>
          <w:tcPr>
            <w:tcW w:w="5424" w:type="dxa"/>
          </w:tcPr>
          <w:p w14:paraId="286BEDA5" w14:textId="77777777" w:rsidR="00474F98" w:rsidRPr="00A327D5" w:rsidRDefault="00474F98" w:rsidP="00474F98">
            <w:pPr>
              <w:pStyle w:val="ListParagraph"/>
              <w:numPr>
                <w:ilvl w:val="0"/>
                <w:numId w:val="10"/>
              </w:numPr>
              <w:tabs>
                <w:tab w:val="left" w:pos="5103"/>
              </w:tabs>
              <w:spacing w:after="0"/>
              <w:rPr>
                <w:sz w:val="22"/>
                <w:szCs w:val="22"/>
              </w:rPr>
            </w:pPr>
            <w:r w:rsidRPr="00A327D5">
              <w:rPr>
                <w:sz w:val="22"/>
                <w:szCs w:val="22"/>
              </w:rPr>
              <w:t>Anthrax</w:t>
            </w:r>
          </w:p>
        </w:tc>
      </w:tr>
      <w:tr w:rsidR="00474F98" w:rsidRPr="00A327D5" w14:paraId="18EAF6F9" w14:textId="77777777" w:rsidTr="00474F98">
        <w:tc>
          <w:tcPr>
            <w:tcW w:w="5423" w:type="dxa"/>
          </w:tcPr>
          <w:p w14:paraId="458DB20A" w14:textId="77777777" w:rsidR="00474F98" w:rsidRPr="00A327D5" w:rsidRDefault="00474F98" w:rsidP="00474F98">
            <w:pPr>
              <w:pStyle w:val="ListParagraph"/>
              <w:numPr>
                <w:ilvl w:val="0"/>
                <w:numId w:val="10"/>
              </w:numPr>
              <w:tabs>
                <w:tab w:val="left" w:pos="5103"/>
              </w:tabs>
              <w:spacing w:after="0"/>
              <w:rPr>
                <w:sz w:val="22"/>
                <w:szCs w:val="22"/>
              </w:rPr>
            </w:pPr>
            <w:r w:rsidRPr="00A327D5">
              <w:rPr>
                <w:sz w:val="22"/>
                <w:szCs w:val="22"/>
              </w:rPr>
              <w:t>Hepatitis B Virus</w:t>
            </w:r>
          </w:p>
        </w:tc>
        <w:tc>
          <w:tcPr>
            <w:tcW w:w="5424" w:type="dxa"/>
          </w:tcPr>
          <w:p w14:paraId="67F40EDC" w14:textId="77777777" w:rsidR="00474F98" w:rsidRPr="00A327D5" w:rsidRDefault="00474F98" w:rsidP="00474F98">
            <w:pPr>
              <w:pStyle w:val="ListParagraph"/>
              <w:numPr>
                <w:ilvl w:val="0"/>
                <w:numId w:val="10"/>
              </w:numPr>
              <w:tabs>
                <w:tab w:val="left" w:pos="5103"/>
              </w:tabs>
              <w:spacing w:after="0"/>
              <w:rPr>
                <w:sz w:val="22"/>
                <w:szCs w:val="22"/>
              </w:rPr>
            </w:pPr>
            <w:r w:rsidRPr="00A327D5">
              <w:rPr>
                <w:sz w:val="22"/>
                <w:szCs w:val="22"/>
              </w:rPr>
              <w:t>Creutzfeldt-Jakob disease</w:t>
            </w:r>
          </w:p>
        </w:tc>
      </w:tr>
      <w:tr w:rsidR="00474F98" w:rsidRPr="00A327D5" w14:paraId="1F10B393" w14:textId="77777777" w:rsidTr="00474F98">
        <w:tc>
          <w:tcPr>
            <w:tcW w:w="5423" w:type="dxa"/>
          </w:tcPr>
          <w:p w14:paraId="09117B43" w14:textId="77777777" w:rsidR="00474F98" w:rsidRPr="00A327D5" w:rsidRDefault="00474F98" w:rsidP="00474F98">
            <w:pPr>
              <w:pStyle w:val="ListParagraph"/>
              <w:numPr>
                <w:ilvl w:val="0"/>
                <w:numId w:val="10"/>
              </w:numPr>
              <w:tabs>
                <w:tab w:val="left" w:pos="5103"/>
              </w:tabs>
              <w:spacing w:after="0"/>
              <w:rPr>
                <w:sz w:val="22"/>
                <w:szCs w:val="22"/>
              </w:rPr>
            </w:pPr>
            <w:r w:rsidRPr="00A327D5">
              <w:rPr>
                <w:sz w:val="22"/>
                <w:szCs w:val="22"/>
              </w:rPr>
              <w:t>Hepatitis C Virus</w:t>
            </w:r>
          </w:p>
        </w:tc>
        <w:tc>
          <w:tcPr>
            <w:tcW w:w="5424" w:type="dxa"/>
          </w:tcPr>
          <w:p w14:paraId="7EB273C8" w14:textId="77777777" w:rsidR="00474F98" w:rsidRPr="00A327D5" w:rsidRDefault="00474F98" w:rsidP="00474F98">
            <w:pPr>
              <w:pStyle w:val="ListParagraph"/>
              <w:numPr>
                <w:ilvl w:val="0"/>
                <w:numId w:val="10"/>
              </w:numPr>
              <w:tabs>
                <w:tab w:val="left" w:pos="5103"/>
              </w:tabs>
              <w:spacing w:after="0"/>
              <w:rPr>
                <w:sz w:val="22"/>
                <w:szCs w:val="22"/>
              </w:rPr>
            </w:pPr>
            <w:r w:rsidRPr="00A327D5">
              <w:rPr>
                <w:sz w:val="22"/>
                <w:szCs w:val="22"/>
              </w:rPr>
              <w:t>Rabies</w:t>
            </w:r>
          </w:p>
        </w:tc>
      </w:tr>
      <w:tr w:rsidR="00474F98" w:rsidRPr="00A327D5" w14:paraId="4B1BE389" w14:textId="77777777" w:rsidTr="00474F98">
        <w:tc>
          <w:tcPr>
            <w:tcW w:w="5423" w:type="dxa"/>
          </w:tcPr>
          <w:p w14:paraId="5EC5C1E0" w14:textId="77777777" w:rsidR="00474F98" w:rsidRPr="001331B5" w:rsidRDefault="00AF0234" w:rsidP="00474F98">
            <w:pPr>
              <w:pStyle w:val="ListParagraph"/>
              <w:numPr>
                <w:ilvl w:val="0"/>
                <w:numId w:val="10"/>
              </w:numPr>
              <w:tabs>
                <w:tab w:val="left" w:pos="5103"/>
              </w:tabs>
              <w:spacing w:after="0"/>
              <w:rPr>
                <w:i/>
                <w:sz w:val="22"/>
                <w:szCs w:val="22"/>
              </w:rPr>
            </w:pPr>
            <w:r>
              <w:rPr>
                <w:i/>
                <w:sz w:val="22"/>
                <w:szCs w:val="22"/>
              </w:rPr>
              <w:t>Salmonella typhi &amp; p</w:t>
            </w:r>
            <w:r w:rsidR="00474F98" w:rsidRPr="001331B5">
              <w:rPr>
                <w:i/>
                <w:sz w:val="22"/>
                <w:szCs w:val="22"/>
              </w:rPr>
              <w:t>aratyphi</w:t>
            </w:r>
          </w:p>
        </w:tc>
        <w:tc>
          <w:tcPr>
            <w:tcW w:w="5424" w:type="dxa"/>
          </w:tcPr>
          <w:p w14:paraId="63ABA669" w14:textId="77777777" w:rsidR="00474F98" w:rsidRPr="00A327D5" w:rsidRDefault="00474F98" w:rsidP="00474F98">
            <w:pPr>
              <w:pStyle w:val="ListParagraph"/>
              <w:numPr>
                <w:ilvl w:val="0"/>
                <w:numId w:val="10"/>
              </w:numPr>
              <w:tabs>
                <w:tab w:val="left" w:pos="5103"/>
              </w:tabs>
              <w:spacing w:after="0"/>
              <w:rPr>
                <w:sz w:val="22"/>
                <w:szCs w:val="22"/>
              </w:rPr>
            </w:pPr>
            <w:r w:rsidRPr="00A327D5">
              <w:rPr>
                <w:sz w:val="22"/>
                <w:szCs w:val="22"/>
              </w:rPr>
              <w:t>Yellow Fever</w:t>
            </w:r>
          </w:p>
        </w:tc>
      </w:tr>
      <w:tr w:rsidR="00474F98" w:rsidRPr="00A327D5" w14:paraId="0A388AEF" w14:textId="77777777" w:rsidTr="00474F98">
        <w:tc>
          <w:tcPr>
            <w:tcW w:w="5423" w:type="dxa"/>
          </w:tcPr>
          <w:p w14:paraId="07F4CD00" w14:textId="77777777" w:rsidR="00474F98" w:rsidRPr="001331B5" w:rsidRDefault="00474F98" w:rsidP="00474F98">
            <w:pPr>
              <w:pStyle w:val="ListParagraph"/>
              <w:numPr>
                <w:ilvl w:val="0"/>
                <w:numId w:val="10"/>
              </w:numPr>
              <w:tabs>
                <w:tab w:val="left" w:pos="5103"/>
              </w:tabs>
              <w:spacing w:after="0"/>
              <w:rPr>
                <w:i/>
                <w:sz w:val="22"/>
                <w:szCs w:val="22"/>
              </w:rPr>
            </w:pPr>
            <w:r w:rsidRPr="001331B5">
              <w:rPr>
                <w:i/>
                <w:sz w:val="22"/>
                <w:szCs w:val="22"/>
              </w:rPr>
              <w:t>Brucella spp.</w:t>
            </w:r>
          </w:p>
          <w:p w14:paraId="55691E63" w14:textId="77777777" w:rsidR="00474F98" w:rsidRDefault="00AF0234" w:rsidP="00474F98">
            <w:pPr>
              <w:pStyle w:val="ListParagraph"/>
              <w:numPr>
                <w:ilvl w:val="0"/>
                <w:numId w:val="10"/>
              </w:numPr>
              <w:tabs>
                <w:tab w:val="left" w:pos="5103"/>
              </w:tabs>
              <w:spacing w:after="0"/>
              <w:rPr>
                <w:i/>
                <w:sz w:val="22"/>
                <w:szCs w:val="22"/>
              </w:rPr>
            </w:pPr>
            <w:r>
              <w:rPr>
                <w:i/>
                <w:sz w:val="22"/>
                <w:szCs w:val="22"/>
              </w:rPr>
              <w:t>Mycobacterium t</w:t>
            </w:r>
            <w:r w:rsidR="00474F98" w:rsidRPr="001331B5">
              <w:rPr>
                <w:i/>
                <w:sz w:val="22"/>
                <w:szCs w:val="22"/>
              </w:rPr>
              <w:t>uberculosis</w:t>
            </w:r>
          </w:p>
          <w:p w14:paraId="3CBFAE4E" w14:textId="77777777" w:rsidR="000B686C" w:rsidRPr="001331B5" w:rsidRDefault="000B686C" w:rsidP="00474F98">
            <w:pPr>
              <w:pStyle w:val="ListParagraph"/>
              <w:numPr>
                <w:ilvl w:val="0"/>
                <w:numId w:val="10"/>
              </w:numPr>
              <w:tabs>
                <w:tab w:val="left" w:pos="5103"/>
              </w:tabs>
              <w:spacing w:after="0"/>
              <w:rPr>
                <w:i/>
                <w:sz w:val="22"/>
                <w:szCs w:val="22"/>
              </w:rPr>
            </w:pPr>
            <w:r>
              <w:rPr>
                <w:sz w:val="22"/>
                <w:szCs w:val="22"/>
              </w:rPr>
              <w:t>SARS-CoV-2 (COVID-19)</w:t>
            </w:r>
          </w:p>
        </w:tc>
        <w:tc>
          <w:tcPr>
            <w:tcW w:w="5424" w:type="dxa"/>
          </w:tcPr>
          <w:p w14:paraId="208EC738" w14:textId="77777777" w:rsidR="00474F98" w:rsidRDefault="00474F98" w:rsidP="00474F98">
            <w:pPr>
              <w:pStyle w:val="ListParagraph"/>
              <w:numPr>
                <w:ilvl w:val="0"/>
                <w:numId w:val="10"/>
              </w:numPr>
              <w:tabs>
                <w:tab w:val="left" w:pos="5103"/>
              </w:tabs>
              <w:spacing w:after="0"/>
              <w:rPr>
                <w:sz w:val="22"/>
                <w:szCs w:val="22"/>
              </w:rPr>
            </w:pPr>
            <w:r w:rsidRPr="00A327D5">
              <w:rPr>
                <w:sz w:val="22"/>
                <w:szCs w:val="22"/>
              </w:rPr>
              <w:t>Plague</w:t>
            </w:r>
          </w:p>
          <w:p w14:paraId="207D83DD" w14:textId="77777777" w:rsidR="00034ACD" w:rsidRPr="00A327D5" w:rsidRDefault="002E1BFA" w:rsidP="00474F98">
            <w:pPr>
              <w:pStyle w:val="ListParagraph"/>
              <w:numPr>
                <w:ilvl w:val="0"/>
                <w:numId w:val="10"/>
              </w:numPr>
              <w:tabs>
                <w:tab w:val="left" w:pos="5103"/>
              </w:tabs>
              <w:spacing w:after="0"/>
              <w:rPr>
                <w:sz w:val="22"/>
                <w:szCs w:val="22"/>
              </w:rPr>
            </w:pPr>
            <w:r>
              <w:rPr>
                <w:sz w:val="22"/>
                <w:szCs w:val="22"/>
              </w:rPr>
              <w:t>Monkey Pox</w:t>
            </w:r>
          </w:p>
        </w:tc>
      </w:tr>
    </w:tbl>
    <w:p w14:paraId="3636978A" w14:textId="77777777" w:rsidR="00474F98" w:rsidRDefault="00474F98" w:rsidP="00483337"/>
    <w:p w14:paraId="6760631F" w14:textId="77777777" w:rsidR="004A5415" w:rsidRDefault="00483337" w:rsidP="004A5415">
      <w:pPr>
        <w:pStyle w:val="Heading3"/>
      </w:pPr>
      <w:bookmarkStart w:id="177" w:name="_Toc123651015"/>
      <w:r>
        <w:t>Hazard Group 4 Biological Agents</w:t>
      </w:r>
      <w:bookmarkEnd w:id="177"/>
    </w:p>
    <w:p w14:paraId="77C77BDE" w14:textId="77777777" w:rsidR="00474F98" w:rsidRDefault="00474F98" w:rsidP="00474F98"/>
    <w:p w14:paraId="3AE7EB29" w14:textId="77777777" w:rsidR="008171FF" w:rsidRDefault="00474F98" w:rsidP="00474F98">
      <w:pPr>
        <w:autoSpaceDE w:val="0"/>
        <w:autoSpaceDN w:val="0"/>
        <w:adjustRightInd w:val="0"/>
        <w:jc w:val="both"/>
        <w:rPr>
          <w:rFonts w:cs="Arial"/>
          <w:szCs w:val="22"/>
          <w:lang w:eastAsia="en-GB"/>
        </w:rPr>
      </w:pPr>
      <w:r w:rsidRPr="00E3763D">
        <w:rPr>
          <w:rFonts w:cs="Arial"/>
          <w:szCs w:val="22"/>
          <w:lang w:eastAsia="en-GB"/>
        </w:rPr>
        <w:t>S</w:t>
      </w:r>
      <w:r>
        <w:rPr>
          <w:rFonts w:cs="Arial"/>
          <w:szCs w:val="22"/>
          <w:lang w:eastAsia="en-GB"/>
        </w:rPr>
        <w:t>ample</w:t>
      </w:r>
      <w:r w:rsidRPr="00E3763D">
        <w:rPr>
          <w:rFonts w:cs="Arial"/>
          <w:szCs w:val="22"/>
          <w:lang w:eastAsia="en-GB"/>
        </w:rPr>
        <w:t xml:space="preserve">s known or suspected to contain biological agents in Hazard Group 4 </w:t>
      </w:r>
      <w:r w:rsidRPr="00E3763D">
        <w:rPr>
          <w:rFonts w:cs="Arial"/>
          <w:b/>
          <w:szCs w:val="22"/>
          <w:lang w:eastAsia="en-GB"/>
        </w:rPr>
        <w:t>MUST NOT</w:t>
      </w:r>
      <w:r>
        <w:rPr>
          <w:rFonts w:cs="Arial"/>
          <w:szCs w:val="22"/>
          <w:lang w:eastAsia="en-GB"/>
        </w:rPr>
        <w:t xml:space="preserve"> </w:t>
      </w:r>
      <w:r w:rsidRPr="00E3763D">
        <w:rPr>
          <w:rFonts w:cs="Arial"/>
          <w:szCs w:val="22"/>
          <w:lang w:eastAsia="en-GB"/>
        </w:rPr>
        <w:t xml:space="preserve">be sent to the laboratory without discussion with, and the permission of, the </w:t>
      </w:r>
      <w:r>
        <w:rPr>
          <w:rFonts w:cs="Arial"/>
          <w:szCs w:val="22"/>
          <w:lang w:eastAsia="en-GB"/>
        </w:rPr>
        <w:t>C</w:t>
      </w:r>
      <w:r w:rsidRPr="00E3763D">
        <w:rPr>
          <w:rFonts w:cs="Arial"/>
          <w:szCs w:val="22"/>
          <w:lang w:eastAsia="en-GB"/>
        </w:rPr>
        <w:t>onsultant</w:t>
      </w:r>
      <w:r>
        <w:rPr>
          <w:rFonts w:cs="Arial"/>
          <w:szCs w:val="22"/>
          <w:lang w:eastAsia="en-GB"/>
        </w:rPr>
        <w:t xml:space="preserve"> M</w:t>
      </w:r>
      <w:r w:rsidRPr="00E3763D">
        <w:rPr>
          <w:rFonts w:cs="Arial"/>
          <w:szCs w:val="22"/>
          <w:lang w:eastAsia="en-GB"/>
        </w:rPr>
        <w:t>icrobiologist. This includes the causative agents of V</w:t>
      </w:r>
      <w:r>
        <w:rPr>
          <w:rFonts w:cs="Arial"/>
          <w:szCs w:val="22"/>
          <w:lang w:eastAsia="en-GB"/>
        </w:rPr>
        <w:t>iral Haemorrhagic Fevers (Lassa fever, Ebola fever and Marburg d</w:t>
      </w:r>
      <w:r w:rsidRPr="00E3763D">
        <w:rPr>
          <w:rFonts w:cs="Arial"/>
          <w:szCs w:val="22"/>
          <w:lang w:eastAsia="en-GB"/>
        </w:rPr>
        <w:t>isease)</w:t>
      </w:r>
    </w:p>
    <w:p w14:paraId="6E3552F1" w14:textId="77777777" w:rsidR="00D01C7A" w:rsidRDefault="00D01C7A" w:rsidP="00474F98">
      <w:pPr>
        <w:autoSpaceDE w:val="0"/>
        <w:autoSpaceDN w:val="0"/>
        <w:adjustRightInd w:val="0"/>
        <w:jc w:val="both"/>
        <w:rPr>
          <w:rFonts w:cs="Arial"/>
          <w:szCs w:val="22"/>
          <w:lang w:eastAsia="en-GB"/>
        </w:rPr>
      </w:pPr>
    </w:p>
    <w:p w14:paraId="0EBBD998" w14:textId="77777777" w:rsidR="008171FF" w:rsidRPr="00A30A16" w:rsidRDefault="008171FF" w:rsidP="008171FF">
      <w:pPr>
        <w:pStyle w:val="Heading3"/>
      </w:pPr>
      <w:bookmarkStart w:id="178" w:name="_Toc123651016"/>
      <w:r>
        <w:t>Infection C</w:t>
      </w:r>
      <w:r w:rsidRPr="00A30A16">
        <w:t>ontrol</w:t>
      </w:r>
      <w:bookmarkEnd w:id="178"/>
    </w:p>
    <w:p w14:paraId="57976160" w14:textId="77777777" w:rsidR="008171FF" w:rsidRDefault="008171FF" w:rsidP="00D01C7A">
      <w:pPr>
        <w:spacing w:before="100" w:beforeAutospacing="1" w:after="100" w:afterAutospacing="1"/>
        <w:ind w:right="720"/>
        <w:jc w:val="left"/>
        <w:rPr>
          <w:szCs w:val="22"/>
        </w:rPr>
      </w:pPr>
      <w:r w:rsidRPr="00E3763D">
        <w:rPr>
          <w:rFonts w:cs="Arial"/>
          <w:szCs w:val="22"/>
        </w:rPr>
        <w:t xml:space="preserve">Advice </w:t>
      </w:r>
      <w:r>
        <w:rPr>
          <w:rFonts w:cs="Arial"/>
          <w:szCs w:val="22"/>
        </w:rPr>
        <w:t xml:space="preserve">on infectious diseases </w:t>
      </w:r>
      <w:r w:rsidRPr="00E3763D">
        <w:rPr>
          <w:rFonts w:cs="Arial"/>
          <w:szCs w:val="22"/>
        </w:rPr>
        <w:t>is available at all time</w:t>
      </w:r>
      <w:r>
        <w:rPr>
          <w:rFonts w:cs="Arial"/>
          <w:szCs w:val="22"/>
        </w:rPr>
        <w:t xml:space="preserve">s. </w:t>
      </w:r>
      <w:r w:rsidR="00D01C7A">
        <w:rPr>
          <w:rFonts w:cs="Arial"/>
          <w:szCs w:val="22"/>
        </w:rPr>
        <w:t xml:space="preserve">The Trust </w:t>
      </w:r>
      <w:r>
        <w:rPr>
          <w:rFonts w:cs="Arial"/>
          <w:szCs w:val="22"/>
        </w:rPr>
        <w:t>Infection C</w:t>
      </w:r>
      <w:r w:rsidRPr="00E3763D">
        <w:rPr>
          <w:rFonts w:cs="Arial"/>
          <w:szCs w:val="22"/>
        </w:rPr>
        <w:t xml:space="preserve">ontrol policies are available in all </w:t>
      </w:r>
      <w:r w:rsidR="00D01C7A">
        <w:rPr>
          <w:rFonts w:cs="Arial"/>
          <w:szCs w:val="22"/>
        </w:rPr>
        <w:t>W</w:t>
      </w:r>
      <w:r w:rsidRPr="00E3763D">
        <w:rPr>
          <w:rFonts w:cs="Arial"/>
          <w:szCs w:val="22"/>
        </w:rPr>
        <w:t>ar</w:t>
      </w:r>
      <w:r>
        <w:rPr>
          <w:rFonts w:cs="Arial"/>
          <w:szCs w:val="22"/>
        </w:rPr>
        <w:t xml:space="preserve">ds and </w:t>
      </w:r>
      <w:r w:rsidR="00D01C7A">
        <w:rPr>
          <w:rFonts w:cs="Arial"/>
          <w:szCs w:val="22"/>
        </w:rPr>
        <w:t>D</w:t>
      </w:r>
      <w:r>
        <w:rPr>
          <w:rFonts w:cs="Arial"/>
          <w:szCs w:val="22"/>
        </w:rPr>
        <w:t>epartments, and on the Trust I</w:t>
      </w:r>
      <w:r w:rsidR="00D01C7A">
        <w:rPr>
          <w:rFonts w:cs="Arial"/>
          <w:szCs w:val="22"/>
        </w:rPr>
        <w:t xml:space="preserve">ntranet </w:t>
      </w:r>
      <w:r w:rsidR="00D01C7A" w:rsidRPr="00495F42">
        <w:rPr>
          <w:szCs w:val="22"/>
        </w:rPr>
        <w:t>(</w:t>
      </w:r>
      <w:r w:rsidR="00D01C7A">
        <w:rPr>
          <w:szCs w:val="22"/>
        </w:rPr>
        <w:t xml:space="preserve">Management of Infection Prevention and Control </w:t>
      </w:r>
      <w:r w:rsidR="00D01C7A" w:rsidRPr="00495F42">
        <w:rPr>
          <w:szCs w:val="22"/>
        </w:rPr>
        <w:t>is available on the Hospital Intranet – Policies and Guidelines)</w:t>
      </w:r>
      <w:r w:rsidR="00D01C7A" w:rsidRPr="00474F98">
        <w:rPr>
          <w:szCs w:val="22"/>
        </w:rPr>
        <w:t>.</w:t>
      </w:r>
    </w:p>
    <w:p w14:paraId="657F92D0" w14:textId="77777777" w:rsidR="00D01C7A" w:rsidRDefault="00D01C7A" w:rsidP="00D01C7A">
      <w:pPr>
        <w:pStyle w:val="Heading4"/>
      </w:pPr>
      <w:bookmarkStart w:id="179" w:name="_Toc123651017"/>
      <w:r>
        <w:t>Notifiable Diseases</w:t>
      </w:r>
      <w:bookmarkEnd w:id="179"/>
    </w:p>
    <w:p w14:paraId="6A3027D3" w14:textId="77777777" w:rsidR="00D01C7A" w:rsidRDefault="00D01C7A" w:rsidP="00D01C7A"/>
    <w:tbl>
      <w:tblPr>
        <w:tblStyle w:val="TableGrid"/>
        <w:tblW w:w="0" w:type="auto"/>
        <w:tblLook w:val="04A0" w:firstRow="1" w:lastRow="0" w:firstColumn="1" w:lastColumn="0" w:noHBand="0" w:noVBand="1"/>
      </w:tblPr>
      <w:tblGrid>
        <w:gridCol w:w="3708"/>
        <w:gridCol w:w="3178"/>
        <w:gridCol w:w="3735"/>
      </w:tblGrid>
      <w:tr w:rsidR="00EB2BC9" w14:paraId="60F59514" w14:textId="77777777" w:rsidTr="00EB2BC9">
        <w:tc>
          <w:tcPr>
            <w:tcW w:w="3787" w:type="dxa"/>
          </w:tcPr>
          <w:p w14:paraId="5474C9EE" w14:textId="77777777" w:rsidR="00EB2BC9" w:rsidRDefault="00EB2BC9" w:rsidP="00EB2BC9">
            <w:pPr>
              <w:spacing w:after="0"/>
              <w:jc w:val="left"/>
            </w:pPr>
            <w:r>
              <w:t>Acute encephalitis</w:t>
            </w:r>
          </w:p>
        </w:tc>
        <w:tc>
          <w:tcPr>
            <w:tcW w:w="3241" w:type="dxa"/>
          </w:tcPr>
          <w:p w14:paraId="1F73881A" w14:textId="77777777" w:rsidR="00EB2BC9" w:rsidRDefault="00EB2BC9" w:rsidP="00EB2BC9">
            <w:pPr>
              <w:jc w:val="left"/>
            </w:pPr>
            <w:r>
              <w:t>Acute infectious hepatitis</w:t>
            </w:r>
          </w:p>
        </w:tc>
        <w:tc>
          <w:tcPr>
            <w:tcW w:w="3819" w:type="dxa"/>
          </w:tcPr>
          <w:p w14:paraId="2E3922B7" w14:textId="77777777" w:rsidR="00EB2BC9" w:rsidRDefault="00EB2BC9" w:rsidP="00EB2BC9">
            <w:pPr>
              <w:spacing w:after="0"/>
              <w:jc w:val="left"/>
            </w:pPr>
            <w:r>
              <w:t>Acute meningitis</w:t>
            </w:r>
          </w:p>
        </w:tc>
      </w:tr>
      <w:tr w:rsidR="00EB2BC9" w14:paraId="1D5EFE4C" w14:textId="77777777" w:rsidTr="00EB2BC9">
        <w:tc>
          <w:tcPr>
            <w:tcW w:w="3787" w:type="dxa"/>
          </w:tcPr>
          <w:p w14:paraId="48650EDC" w14:textId="77777777" w:rsidR="00EB2BC9" w:rsidRDefault="00EB2BC9" w:rsidP="00EB2BC9">
            <w:pPr>
              <w:spacing w:after="0"/>
              <w:jc w:val="left"/>
            </w:pPr>
            <w:r>
              <w:t>Acute poliomyelitis</w:t>
            </w:r>
          </w:p>
        </w:tc>
        <w:tc>
          <w:tcPr>
            <w:tcW w:w="3241" w:type="dxa"/>
          </w:tcPr>
          <w:p w14:paraId="67F7EBA8" w14:textId="77777777" w:rsidR="00EB2BC9" w:rsidRDefault="00EB2BC9" w:rsidP="00EB2BC9">
            <w:pPr>
              <w:jc w:val="left"/>
            </w:pPr>
            <w:r>
              <w:t>Anthrax</w:t>
            </w:r>
          </w:p>
        </w:tc>
        <w:tc>
          <w:tcPr>
            <w:tcW w:w="3819" w:type="dxa"/>
          </w:tcPr>
          <w:p w14:paraId="2D186ECA" w14:textId="77777777" w:rsidR="00EB2BC9" w:rsidRDefault="00EB2BC9" w:rsidP="00EB2BC9">
            <w:pPr>
              <w:spacing w:after="0"/>
              <w:jc w:val="left"/>
            </w:pPr>
            <w:r>
              <w:t>Botulism</w:t>
            </w:r>
          </w:p>
        </w:tc>
      </w:tr>
      <w:tr w:rsidR="00EB2BC9" w14:paraId="0BDD2253" w14:textId="77777777" w:rsidTr="00EB2BC9">
        <w:tc>
          <w:tcPr>
            <w:tcW w:w="3787" w:type="dxa"/>
          </w:tcPr>
          <w:p w14:paraId="604E64F3" w14:textId="77777777" w:rsidR="00EB2BC9" w:rsidRDefault="00EB2BC9" w:rsidP="00EB2BC9">
            <w:pPr>
              <w:spacing w:after="0"/>
              <w:jc w:val="left"/>
            </w:pPr>
            <w:r>
              <w:t>Brucellosis</w:t>
            </w:r>
          </w:p>
        </w:tc>
        <w:tc>
          <w:tcPr>
            <w:tcW w:w="3241" w:type="dxa"/>
          </w:tcPr>
          <w:p w14:paraId="3A83B916" w14:textId="77777777" w:rsidR="00EB2BC9" w:rsidRDefault="00EB2BC9" w:rsidP="00EB2BC9">
            <w:pPr>
              <w:jc w:val="left"/>
            </w:pPr>
            <w:r>
              <w:t>Cholera</w:t>
            </w:r>
          </w:p>
        </w:tc>
        <w:tc>
          <w:tcPr>
            <w:tcW w:w="3819" w:type="dxa"/>
          </w:tcPr>
          <w:p w14:paraId="6A604FAA" w14:textId="77777777" w:rsidR="00EB2BC9" w:rsidRDefault="00EB2BC9" w:rsidP="00EB2BC9">
            <w:pPr>
              <w:spacing w:after="0"/>
              <w:jc w:val="left"/>
            </w:pPr>
            <w:r>
              <w:t>Diphtheria</w:t>
            </w:r>
          </w:p>
        </w:tc>
      </w:tr>
      <w:tr w:rsidR="00EB2BC9" w14:paraId="49858723" w14:textId="77777777" w:rsidTr="00EB2BC9">
        <w:tc>
          <w:tcPr>
            <w:tcW w:w="3787" w:type="dxa"/>
          </w:tcPr>
          <w:p w14:paraId="3D7A7D67" w14:textId="77777777" w:rsidR="00EB2BC9" w:rsidRDefault="00EB2BC9" w:rsidP="00EB2BC9">
            <w:pPr>
              <w:spacing w:after="0"/>
              <w:jc w:val="left"/>
            </w:pPr>
            <w:r>
              <w:t>Enteric fever (typhoid or paratyphoid fever)</w:t>
            </w:r>
          </w:p>
        </w:tc>
        <w:tc>
          <w:tcPr>
            <w:tcW w:w="3241" w:type="dxa"/>
          </w:tcPr>
          <w:p w14:paraId="1F29BB8D" w14:textId="77777777" w:rsidR="00EB2BC9" w:rsidRDefault="00EB2BC9" w:rsidP="00EB2BC9">
            <w:pPr>
              <w:jc w:val="left"/>
            </w:pPr>
            <w:r>
              <w:t>Food poisoning</w:t>
            </w:r>
          </w:p>
        </w:tc>
        <w:tc>
          <w:tcPr>
            <w:tcW w:w="3819" w:type="dxa"/>
          </w:tcPr>
          <w:p w14:paraId="1F0CCF9D" w14:textId="77777777" w:rsidR="00EB2BC9" w:rsidRDefault="00EB2BC9" w:rsidP="00EB2BC9">
            <w:pPr>
              <w:spacing w:after="0"/>
              <w:jc w:val="left"/>
            </w:pPr>
            <w:r>
              <w:t>Haemolytic uraemic syndrome (HUS)</w:t>
            </w:r>
          </w:p>
        </w:tc>
      </w:tr>
      <w:tr w:rsidR="00EB2BC9" w14:paraId="6A1223D7" w14:textId="77777777" w:rsidTr="00EB2BC9">
        <w:tc>
          <w:tcPr>
            <w:tcW w:w="3787" w:type="dxa"/>
          </w:tcPr>
          <w:p w14:paraId="229E2009" w14:textId="77777777" w:rsidR="00EB2BC9" w:rsidRDefault="00EB2BC9" w:rsidP="00EB2BC9">
            <w:pPr>
              <w:spacing w:after="0"/>
              <w:jc w:val="left"/>
            </w:pPr>
            <w:r>
              <w:t>Infectious bloody diarrhoea</w:t>
            </w:r>
          </w:p>
        </w:tc>
        <w:tc>
          <w:tcPr>
            <w:tcW w:w="3241" w:type="dxa"/>
          </w:tcPr>
          <w:p w14:paraId="273FB657" w14:textId="77777777" w:rsidR="00EB2BC9" w:rsidRDefault="00EB2BC9" w:rsidP="00EB2BC9">
            <w:pPr>
              <w:jc w:val="left"/>
            </w:pPr>
            <w:r>
              <w:t>Invasive group A streptococcal disease</w:t>
            </w:r>
          </w:p>
        </w:tc>
        <w:tc>
          <w:tcPr>
            <w:tcW w:w="3819" w:type="dxa"/>
          </w:tcPr>
          <w:p w14:paraId="5242DC81" w14:textId="77777777" w:rsidR="00EB2BC9" w:rsidRDefault="00EB2BC9" w:rsidP="00EB2BC9">
            <w:pPr>
              <w:spacing w:after="0"/>
              <w:jc w:val="left"/>
            </w:pPr>
            <w:r>
              <w:t>Legionnaires’ disease</w:t>
            </w:r>
          </w:p>
        </w:tc>
      </w:tr>
      <w:tr w:rsidR="00EB2BC9" w14:paraId="3B012AD2" w14:textId="77777777" w:rsidTr="00EB2BC9">
        <w:tc>
          <w:tcPr>
            <w:tcW w:w="3787" w:type="dxa"/>
          </w:tcPr>
          <w:p w14:paraId="54F5ED49" w14:textId="77777777" w:rsidR="00EB2BC9" w:rsidRDefault="00EB2BC9" w:rsidP="00EB2BC9">
            <w:pPr>
              <w:spacing w:after="0"/>
              <w:jc w:val="left"/>
            </w:pPr>
            <w:r>
              <w:t>Leprosy</w:t>
            </w:r>
          </w:p>
        </w:tc>
        <w:tc>
          <w:tcPr>
            <w:tcW w:w="3241" w:type="dxa"/>
          </w:tcPr>
          <w:p w14:paraId="799CDEDC" w14:textId="77777777" w:rsidR="00EB2BC9" w:rsidRDefault="00EB2BC9" w:rsidP="00EB2BC9">
            <w:pPr>
              <w:jc w:val="left"/>
            </w:pPr>
            <w:r>
              <w:t>Malaria</w:t>
            </w:r>
          </w:p>
        </w:tc>
        <w:tc>
          <w:tcPr>
            <w:tcW w:w="3819" w:type="dxa"/>
          </w:tcPr>
          <w:p w14:paraId="121E99DB" w14:textId="77777777" w:rsidR="00EB2BC9" w:rsidRDefault="00EB2BC9" w:rsidP="00EB2BC9">
            <w:pPr>
              <w:spacing w:after="0"/>
              <w:jc w:val="left"/>
            </w:pPr>
            <w:r>
              <w:t>Measles</w:t>
            </w:r>
          </w:p>
        </w:tc>
      </w:tr>
      <w:tr w:rsidR="00EB2BC9" w14:paraId="2810A1B4" w14:textId="77777777" w:rsidTr="00EB2BC9">
        <w:tc>
          <w:tcPr>
            <w:tcW w:w="3787" w:type="dxa"/>
          </w:tcPr>
          <w:p w14:paraId="36D47FF9" w14:textId="77777777" w:rsidR="00EB2BC9" w:rsidRDefault="00EB2BC9" w:rsidP="00EB2BC9">
            <w:pPr>
              <w:spacing w:after="0"/>
              <w:jc w:val="left"/>
            </w:pPr>
            <w:r>
              <w:t>Meningococcal septicaemia</w:t>
            </w:r>
          </w:p>
        </w:tc>
        <w:tc>
          <w:tcPr>
            <w:tcW w:w="3241" w:type="dxa"/>
          </w:tcPr>
          <w:p w14:paraId="113E4A74" w14:textId="77777777" w:rsidR="00EB2BC9" w:rsidRDefault="00EB2BC9" w:rsidP="00EB2BC9">
            <w:pPr>
              <w:jc w:val="left"/>
            </w:pPr>
            <w:r>
              <w:t>Mumps</w:t>
            </w:r>
          </w:p>
        </w:tc>
        <w:tc>
          <w:tcPr>
            <w:tcW w:w="3819" w:type="dxa"/>
          </w:tcPr>
          <w:p w14:paraId="1DBAF333" w14:textId="77777777" w:rsidR="00EB2BC9" w:rsidRDefault="00EB2BC9" w:rsidP="00EB2BC9">
            <w:pPr>
              <w:spacing w:after="0"/>
              <w:jc w:val="left"/>
            </w:pPr>
            <w:r>
              <w:t>Plague</w:t>
            </w:r>
          </w:p>
        </w:tc>
      </w:tr>
      <w:tr w:rsidR="00EB2BC9" w14:paraId="6D1DCECC" w14:textId="77777777" w:rsidTr="00EB2BC9">
        <w:tc>
          <w:tcPr>
            <w:tcW w:w="3787" w:type="dxa"/>
          </w:tcPr>
          <w:p w14:paraId="21183662" w14:textId="77777777" w:rsidR="00EB2BC9" w:rsidRDefault="00EB2BC9" w:rsidP="00EB2BC9">
            <w:pPr>
              <w:spacing w:after="0"/>
              <w:jc w:val="left"/>
            </w:pPr>
            <w:r>
              <w:t>Rabies</w:t>
            </w:r>
          </w:p>
        </w:tc>
        <w:tc>
          <w:tcPr>
            <w:tcW w:w="3241" w:type="dxa"/>
          </w:tcPr>
          <w:p w14:paraId="38EB05B9" w14:textId="77777777" w:rsidR="00EB2BC9" w:rsidRDefault="00EB2BC9" w:rsidP="00EB2BC9">
            <w:pPr>
              <w:jc w:val="left"/>
            </w:pPr>
            <w:r>
              <w:t>Rubella</w:t>
            </w:r>
          </w:p>
        </w:tc>
        <w:tc>
          <w:tcPr>
            <w:tcW w:w="3819" w:type="dxa"/>
          </w:tcPr>
          <w:p w14:paraId="2B4765EC" w14:textId="77777777" w:rsidR="00EB2BC9" w:rsidRDefault="00EB2BC9" w:rsidP="00EB2BC9">
            <w:pPr>
              <w:spacing w:after="0"/>
              <w:jc w:val="left"/>
            </w:pPr>
            <w:r>
              <w:t>Sever Acute Respiratory Syndrome (SARS)</w:t>
            </w:r>
          </w:p>
        </w:tc>
      </w:tr>
      <w:tr w:rsidR="00EB2BC9" w14:paraId="569DC08E" w14:textId="77777777" w:rsidTr="00EB2BC9">
        <w:tc>
          <w:tcPr>
            <w:tcW w:w="3787" w:type="dxa"/>
          </w:tcPr>
          <w:p w14:paraId="2B934D90" w14:textId="77777777" w:rsidR="00EB2BC9" w:rsidRDefault="00EB2BC9" w:rsidP="00EB2BC9">
            <w:pPr>
              <w:spacing w:after="0"/>
              <w:jc w:val="left"/>
            </w:pPr>
            <w:r>
              <w:t>Scarlet fever</w:t>
            </w:r>
          </w:p>
        </w:tc>
        <w:tc>
          <w:tcPr>
            <w:tcW w:w="3241" w:type="dxa"/>
          </w:tcPr>
          <w:p w14:paraId="4D13650E" w14:textId="77777777" w:rsidR="00EB2BC9" w:rsidRDefault="00EB2BC9" w:rsidP="00EB2BC9">
            <w:pPr>
              <w:jc w:val="left"/>
            </w:pPr>
            <w:r>
              <w:t>Smallpox</w:t>
            </w:r>
          </w:p>
        </w:tc>
        <w:tc>
          <w:tcPr>
            <w:tcW w:w="3819" w:type="dxa"/>
          </w:tcPr>
          <w:p w14:paraId="7C189875" w14:textId="77777777" w:rsidR="00EB2BC9" w:rsidRDefault="00EB2BC9" w:rsidP="00EB2BC9">
            <w:pPr>
              <w:spacing w:after="0"/>
              <w:jc w:val="left"/>
            </w:pPr>
            <w:r>
              <w:t>Tetanus</w:t>
            </w:r>
          </w:p>
        </w:tc>
      </w:tr>
      <w:tr w:rsidR="00EB2BC9" w14:paraId="2ED216EF" w14:textId="77777777" w:rsidTr="00EB2BC9">
        <w:tc>
          <w:tcPr>
            <w:tcW w:w="3787" w:type="dxa"/>
          </w:tcPr>
          <w:p w14:paraId="7CF0F1C2" w14:textId="77777777" w:rsidR="00EB2BC9" w:rsidRDefault="00EB2BC9" w:rsidP="00EB2BC9">
            <w:pPr>
              <w:spacing w:after="0"/>
              <w:jc w:val="left"/>
            </w:pPr>
            <w:r>
              <w:t>Tuberculosis</w:t>
            </w:r>
          </w:p>
        </w:tc>
        <w:tc>
          <w:tcPr>
            <w:tcW w:w="3241" w:type="dxa"/>
          </w:tcPr>
          <w:p w14:paraId="42778814" w14:textId="77777777" w:rsidR="00EB2BC9" w:rsidRDefault="00EB2BC9" w:rsidP="00EB2BC9">
            <w:pPr>
              <w:jc w:val="left"/>
            </w:pPr>
            <w:r>
              <w:t>Typhus</w:t>
            </w:r>
          </w:p>
        </w:tc>
        <w:tc>
          <w:tcPr>
            <w:tcW w:w="3819" w:type="dxa"/>
          </w:tcPr>
          <w:p w14:paraId="7EAC309E" w14:textId="77777777" w:rsidR="00EB2BC9" w:rsidRDefault="00EB2BC9" w:rsidP="00EB2BC9">
            <w:pPr>
              <w:spacing w:after="0"/>
              <w:jc w:val="left"/>
            </w:pPr>
            <w:r>
              <w:t>Viral haemorrhagic fever (VHF)</w:t>
            </w:r>
          </w:p>
        </w:tc>
      </w:tr>
      <w:tr w:rsidR="00EB2BC9" w14:paraId="0CB53011" w14:textId="77777777" w:rsidTr="00EB2BC9">
        <w:tc>
          <w:tcPr>
            <w:tcW w:w="3787" w:type="dxa"/>
          </w:tcPr>
          <w:p w14:paraId="4CC69A47" w14:textId="77777777" w:rsidR="00EB2BC9" w:rsidRDefault="00EB2BC9" w:rsidP="00EB2BC9">
            <w:pPr>
              <w:spacing w:after="0"/>
              <w:jc w:val="left"/>
            </w:pPr>
            <w:r>
              <w:t>Whooping cough</w:t>
            </w:r>
          </w:p>
        </w:tc>
        <w:tc>
          <w:tcPr>
            <w:tcW w:w="3241" w:type="dxa"/>
          </w:tcPr>
          <w:p w14:paraId="7A196C42" w14:textId="77777777" w:rsidR="00EB2BC9" w:rsidRDefault="00EB2BC9" w:rsidP="00EB2BC9">
            <w:pPr>
              <w:jc w:val="left"/>
            </w:pPr>
            <w:r>
              <w:t>Yellow fever</w:t>
            </w:r>
          </w:p>
        </w:tc>
        <w:tc>
          <w:tcPr>
            <w:tcW w:w="3819" w:type="dxa"/>
          </w:tcPr>
          <w:p w14:paraId="3C5B1158" w14:textId="77777777" w:rsidR="00EB2BC9" w:rsidRDefault="00904EB8" w:rsidP="00EB2BC9">
            <w:pPr>
              <w:spacing w:after="0"/>
              <w:jc w:val="left"/>
            </w:pPr>
            <w:r>
              <w:t>SARS-CoV-2 (COVID-19)</w:t>
            </w:r>
          </w:p>
        </w:tc>
      </w:tr>
      <w:tr w:rsidR="004072B2" w14:paraId="3E279F7C" w14:textId="77777777" w:rsidTr="00EB2BC9">
        <w:tc>
          <w:tcPr>
            <w:tcW w:w="3787" w:type="dxa"/>
          </w:tcPr>
          <w:p w14:paraId="1E01C083" w14:textId="77777777" w:rsidR="004072B2" w:rsidRDefault="004072B2" w:rsidP="00EB2BC9">
            <w:pPr>
              <w:jc w:val="left"/>
            </w:pPr>
            <w:r>
              <w:t>Monkeypox</w:t>
            </w:r>
          </w:p>
        </w:tc>
        <w:tc>
          <w:tcPr>
            <w:tcW w:w="3241" w:type="dxa"/>
          </w:tcPr>
          <w:p w14:paraId="44432E3E" w14:textId="77777777" w:rsidR="004072B2" w:rsidRDefault="004072B2" w:rsidP="00EB2BC9">
            <w:pPr>
              <w:jc w:val="left"/>
            </w:pPr>
          </w:p>
        </w:tc>
        <w:tc>
          <w:tcPr>
            <w:tcW w:w="3819" w:type="dxa"/>
          </w:tcPr>
          <w:p w14:paraId="6051D364" w14:textId="77777777" w:rsidR="004072B2" w:rsidRDefault="004072B2" w:rsidP="00EB2BC9">
            <w:pPr>
              <w:jc w:val="left"/>
            </w:pPr>
          </w:p>
        </w:tc>
      </w:tr>
    </w:tbl>
    <w:p w14:paraId="111E3111" w14:textId="77777777" w:rsidR="00483337" w:rsidRDefault="00483337" w:rsidP="007B4569">
      <w:pPr>
        <w:jc w:val="both"/>
      </w:pPr>
    </w:p>
    <w:p w14:paraId="4E4D048F" w14:textId="77777777" w:rsidR="00483337" w:rsidRDefault="00483337" w:rsidP="00483337">
      <w:pPr>
        <w:pStyle w:val="Heading3"/>
      </w:pPr>
      <w:bookmarkStart w:id="180" w:name="_Toc123651018"/>
      <w:r>
        <w:t>Limitations of Tests and Uncertainty of Results</w:t>
      </w:r>
      <w:bookmarkEnd w:id="180"/>
    </w:p>
    <w:p w14:paraId="7BB4C24E" w14:textId="77777777" w:rsidR="00474F98" w:rsidRDefault="00474F98" w:rsidP="00474F98"/>
    <w:p w14:paraId="608F1ACD" w14:textId="77777777" w:rsidR="00474F98" w:rsidRPr="003732F0" w:rsidRDefault="00474F98" w:rsidP="00474F98">
      <w:pPr>
        <w:autoSpaceDE w:val="0"/>
        <w:autoSpaceDN w:val="0"/>
        <w:adjustRightInd w:val="0"/>
        <w:jc w:val="both"/>
        <w:rPr>
          <w:rFonts w:cs="Arial"/>
          <w:szCs w:val="22"/>
          <w:lang w:eastAsia="en-GB"/>
        </w:rPr>
      </w:pPr>
      <w:r>
        <w:rPr>
          <w:rFonts w:cs="Arial"/>
          <w:szCs w:val="22"/>
          <w:lang w:eastAsia="en-GB"/>
        </w:rPr>
        <w:t>Internal Quality Control and Internal Quality Assurance are performed within the Laboratory to minimise the risk of erroneous results on a daily basis.</w:t>
      </w:r>
    </w:p>
    <w:p w14:paraId="6D041D09" w14:textId="77777777" w:rsidR="00474F98" w:rsidRDefault="00474F98" w:rsidP="00474F98">
      <w:pPr>
        <w:autoSpaceDE w:val="0"/>
        <w:autoSpaceDN w:val="0"/>
        <w:adjustRightInd w:val="0"/>
        <w:jc w:val="both"/>
        <w:rPr>
          <w:rFonts w:cs="Arial"/>
          <w:szCs w:val="22"/>
          <w:lang w:eastAsia="en-GB"/>
        </w:rPr>
      </w:pPr>
    </w:p>
    <w:p w14:paraId="51DAD80E" w14:textId="77777777" w:rsidR="00474F98" w:rsidRPr="00977941" w:rsidRDefault="00474F98" w:rsidP="00977941">
      <w:pPr>
        <w:autoSpaceDE w:val="0"/>
        <w:autoSpaceDN w:val="0"/>
        <w:adjustRightInd w:val="0"/>
        <w:jc w:val="both"/>
        <w:rPr>
          <w:rFonts w:cs="Arial"/>
          <w:szCs w:val="22"/>
          <w:lang w:eastAsia="en-GB"/>
        </w:rPr>
      </w:pPr>
      <w:r w:rsidRPr="00F44B85">
        <w:rPr>
          <w:rFonts w:cs="Arial"/>
          <w:szCs w:val="22"/>
          <w:lang w:eastAsia="en-GB"/>
        </w:rPr>
        <w:t>For information on the limitations</w:t>
      </w:r>
      <w:r w:rsidR="00991965">
        <w:rPr>
          <w:rFonts w:cs="Arial"/>
          <w:szCs w:val="22"/>
          <w:lang w:eastAsia="en-GB"/>
        </w:rPr>
        <w:t xml:space="preserve"> and uncertainty of measurement</w:t>
      </w:r>
      <w:r w:rsidRPr="00F44B85">
        <w:rPr>
          <w:rFonts w:cs="Arial"/>
          <w:szCs w:val="22"/>
          <w:lang w:eastAsia="en-GB"/>
        </w:rPr>
        <w:t xml:space="preserve"> of test</w:t>
      </w:r>
      <w:r>
        <w:rPr>
          <w:rFonts w:cs="Arial"/>
          <w:szCs w:val="22"/>
          <w:lang w:eastAsia="en-GB"/>
        </w:rPr>
        <w:t>s performed please contact the L</w:t>
      </w:r>
      <w:r w:rsidRPr="00F44B85">
        <w:rPr>
          <w:rFonts w:cs="Arial"/>
          <w:szCs w:val="22"/>
          <w:lang w:eastAsia="en-GB"/>
        </w:rPr>
        <w:t>aboratory.</w:t>
      </w:r>
      <w:r w:rsidR="00977941">
        <w:rPr>
          <w:rFonts w:cs="Arial"/>
          <w:szCs w:val="22"/>
          <w:lang w:eastAsia="en-GB"/>
        </w:rPr>
        <w:t xml:space="preserve"> </w:t>
      </w:r>
    </w:p>
    <w:p w14:paraId="539F7F9B" w14:textId="77777777" w:rsidR="00FD7AC2" w:rsidRDefault="00FD7AC2" w:rsidP="00483337"/>
    <w:p w14:paraId="28EF3414" w14:textId="77777777" w:rsidR="00483337" w:rsidRDefault="00483337" w:rsidP="00483337">
      <w:pPr>
        <w:pStyle w:val="Heading3"/>
      </w:pPr>
      <w:bookmarkStart w:id="181" w:name="_Toc123651019"/>
      <w:r>
        <w:t>Test</w:t>
      </w:r>
      <w:r w:rsidR="00535F4E">
        <w:t>s offered by the Microbiology Department</w:t>
      </w:r>
      <w:bookmarkEnd w:id="181"/>
    </w:p>
    <w:p w14:paraId="7BADA3C7" w14:textId="77777777" w:rsidR="00535F4E" w:rsidRDefault="00535F4E" w:rsidP="00535F4E"/>
    <w:p w14:paraId="4F70F231" w14:textId="77777777" w:rsidR="00535F4E" w:rsidRDefault="00535F4E" w:rsidP="00535F4E">
      <w:pPr>
        <w:jc w:val="left"/>
      </w:pPr>
      <w:r>
        <w:t>The Microbiology Laboratory offers an extensive range of tests.</w:t>
      </w:r>
      <w:r w:rsidR="00AF0234">
        <w:t xml:space="preserve"> If any tests are required </w:t>
      </w:r>
      <w:r w:rsidR="000B686C">
        <w:t>that do</w:t>
      </w:r>
      <w:r>
        <w:t xml:space="preserve"> not appear on the following list, please contact the Consultant Microbiologist.</w:t>
      </w:r>
    </w:p>
    <w:p w14:paraId="3B082708" w14:textId="77777777" w:rsidR="00535F4E" w:rsidRDefault="00535F4E" w:rsidP="00535F4E">
      <w:pPr>
        <w:jc w:val="left"/>
      </w:pPr>
    </w:p>
    <w:p w14:paraId="42CE2098"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Calibri"/>
          <w:color w:val="auto"/>
          <w:sz w:val="22"/>
          <w:szCs w:val="30"/>
        </w:rPr>
        <w:t>Antibiotic Assays (</w:t>
      </w:r>
      <w:r w:rsidR="004072B2">
        <w:rPr>
          <w:rFonts w:ascii="Verdana" w:hAnsi="Verdana" w:cs="Calibri"/>
          <w:color w:val="auto"/>
          <w:sz w:val="22"/>
          <w:szCs w:val="30"/>
        </w:rPr>
        <w:t xml:space="preserve">e.g. </w:t>
      </w:r>
      <w:r w:rsidRPr="00535F4E">
        <w:rPr>
          <w:rFonts w:ascii="Verdana" w:hAnsi="Verdana" w:cs="Calibri"/>
          <w:color w:val="auto"/>
          <w:sz w:val="22"/>
          <w:szCs w:val="30"/>
        </w:rPr>
        <w:t>Teicoplanin)</w:t>
      </w:r>
    </w:p>
    <w:p w14:paraId="78C53404"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Arial"/>
          <w:color w:val="auto"/>
          <w:sz w:val="22"/>
          <w:szCs w:val="22"/>
        </w:rPr>
        <w:t>Blood culture</w:t>
      </w:r>
    </w:p>
    <w:p w14:paraId="406984A0" w14:textId="77777777" w:rsidR="00535F4E" w:rsidRPr="00535F4E" w:rsidRDefault="00535F4E" w:rsidP="002D5CBA">
      <w:pPr>
        <w:numPr>
          <w:ilvl w:val="1"/>
          <w:numId w:val="29"/>
        </w:numPr>
        <w:tabs>
          <w:tab w:val="clear" w:pos="1440"/>
        </w:tabs>
        <w:ind w:left="426" w:hanging="426"/>
        <w:contextualSpacing/>
        <w:jc w:val="left"/>
        <w:rPr>
          <w:rFonts w:eastAsia="Arial Unicode MS" w:cs="Arial"/>
          <w:szCs w:val="22"/>
        </w:rPr>
      </w:pPr>
      <w:r w:rsidRPr="001331B5">
        <w:rPr>
          <w:rFonts w:eastAsia="Arial Unicode MS" w:cs="Arial"/>
          <w:i/>
          <w:szCs w:val="22"/>
        </w:rPr>
        <w:t>Chlamyd</w:t>
      </w:r>
      <w:r w:rsidR="00AF0234">
        <w:rPr>
          <w:rFonts w:eastAsia="Arial Unicode MS" w:cs="Arial"/>
          <w:i/>
          <w:szCs w:val="22"/>
        </w:rPr>
        <w:t>ia t</w:t>
      </w:r>
      <w:r w:rsidRPr="001331B5">
        <w:rPr>
          <w:rFonts w:eastAsia="Arial Unicode MS" w:cs="Arial"/>
          <w:i/>
          <w:szCs w:val="22"/>
        </w:rPr>
        <w:t>rachomatis</w:t>
      </w:r>
      <w:r w:rsidRPr="00535F4E">
        <w:rPr>
          <w:rFonts w:eastAsia="Arial Unicode MS" w:cs="Arial"/>
          <w:szCs w:val="22"/>
        </w:rPr>
        <w:t xml:space="preserve"> / </w:t>
      </w:r>
      <w:r w:rsidR="00AF0234">
        <w:rPr>
          <w:rFonts w:eastAsia="Arial Unicode MS" w:cs="Arial"/>
          <w:i/>
          <w:szCs w:val="22"/>
        </w:rPr>
        <w:t>Neisseria g</w:t>
      </w:r>
      <w:r w:rsidRPr="001331B5">
        <w:rPr>
          <w:rFonts w:eastAsia="Arial Unicode MS" w:cs="Arial"/>
          <w:i/>
          <w:szCs w:val="22"/>
        </w:rPr>
        <w:t>onorrhoeae</w:t>
      </w:r>
      <w:r w:rsidRPr="00535F4E">
        <w:rPr>
          <w:rFonts w:eastAsia="Arial Unicode MS" w:cs="Arial"/>
          <w:szCs w:val="22"/>
        </w:rPr>
        <w:t xml:space="preserve"> </w:t>
      </w:r>
      <w:r w:rsidR="00C325E4">
        <w:rPr>
          <w:rFonts w:eastAsia="Arial Unicode MS" w:cs="Arial"/>
          <w:szCs w:val="22"/>
        </w:rPr>
        <w:t>RNA</w:t>
      </w:r>
      <w:r w:rsidRPr="00535F4E">
        <w:rPr>
          <w:rFonts w:eastAsia="Arial Unicode MS" w:cs="Arial"/>
          <w:szCs w:val="22"/>
        </w:rPr>
        <w:t xml:space="preserve"> detection</w:t>
      </w:r>
      <w:r w:rsidR="00A70628">
        <w:rPr>
          <w:rFonts w:eastAsia="Arial Unicode MS" w:cs="Arial"/>
          <w:szCs w:val="22"/>
        </w:rPr>
        <w:t>*</w:t>
      </w:r>
    </w:p>
    <w:p w14:paraId="2B11BBAD"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Arial"/>
          <w:color w:val="auto"/>
          <w:sz w:val="22"/>
          <w:szCs w:val="22"/>
        </w:rPr>
        <w:t>CSF examination</w:t>
      </w:r>
    </w:p>
    <w:p w14:paraId="6259B59C" w14:textId="77777777" w:rsidR="00535F4E" w:rsidRPr="00535F4E" w:rsidRDefault="00535F4E" w:rsidP="002D5CBA">
      <w:pPr>
        <w:pStyle w:val="NormalWeb"/>
        <w:numPr>
          <w:ilvl w:val="1"/>
          <w:numId w:val="29"/>
        </w:numPr>
        <w:tabs>
          <w:tab w:val="clear" w:pos="1440"/>
        </w:tabs>
        <w:spacing w:line="276" w:lineRule="auto"/>
        <w:ind w:left="426" w:right="720" w:hanging="426"/>
        <w:rPr>
          <w:rFonts w:ascii="Verdana" w:hAnsi="Verdana" w:cs="Arial"/>
          <w:color w:val="auto"/>
        </w:rPr>
      </w:pPr>
      <w:r w:rsidRPr="00535F4E">
        <w:rPr>
          <w:rFonts w:ascii="Verdana" w:hAnsi="Verdana" w:cs="Arial"/>
          <w:color w:val="auto"/>
          <w:sz w:val="22"/>
          <w:szCs w:val="22"/>
        </w:rPr>
        <w:t xml:space="preserve">Eye, </w:t>
      </w:r>
      <w:r w:rsidR="0077669B">
        <w:rPr>
          <w:rFonts w:ascii="Verdana" w:hAnsi="Verdana" w:cs="Arial"/>
          <w:color w:val="auto"/>
          <w:sz w:val="22"/>
          <w:szCs w:val="22"/>
        </w:rPr>
        <w:t>e</w:t>
      </w:r>
      <w:r w:rsidRPr="00535F4E">
        <w:rPr>
          <w:rFonts w:ascii="Verdana" w:hAnsi="Verdana" w:cs="Arial"/>
          <w:color w:val="auto"/>
          <w:sz w:val="22"/>
          <w:szCs w:val="22"/>
        </w:rPr>
        <w:t xml:space="preserve">ar, </w:t>
      </w:r>
      <w:r w:rsidR="0077669B">
        <w:rPr>
          <w:rFonts w:ascii="Verdana" w:hAnsi="Verdana" w:cs="Arial"/>
          <w:color w:val="auto"/>
          <w:sz w:val="22"/>
          <w:szCs w:val="22"/>
        </w:rPr>
        <w:t>t</w:t>
      </w:r>
      <w:r w:rsidRPr="00535F4E">
        <w:rPr>
          <w:rFonts w:ascii="Verdana" w:hAnsi="Verdana" w:cs="Arial"/>
          <w:color w:val="auto"/>
          <w:sz w:val="22"/>
          <w:szCs w:val="22"/>
        </w:rPr>
        <w:t xml:space="preserve">hroat and </w:t>
      </w:r>
      <w:r w:rsidR="0077669B">
        <w:rPr>
          <w:rFonts w:ascii="Verdana" w:hAnsi="Verdana" w:cs="Arial"/>
          <w:color w:val="auto"/>
          <w:sz w:val="22"/>
          <w:szCs w:val="22"/>
        </w:rPr>
        <w:t>o</w:t>
      </w:r>
      <w:r w:rsidRPr="00535F4E">
        <w:rPr>
          <w:rFonts w:ascii="Verdana" w:hAnsi="Verdana" w:cs="Arial"/>
          <w:color w:val="auto"/>
          <w:sz w:val="22"/>
          <w:szCs w:val="22"/>
        </w:rPr>
        <w:t xml:space="preserve">ral </w:t>
      </w:r>
      <w:r w:rsidR="004072B2">
        <w:rPr>
          <w:rFonts w:ascii="Verdana" w:hAnsi="Verdana" w:cs="Arial"/>
          <w:color w:val="auto"/>
          <w:sz w:val="22"/>
          <w:szCs w:val="22"/>
        </w:rPr>
        <w:t>i</w:t>
      </w:r>
      <w:r w:rsidRPr="00535F4E">
        <w:rPr>
          <w:rFonts w:ascii="Verdana" w:hAnsi="Verdana" w:cs="Arial"/>
          <w:color w:val="auto"/>
          <w:sz w:val="22"/>
          <w:szCs w:val="22"/>
        </w:rPr>
        <w:t>nfections</w:t>
      </w:r>
    </w:p>
    <w:p w14:paraId="269912BE" w14:textId="77777777" w:rsidR="00535F4E" w:rsidRDefault="00535F4E" w:rsidP="002D5CBA">
      <w:pPr>
        <w:pStyle w:val="NormalWeb"/>
        <w:numPr>
          <w:ilvl w:val="1"/>
          <w:numId w:val="29"/>
        </w:numPr>
        <w:tabs>
          <w:tab w:val="clear" w:pos="1440"/>
        </w:tabs>
        <w:spacing w:line="276" w:lineRule="auto"/>
        <w:ind w:left="426" w:right="720" w:hanging="426"/>
        <w:rPr>
          <w:rFonts w:ascii="Verdana" w:hAnsi="Verdana" w:cs="Arial"/>
          <w:color w:val="auto"/>
          <w:sz w:val="22"/>
          <w:szCs w:val="22"/>
        </w:rPr>
      </w:pPr>
      <w:r w:rsidRPr="00535F4E">
        <w:rPr>
          <w:rFonts w:ascii="Verdana" w:hAnsi="Verdana" w:cs="Arial"/>
          <w:color w:val="auto"/>
          <w:sz w:val="22"/>
          <w:szCs w:val="22"/>
        </w:rPr>
        <w:t>Fungal infections</w:t>
      </w:r>
    </w:p>
    <w:p w14:paraId="5970BA2B" w14:textId="77777777" w:rsidR="00535F4E" w:rsidRPr="00535F4E" w:rsidRDefault="00AF0234" w:rsidP="002D5CBA">
      <w:pPr>
        <w:pStyle w:val="NormalWeb"/>
        <w:numPr>
          <w:ilvl w:val="1"/>
          <w:numId w:val="29"/>
        </w:numPr>
        <w:tabs>
          <w:tab w:val="clear" w:pos="1440"/>
        </w:tabs>
        <w:spacing w:line="276" w:lineRule="auto"/>
        <w:ind w:left="426" w:right="720" w:hanging="426"/>
        <w:rPr>
          <w:rFonts w:ascii="Verdana" w:hAnsi="Verdana" w:cs="Arial"/>
          <w:color w:val="auto"/>
          <w:sz w:val="22"/>
          <w:szCs w:val="22"/>
        </w:rPr>
      </w:pPr>
      <w:r>
        <w:rPr>
          <w:rFonts w:ascii="Verdana" w:hAnsi="Verdana" w:cs="Arial"/>
          <w:bCs/>
          <w:color w:val="auto"/>
          <w:sz w:val="22"/>
          <w:szCs w:val="22"/>
        </w:rPr>
        <w:t>Lower respiratory tract i</w:t>
      </w:r>
      <w:r w:rsidR="00535F4E" w:rsidRPr="00535F4E">
        <w:rPr>
          <w:rFonts w:ascii="Verdana" w:hAnsi="Verdana" w:cs="Arial"/>
          <w:bCs/>
          <w:color w:val="auto"/>
          <w:sz w:val="22"/>
          <w:szCs w:val="22"/>
        </w:rPr>
        <w:t>nfections</w:t>
      </w:r>
    </w:p>
    <w:p w14:paraId="54A2F7D5" w14:textId="77777777" w:rsidR="00535F4E" w:rsidRPr="00535F4E" w:rsidRDefault="00535F4E" w:rsidP="002D5CBA">
      <w:pPr>
        <w:pStyle w:val="NormalWeb"/>
        <w:numPr>
          <w:ilvl w:val="1"/>
          <w:numId w:val="29"/>
        </w:numPr>
        <w:tabs>
          <w:tab w:val="clear" w:pos="1440"/>
        </w:tabs>
        <w:spacing w:line="276" w:lineRule="auto"/>
        <w:ind w:left="426" w:right="720" w:hanging="426"/>
        <w:rPr>
          <w:rFonts w:ascii="Verdana" w:hAnsi="Verdana" w:cs="Arial"/>
          <w:color w:val="auto"/>
          <w:sz w:val="22"/>
          <w:szCs w:val="22"/>
        </w:rPr>
      </w:pPr>
      <w:r w:rsidRPr="006A163C">
        <w:rPr>
          <w:rFonts w:ascii="Verdana" w:hAnsi="Verdana" w:cs="Arial"/>
          <w:i/>
          <w:color w:val="auto"/>
          <w:sz w:val="22"/>
          <w:szCs w:val="22"/>
        </w:rPr>
        <w:t>Mycobacteria spp</w:t>
      </w:r>
      <w:r>
        <w:rPr>
          <w:rFonts w:ascii="Verdana" w:hAnsi="Verdana" w:cs="Arial"/>
          <w:color w:val="auto"/>
          <w:sz w:val="22"/>
          <w:szCs w:val="22"/>
        </w:rPr>
        <w:t>.</w:t>
      </w:r>
      <w:r w:rsidRPr="00535F4E">
        <w:rPr>
          <w:rFonts w:ascii="Verdana" w:hAnsi="Verdana" w:cs="Arial"/>
          <w:color w:val="auto"/>
          <w:sz w:val="22"/>
          <w:szCs w:val="22"/>
        </w:rPr>
        <w:t xml:space="preserve"> </w:t>
      </w:r>
      <w:r w:rsidR="004072B2">
        <w:rPr>
          <w:rFonts w:ascii="Verdana" w:hAnsi="Verdana" w:cs="Arial"/>
          <w:color w:val="auto"/>
          <w:sz w:val="22"/>
          <w:szCs w:val="22"/>
        </w:rPr>
        <w:t>c</w:t>
      </w:r>
      <w:r w:rsidRPr="00535F4E">
        <w:rPr>
          <w:rFonts w:ascii="Verdana" w:hAnsi="Verdana" w:cs="Arial"/>
          <w:color w:val="auto"/>
          <w:sz w:val="22"/>
          <w:szCs w:val="22"/>
        </w:rPr>
        <w:t>ulture</w:t>
      </w:r>
      <w:r w:rsidR="004072B2">
        <w:rPr>
          <w:rFonts w:ascii="Verdana" w:hAnsi="Verdana" w:cs="Arial"/>
          <w:color w:val="auto"/>
          <w:sz w:val="22"/>
          <w:szCs w:val="22"/>
        </w:rPr>
        <w:t xml:space="preserve"> and PCR </w:t>
      </w:r>
    </w:p>
    <w:p w14:paraId="0B0A9C05"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Arial"/>
          <w:color w:val="auto"/>
          <w:sz w:val="22"/>
          <w:szCs w:val="22"/>
        </w:rPr>
        <w:t>Genital tract infections</w:t>
      </w:r>
    </w:p>
    <w:p w14:paraId="31102609"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Arial"/>
          <w:color w:val="auto"/>
          <w:sz w:val="22"/>
          <w:szCs w:val="22"/>
        </w:rPr>
        <w:t>Samples from other normally sterile sites</w:t>
      </w:r>
    </w:p>
    <w:p w14:paraId="53900647" w14:textId="77777777" w:rsidR="00535F4E" w:rsidRPr="00535F4E" w:rsidRDefault="004072B2"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Pr>
          <w:rFonts w:ascii="Verdana" w:hAnsi="Verdana" w:cs="Arial"/>
          <w:color w:val="auto"/>
          <w:sz w:val="22"/>
          <w:szCs w:val="22"/>
        </w:rPr>
        <w:t>Investigation of faeces for bacteria, parasites and viruses</w:t>
      </w:r>
    </w:p>
    <w:p w14:paraId="574DB7EB"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Arial"/>
          <w:color w:val="auto"/>
          <w:sz w:val="22"/>
          <w:szCs w:val="22"/>
        </w:rPr>
        <w:t xml:space="preserve">Urine </w:t>
      </w:r>
      <w:r w:rsidR="004072B2">
        <w:rPr>
          <w:rFonts w:ascii="Verdana" w:hAnsi="Verdana" w:cs="Arial"/>
          <w:color w:val="auto"/>
          <w:sz w:val="22"/>
          <w:szCs w:val="22"/>
        </w:rPr>
        <w:t xml:space="preserve">microscopy and </w:t>
      </w:r>
      <w:r w:rsidRPr="00535F4E">
        <w:rPr>
          <w:rFonts w:ascii="Verdana" w:hAnsi="Verdana" w:cs="Arial"/>
          <w:color w:val="auto"/>
          <w:sz w:val="22"/>
          <w:szCs w:val="22"/>
        </w:rPr>
        <w:t>culture</w:t>
      </w:r>
    </w:p>
    <w:p w14:paraId="5B95A250"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Arial"/>
          <w:color w:val="auto"/>
          <w:sz w:val="22"/>
          <w:szCs w:val="22"/>
        </w:rPr>
        <w:t>Wound infections</w:t>
      </w:r>
    </w:p>
    <w:p w14:paraId="1680BF24"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Arial"/>
          <w:color w:val="auto"/>
          <w:sz w:val="22"/>
          <w:szCs w:val="22"/>
        </w:rPr>
        <w:t>Screening samples (CRE, ESBL and MRSA)</w:t>
      </w:r>
    </w:p>
    <w:p w14:paraId="64318704" w14:textId="77777777" w:rsidR="00535F4E" w:rsidRPr="00535F4E" w:rsidRDefault="00535F4E"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color w:val="auto"/>
          <w:sz w:val="22"/>
          <w:szCs w:val="22"/>
        </w:rPr>
      </w:pPr>
      <w:r w:rsidRPr="00535F4E">
        <w:rPr>
          <w:rFonts w:ascii="Verdana" w:hAnsi="Verdana" w:cs="Arial"/>
          <w:color w:val="auto"/>
          <w:sz w:val="22"/>
          <w:szCs w:val="22"/>
        </w:rPr>
        <w:t xml:space="preserve">Antimicrobial susceptibility testing </w:t>
      </w:r>
    </w:p>
    <w:p w14:paraId="5B159478" w14:textId="77777777" w:rsidR="00535F4E" w:rsidRPr="00535F4E" w:rsidRDefault="00AF0234" w:rsidP="002D5CBA">
      <w:pPr>
        <w:pStyle w:val="NormalWeb"/>
        <w:numPr>
          <w:ilvl w:val="1"/>
          <w:numId w:val="29"/>
        </w:numPr>
        <w:tabs>
          <w:tab w:val="clear" w:pos="1440"/>
        </w:tabs>
        <w:spacing w:before="0" w:beforeAutospacing="0" w:after="0" w:afterAutospacing="0" w:line="276" w:lineRule="auto"/>
        <w:ind w:left="426" w:right="720" w:hanging="426"/>
        <w:rPr>
          <w:rFonts w:ascii="Verdana" w:hAnsi="Verdana" w:cs="Arial"/>
          <w:i/>
          <w:color w:val="auto"/>
          <w:sz w:val="22"/>
          <w:szCs w:val="22"/>
        </w:rPr>
      </w:pPr>
      <w:r>
        <w:rPr>
          <w:rFonts w:ascii="Verdana" w:hAnsi="Verdana" w:cs="Arial"/>
          <w:i/>
          <w:color w:val="auto"/>
          <w:sz w:val="22"/>
          <w:szCs w:val="22"/>
        </w:rPr>
        <w:t>Helicobacter p</w:t>
      </w:r>
      <w:r w:rsidR="00535F4E" w:rsidRPr="001331B5">
        <w:rPr>
          <w:rFonts w:ascii="Verdana" w:hAnsi="Verdana" w:cs="Arial"/>
          <w:i/>
          <w:color w:val="auto"/>
          <w:sz w:val="22"/>
          <w:szCs w:val="22"/>
        </w:rPr>
        <w:t>ylori</w:t>
      </w:r>
      <w:r w:rsidR="00977941">
        <w:rPr>
          <w:rFonts w:ascii="Verdana" w:hAnsi="Verdana" w:cs="Arial"/>
          <w:color w:val="auto"/>
          <w:sz w:val="22"/>
          <w:szCs w:val="22"/>
        </w:rPr>
        <w:t xml:space="preserve"> stool antigen</w:t>
      </w:r>
    </w:p>
    <w:p w14:paraId="65EDAEA3" w14:textId="77777777" w:rsidR="004C20F7" w:rsidRDefault="004C20F7" w:rsidP="002D5CBA">
      <w:pPr>
        <w:pStyle w:val="NormalWeb"/>
        <w:numPr>
          <w:ilvl w:val="1"/>
          <w:numId w:val="29"/>
        </w:numPr>
        <w:tabs>
          <w:tab w:val="clear" w:pos="1440"/>
        </w:tabs>
        <w:spacing w:before="0" w:beforeAutospacing="0" w:after="0" w:afterAutospacing="0" w:line="276" w:lineRule="auto"/>
        <w:ind w:left="426" w:right="-46" w:hanging="426"/>
        <w:rPr>
          <w:rFonts w:ascii="Verdana" w:hAnsi="Verdana" w:cs="Arial"/>
          <w:color w:val="auto"/>
          <w:sz w:val="22"/>
          <w:szCs w:val="22"/>
        </w:rPr>
      </w:pPr>
      <w:r>
        <w:rPr>
          <w:rFonts w:ascii="Verdana" w:hAnsi="Verdana" w:cs="Arial"/>
          <w:color w:val="auto"/>
          <w:sz w:val="22"/>
          <w:szCs w:val="22"/>
        </w:rPr>
        <w:t xml:space="preserve">SARS-CoV-2 PCR – this test is only available to Bedford Hospital and is not offered to community patients. </w:t>
      </w:r>
      <w:r w:rsidR="00A70628">
        <w:rPr>
          <w:rFonts w:ascii="Verdana" w:hAnsi="Verdana" w:cs="Arial"/>
          <w:color w:val="auto"/>
          <w:sz w:val="22"/>
          <w:szCs w:val="22"/>
        </w:rPr>
        <w:t>*</w:t>
      </w:r>
    </w:p>
    <w:p w14:paraId="6A518465" w14:textId="77777777" w:rsidR="004072B2" w:rsidRDefault="004072B2" w:rsidP="002D5CBA">
      <w:pPr>
        <w:pStyle w:val="NormalWeb"/>
        <w:numPr>
          <w:ilvl w:val="1"/>
          <w:numId w:val="29"/>
        </w:numPr>
        <w:tabs>
          <w:tab w:val="clear" w:pos="1440"/>
        </w:tabs>
        <w:spacing w:before="0" w:beforeAutospacing="0" w:after="0" w:afterAutospacing="0" w:line="276" w:lineRule="auto"/>
        <w:ind w:left="426" w:right="-46" w:hanging="426"/>
        <w:rPr>
          <w:rFonts w:ascii="Verdana" w:hAnsi="Verdana" w:cs="Arial"/>
          <w:color w:val="auto"/>
          <w:sz w:val="22"/>
          <w:szCs w:val="22"/>
        </w:rPr>
      </w:pPr>
      <w:r>
        <w:rPr>
          <w:rFonts w:ascii="Verdana" w:hAnsi="Verdana" w:cs="Arial"/>
          <w:color w:val="auto"/>
          <w:sz w:val="22"/>
          <w:szCs w:val="22"/>
        </w:rPr>
        <w:t>Hep</w:t>
      </w:r>
      <w:r w:rsidR="00A70628">
        <w:rPr>
          <w:rFonts w:ascii="Verdana" w:hAnsi="Verdana" w:cs="Arial"/>
          <w:color w:val="auto"/>
          <w:sz w:val="22"/>
          <w:szCs w:val="22"/>
        </w:rPr>
        <w:t>atitis B, C and HIV viral loads*</w:t>
      </w:r>
    </w:p>
    <w:p w14:paraId="54510715" w14:textId="77777777" w:rsidR="004072B2" w:rsidRDefault="004072B2" w:rsidP="002D5CBA">
      <w:pPr>
        <w:pStyle w:val="NormalWeb"/>
        <w:numPr>
          <w:ilvl w:val="1"/>
          <w:numId w:val="29"/>
        </w:numPr>
        <w:tabs>
          <w:tab w:val="clear" w:pos="1440"/>
        </w:tabs>
        <w:spacing w:before="0" w:beforeAutospacing="0" w:after="0" w:afterAutospacing="0" w:line="276" w:lineRule="auto"/>
        <w:ind w:left="426" w:right="-46" w:hanging="426"/>
        <w:rPr>
          <w:rFonts w:ascii="Verdana" w:hAnsi="Verdana" w:cs="Arial"/>
          <w:color w:val="auto"/>
          <w:sz w:val="22"/>
          <w:szCs w:val="22"/>
        </w:rPr>
      </w:pPr>
      <w:r>
        <w:rPr>
          <w:rFonts w:ascii="Verdana" w:hAnsi="Verdana" w:cs="Arial"/>
          <w:color w:val="auto"/>
          <w:sz w:val="22"/>
          <w:szCs w:val="22"/>
        </w:rPr>
        <w:t>Herpes simplex 1 and 2</w:t>
      </w:r>
      <w:r w:rsidR="00A70628">
        <w:rPr>
          <w:rFonts w:ascii="Verdana" w:hAnsi="Verdana" w:cs="Arial"/>
          <w:color w:val="auto"/>
          <w:sz w:val="22"/>
          <w:szCs w:val="22"/>
        </w:rPr>
        <w:t xml:space="preserve"> PCR*</w:t>
      </w:r>
    </w:p>
    <w:p w14:paraId="43899C27" w14:textId="77777777" w:rsidR="004072B2" w:rsidRDefault="004072B2" w:rsidP="002D5CBA">
      <w:pPr>
        <w:pStyle w:val="NormalWeb"/>
        <w:numPr>
          <w:ilvl w:val="1"/>
          <w:numId w:val="29"/>
        </w:numPr>
        <w:tabs>
          <w:tab w:val="clear" w:pos="1440"/>
        </w:tabs>
        <w:spacing w:before="0" w:beforeAutospacing="0" w:after="0" w:afterAutospacing="0" w:line="276" w:lineRule="auto"/>
        <w:ind w:left="426" w:right="-46" w:hanging="426"/>
        <w:rPr>
          <w:rFonts w:ascii="Verdana" w:hAnsi="Verdana" w:cs="Arial"/>
          <w:color w:val="auto"/>
          <w:sz w:val="22"/>
          <w:szCs w:val="22"/>
        </w:rPr>
      </w:pPr>
      <w:r>
        <w:rPr>
          <w:rFonts w:ascii="Verdana" w:hAnsi="Verdana" w:cs="Arial"/>
          <w:i/>
          <w:color w:val="auto"/>
          <w:sz w:val="22"/>
          <w:szCs w:val="22"/>
        </w:rPr>
        <w:t xml:space="preserve">Mycoplasma genitalium/ Trichomonas vaginalis </w:t>
      </w:r>
      <w:r>
        <w:rPr>
          <w:rFonts w:ascii="Verdana" w:hAnsi="Verdana" w:cs="Arial"/>
          <w:color w:val="auto"/>
          <w:sz w:val="22"/>
          <w:szCs w:val="22"/>
        </w:rPr>
        <w:t>PCR</w:t>
      </w:r>
      <w:r w:rsidR="00A70628">
        <w:rPr>
          <w:rFonts w:ascii="Verdana" w:hAnsi="Verdana" w:cs="Arial"/>
          <w:color w:val="auto"/>
          <w:sz w:val="22"/>
          <w:szCs w:val="22"/>
        </w:rPr>
        <w:t>*</w:t>
      </w:r>
    </w:p>
    <w:p w14:paraId="113850BF" w14:textId="77777777" w:rsidR="00A70628" w:rsidRDefault="004072B2" w:rsidP="006A163C">
      <w:pPr>
        <w:pStyle w:val="NormalWeb"/>
        <w:numPr>
          <w:ilvl w:val="1"/>
          <w:numId w:val="29"/>
        </w:numPr>
        <w:tabs>
          <w:tab w:val="clear" w:pos="1440"/>
        </w:tabs>
        <w:spacing w:before="0" w:beforeAutospacing="0" w:after="0" w:afterAutospacing="0" w:line="276" w:lineRule="auto"/>
        <w:ind w:left="426" w:right="-46" w:hanging="426"/>
        <w:rPr>
          <w:rFonts w:ascii="Verdana" w:hAnsi="Verdana" w:cs="Arial"/>
          <w:color w:val="auto"/>
          <w:sz w:val="22"/>
          <w:szCs w:val="22"/>
        </w:rPr>
      </w:pPr>
      <w:r>
        <w:rPr>
          <w:rFonts w:ascii="Verdana" w:hAnsi="Verdana" w:cs="Arial"/>
          <w:color w:val="auto"/>
          <w:sz w:val="22"/>
          <w:szCs w:val="22"/>
        </w:rPr>
        <w:t>Serological investigation (</w:t>
      </w:r>
      <w:r w:rsidR="00C526D3">
        <w:rPr>
          <w:rFonts w:ascii="Verdana" w:hAnsi="Verdana" w:cs="Arial"/>
          <w:color w:val="auto"/>
          <w:sz w:val="22"/>
          <w:szCs w:val="22"/>
        </w:rPr>
        <w:t xml:space="preserve">e.g. </w:t>
      </w:r>
      <w:r>
        <w:rPr>
          <w:rFonts w:ascii="Verdana" w:hAnsi="Verdana" w:cs="Arial"/>
          <w:color w:val="auto"/>
          <w:sz w:val="22"/>
          <w:szCs w:val="22"/>
        </w:rPr>
        <w:t>HIV, Hepatitis A</w:t>
      </w:r>
      <w:r w:rsidR="00A70628">
        <w:rPr>
          <w:rFonts w:ascii="Verdana" w:hAnsi="Verdana" w:cs="Arial"/>
          <w:color w:val="auto"/>
          <w:sz w:val="22"/>
          <w:szCs w:val="22"/>
        </w:rPr>
        <w:t>*</w:t>
      </w:r>
      <w:r>
        <w:rPr>
          <w:rFonts w:ascii="Verdana" w:hAnsi="Verdana" w:cs="Arial"/>
          <w:color w:val="auto"/>
          <w:sz w:val="22"/>
          <w:szCs w:val="22"/>
        </w:rPr>
        <w:t xml:space="preserve">, B, C, E, </w:t>
      </w:r>
      <w:r w:rsidR="00C526D3">
        <w:rPr>
          <w:rFonts w:ascii="Verdana" w:hAnsi="Verdana" w:cs="Arial"/>
          <w:color w:val="auto"/>
          <w:sz w:val="22"/>
          <w:szCs w:val="22"/>
        </w:rPr>
        <w:t>Varicella Zoster</w:t>
      </w:r>
      <w:r w:rsidR="00A70628">
        <w:rPr>
          <w:rFonts w:ascii="Verdana" w:hAnsi="Verdana" w:cs="Arial"/>
          <w:color w:val="auto"/>
          <w:sz w:val="22"/>
          <w:szCs w:val="22"/>
        </w:rPr>
        <w:t>, Measles</w:t>
      </w:r>
      <w:r w:rsidR="00865725">
        <w:rPr>
          <w:rFonts w:ascii="Verdana" w:hAnsi="Verdana" w:cs="Arial"/>
          <w:color w:val="auto"/>
          <w:sz w:val="22"/>
          <w:szCs w:val="22"/>
        </w:rPr>
        <w:t>, Syphilis, Toxoplasma, CMV, EBV, P</w:t>
      </w:r>
      <w:r w:rsidR="00C526D3">
        <w:rPr>
          <w:rFonts w:ascii="Verdana" w:hAnsi="Verdana" w:cs="Arial"/>
          <w:color w:val="auto"/>
          <w:sz w:val="22"/>
          <w:szCs w:val="22"/>
        </w:rPr>
        <w:t>arvovirus</w:t>
      </w:r>
      <w:r w:rsidR="00A70628">
        <w:rPr>
          <w:rFonts w:ascii="Verdana" w:hAnsi="Verdana" w:cs="Arial"/>
          <w:color w:val="auto"/>
          <w:sz w:val="22"/>
          <w:szCs w:val="22"/>
        </w:rPr>
        <w:t xml:space="preserve">, Mumps </w:t>
      </w:r>
      <w:r w:rsidR="00C526D3">
        <w:rPr>
          <w:rFonts w:ascii="Verdana" w:hAnsi="Verdana" w:cs="Arial"/>
          <w:color w:val="auto"/>
          <w:sz w:val="22"/>
          <w:szCs w:val="22"/>
        </w:rPr>
        <w:t>)</w:t>
      </w:r>
    </w:p>
    <w:p w14:paraId="387E7B4A" w14:textId="77777777" w:rsidR="00034ACD" w:rsidRDefault="00034ACD" w:rsidP="006A163C">
      <w:pPr>
        <w:pStyle w:val="NormalWeb"/>
        <w:numPr>
          <w:ilvl w:val="1"/>
          <w:numId w:val="29"/>
        </w:numPr>
        <w:tabs>
          <w:tab w:val="clear" w:pos="1440"/>
        </w:tabs>
        <w:spacing w:before="0" w:beforeAutospacing="0" w:after="0" w:afterAutospacing="0" w:line="276" w:lineRule="auto"/>
        <w:ind w:left="426" w:right="-46" w:hanging="426"/>
        <w:rPr>
          <w:rFonts w:ascii="Verdana" w:hAnsi="Verdana" w:cs="Arial"/>
          <w:color w:val="auto"/>
          <w:sz w:val="22"/>
          <w:szCs w:val="22"/>
        </w:rPr>
      </w:pPr>
      <w:r>
        <w:rPr>
          <w:rFonts w:ascii="Verdana" w:hAnsi="Verdana" w:cs="Arial"/>
          <w:i/>
          <w:color w:val="auto"/>
          <w:sz w:val="22"/>
          <w:szCs w:val="22"/>
        </w:rPr>
        <w:t xml:space="preserve">Trichomonas vaginalis </w:t>
      </w:r>
      <w:r>
        <w:rPr>
          <w:rFonts w:ascii="Verdana" w:hAnsi="Verdana" w:cs="Arial"/>
          <w:color w:val="auto"/>
          <w:sz w:val="22"/>
          <w:szCs w:val="22"/>
        </w:rPr>
        <w:t>PCR*</w:t>
      </w:r>
    </w:p>
    <w:p w14:paraId="674C9FCB" w14:textId="77777777" w:rsidR="00034ACD" w:rsidRPr="00A70628" w:rsidRDefault="00034ACD" w:rsidP="006A163C">
      <w:pPr>
        <w:pStyle w:val="NormalWeb"/>
        <w:numPr>
          <w:ilvl w:val="1"/>
          <w:numId w:val="29"/>
        </w:numPr>
        <w:tabs>
          <w:tab w:val="clear" w:pos="1440"/>
        </w:tabs>
        <w:spacing w:before="0" w:beforeAutospacing="0" w:after="0" w:afterAutospacing="0" w:line="276" w:lineRule="auto"/>
        <w:ind w:left="426" w:right="-46" w:hanging="426"/>
        <w:rPr>
          <w:rFonts w:ascii="Verdana" w:hAnsi="Verdana" w:cs="Arial"/>
          <w:color w:val="auto"/>
          <w:sz w:val="22"/>
          <w:szCs w:val="22"/>
        </w:rPr>
      </w:pPr>
    </w:p>
    <w:p w14:paraId="019B2DC1" w14:textId="77777777" w:rsidR="00767625" w:rsidRDefault="00A70628" w:rsidP="00977941">
      <w:pPr>
        <w:jc w:val="both"/>
      </w:pPr>
      <w:r>
        <w:t>* Tests not currently accredited by UKAS to ISO 15189:2012 standards in this laboratory</w:t>
      </w:r>
    </w:p>
    <w:p w14:paraId="3936F405" w14:textId="77777777" w:rsidR="00A70628" w:rsidRDefault="00A70628" w:rsidP="00977941">
      <w:pPr>
        <w:jc w:val="both"/>
      </w:pPr>
    </w:p>
    <w:p w14:paraId="0C3C326C" w14:textId="77777777" w:rsidR="00483337" w:rsidRDefault="00483337" w:rsidP="00483337">
      <w:pPr>
        <w:pStyle w:val="Heading3"/>
      </w:pPr>
      <w:bookmarkStart w:id="182" w:name="_Toc123651020"/>
      <w:r>
        <w:t>Bacteriology</w:t>
      </w:r>
      <w:bookmarkEnd w:id="182"/>
    </w:p>
    <w:p w14:paraId="7C670690" w14:textId="77777777" w:rsidR="00483337" w:rsidRDefault="00483337" w:rsidP="00483337"/>
    <w:p w14:paraId="1773BE66" w14:textId="77777777" w:rsidR="00483337" w:rsidRDefault="00483337" w:rsidP="00483337">
      <w:pPr>
        <w:pStyle w:val="Heading4"/>
      </w:pPr>
      <w:bookmarkStart w:id="183" w:name="_Toc123651021"/>
      <w:r>
        <w:t>Sample Collection Methods</w:t>
      </w:r>
      <w:bookmarkEnd w:id="183"/>
    </w:p>
    <w:p w14:paraId="4E5BFABD" w14:textId="77777777" w:rsidR="00535F4E" w:rsidRDefault="00535F4E" w:rsidP="00535F4E"/>
    <w:p w14:paraId="39AEFA87" w14:textId="77777777" w:rsidR="00535F4E" w:rsidRDefault="00535F4E" w:rsidP="00535F4E">
      <w:pPr>
        <w:jc w:val="both"/>
        <w:rPr>
          <w:rFonts w:cs="Arial"/>
          <w:szCs w:val="22"/>
        </w:rPr>
      </w:pPr>
      <w:r w:rsidRPr="009F274F">
        <w:rPr>
          <w:rFonts w:cs="Arial"/>
          <w:szCs w:val="22"/>
        </w:rPr>
        <w:t>For all s</w:t>
      </w:r>
      <w:r>
        <w:rPr>
          <w:rFonts w:cs="Arial"/>
          <w:szCs w:val="22"/>
        </w:rPr>
        <w:t>ample</w:t>
      </w:r>
      <w:r w:rsidRPr="009F274F">
        <w:rPr>
          <w:rFonts w:cs="Arial"/>
          <w:szCs w:val="22"/>
        </w:rPr>
        <w:t>s:</w:t>
      </w:r>
    </w:p>
    <w:p w14:paraId="08CDED08" w14:textId="77777777" w:rsidR="00535F4E" w:rsidRDefault="00535F4E" w:rsidP="00535F4E">
      <w:pPr>
        <w:jc w:val="both"/>
        <w:rPr>
          <w:rFonts w:cs="Arial"/>
          <w:szCs w:val="22"/>
        </w:rPr>
      </w:pPr>
    </w:p>
    <w:p w14:paraId="5F0AF32B" w14:textId="77777777" w:rsidR="00535F4E" w:rsidRDefault="00535F4E" w:rsidP="002D5CBA">
      <w:pPr>
        <w:numPr>
          <w:ilvl w:val="0"/>
          <w:numId w:val="30"/>
        </w:numPr>
        <w:ind w:left="426" w:hanging="426"/>
        <w:contextualSpacing/>
        <w:jc w:val="both"/>
        <w:rPr>
          <w:rFonts w:cs="Arial"/>
          <w:szCs w:val="22"/>
        </w:rPr>
      </w:pPr>
      <w:r>
        <w:rPr>
          <w:rFonts w:cs="Arial"/>
          <w:szCs w:val="22"/>
        </w:rPr>
        <w:t>Collect specimens before antimicrobial therapy where possible; the timing of the specimen in relation to antimicrobial therapy may affect the interpretation of the result.</w:t>
      </w:r>
    </w:p>
    <w:p w14:paraId="421F995B" w14:textId="77777777" w:rsidR="00535F4E" w:rsidRDefault="00535F4E" w:rsidP="002D5CBA">
      <w:pPr>
        <w:numPr>
          <w:ilvl w:val="0"/>
          <w:numId w:val="30"/>
        </w:numPr>
        <w:ind w:left="426" w:hanging="426"/>
        <w:contextualSpacing/>
        <w:jc w:val="both"/>
        <w:rPr>
          <w:rFonts w:cs="Arial"/>
          <w:szCs w:val="22"/>
        </w:rPr>
      </w:pPr>
      <w:r>
        <w:rPr>
          <w:rFonts w:cs="Arial"/>
          <w:szCs w:val="22"/>
        </w:rPr>
        <w:t>Perform hand hygiene prior to and post specimen collection.</w:t>
      </w:r>
    </w:p>
    <w:p w14:paraId="514AFEA4" w14:textId="77777777" w:rsidR="00535F4E" w:rsidRDefault="00535F4E" w:rsidP="002D5CBA">
      <w:pPr>
        <w:numPr>
          <w:ilvl w:val="0"/>
          <w:numId w:val="30"/>
        </w:numPr>
        <w:ind w:left="426" w:hanging="426"/>
        <w:contextualSpacing/>
        <w:jc w:val="both"/>
        <w:rPr>
          <w:rFonts w:cs="Arial"/>
          <w:szCs w:val="22"/>
        </w:rPr>
      </w:pPr>
      <w:r>
        <w:rPr>
          <w:rFonts w:cs="Arial"/>
          <w:szCs w:val="22"/>
        </w:rPr>
        <w:t>Place specimens and swabs in the appropriate, correctly labelled containers.</w:t>
      </w:r>
    </w:p>
    <w:p w14:paraId="4517B777" w14:textId="77777777" w:rsidR="00FD7AC2" w:rsidRDefault="00535F4E" w:rsidP="002D5CBA">
      <w:pPr>
        <w:numPr>
          <w:ilvl w:val="0"/>
          <w:numId w:val="30"/>
        </w:numPr>
        <w:ind w:left="426" w:hanging="426"/>
        <w:contextualSpacing/>
        <w:jc w:val="both"/>
        <w:rPr>
          <w:rFonts w:cs="Arial"/>
          <w:szCs w:val="22"/>
        </w:rPr>
      </w:pPr>
      <w:r>
        <w:rPr>
          <w:rFonts w:cs="Arial"/>
          <w:szCs w:val="22"/>
        </w:rPr>
        <w:t>Ideally swabs should be cultured immediately.  If processing is delayed, refrigeration (2-8°C) is preferable to storage at ambient temperature.  Delays may affect the interpretation of the result.</w:t>
      </w:r>
      <w:r w:rsidR="00D86F51">
        <w:rPr>
          <w:rFonts w:cs="Arial"/>
          <w:szCs w:val="22"/>
        </w:rPr>
        <w:t xml:space="preserve"> Samples must be received in the laboratory within 24 hours of sample collection. </w:t>
      </w:r>
    </w:p>
    <w:p w14:paraId="39E61A8F" w14:textId="77777777" w:rsidR="00483337" w:rsidRDefault="00FD7AC2" w:rsidP="00483337">
      <w:pPr>
        <w:pStyle w:val="Heading4"/>
      </w:pPr>
      <w:bookmarkStart w:id="184" w:name="_Toc123651022"/>
      <w:r>
        <w:t>Anti</w:t>
      </w:r>
      <w:r w:rsidR="00483337">
        <w:t>biotic Assays</w:t>
      </w:r>
      <w:bookmarkEnd w:id="184"/>
    </w:p>
    <w:p w14:paraId="4B95C0FB" w14:textId="77777777" w:rsidR="00FD7AC2" w:rsidRDefault="00FD7AC2" w:rsidP="00FD7AC2"/>
    <w:p w14:paraId="4B193FA4" w14:textId="77777777" w:rsidR="00FD7AC2" w:rsidRPr="009809B7" w:rsidRDefault="00FD7AC2" w:rsidP="00FD7AC2">
      <w:pPr>
        <w:jc w:val="both"/>
        <w:rPr>
          <w:b/>
          <w:szCs w:val="22"/>
        </w:rPr>
      </w:pPr>
      <w:r>
        <w:rPr>
          <w:rFonts w:cs="Arial"/>
          <w:szCs w:val="22"/>
        </w:rPr>
        <w:t xml:space="preserve">These assays are run on </w:t>
      </w:r>
      <w:r w:rsidRPr="009809B7">
        <w:rPr>
          <w:rFonts w:cs="Arial"/>
          <w:szCs w:val="22"/>
        </w:rPr>
        <w:t>5ml</w:t>
      </w:r>
      <w:r>
        <w:rPr>
          <w:rFonts w:cs="Arial"/>
          <w:szCs w:val="22"/>
        </w:rPr>
        <w:t>s</w:t>
      </w:r>
      <w:r w:rsidRPr="009809B7">
        <w:rPr>
          <w:rFonts w:cs="Arial"/>
          <w:szCs w:val="22"/>
        </w:rPr>
        <w:t xml:space="preserve"> clotted blood </w:t>
      </w:r>
      <w:r>
        <w:rPr>
          <w:rFonts w:cs="Arial"/>
          <w:szCs w:val="22"/>
        </w:rPr>
        <w:t xml:space="preserve">samples </w:t>
      </w:r>
      <w:r w:rsidRPr="009809B7">
        <w:rPr>
          <w:rFonts w:cs="Arial"/>
          <w:szCs w:val="22"/>
        </w:rPr>
        <w:t>– red or yellow top. Please ensure that the dosage, fr</w:t>
      </w:r>
      <w:r>
        <w:rPr>
          <w:rFonts w:cs="Arial"/>
          <w:szCs w:val="22"/>
        </w:rPr>
        <w:t>equency and timing of samples are</w:t>
      </w:r>
      <w:r w:rsidRPr="009809B7">
        <w:rPr>
          <w:rFonts w:cs="Arial"/>
          <w:szCs w:val="22"/>
        </w:rPr>
        <w:t xml:space="preserve"> stated on the request form. </w:t>
      </w:r>
    </w:p>
    <w:p w14:paraId="22AB43FB" w14:textId="77777777" w:rsidR="00FD7AC2" w:rsidRPr="009809B7" w:rsidRDefault="00FD7AC2" w:rsidP="00FD7AC2">
      <w:pPr>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639"/>
        <w:gridCol w:w="3949"/>
        <w:gridCol w:w="2410"/>
      </w:tblGrid>
      <w:tr w:rsidR="00FD7AC2" w:rsidRPr="00927D2C" w14:paraId="7C07500E" w14:textId="77777777" w:rsidTr="00FD7AC2">
        <w:tc>
          <w:tcPr>
            <w:tcW w:w="1600" w:type="dxa"/>
            <w:shd w:val="clear" w:color="auto" w:fill="auto"/>
          </w:tcPr>
          <w:p w14:paraId="1F5BC003" w14:textId="77777777" w:rsidR="00FD7AC2" w:rsidRPr="00FD7AC2" w:rsidRDefault="00FD7AC2" w:rsidP="003F658F">
            <w:pPr>
              <w:spacing w:line="240" w:lineRule="auto"/>
              <w:rPr>
                <w:b/>
                <w:szCs w:val="22"/>
              </w:rPr>
            </w:pPr>
            <w:r w:rsidRPr="00FD7AC2">
              <w:rPr>
                <w:b/>
                <w:szCs w:val="22"/>
              </w:rPr>
              <w:t>Antibiotic</w:t>
            </w:r>
          </w:p>
          <w:p w14:paraId="1DE2060A" w14:textId="77777777" w:rsidR="00FD7AC2" w:rsidRPr="00FD7AC2" w:rsidRDefault="00FD7AC2" w:rsidP="003F658F">
            <w:pPr>
              <w:spacing w:line="240" w:lineRule="auto"/>
              <w:rPr>
                <w:b/>
                <w:szCs w:val="22"/>
              </w:rPr>
            </w:pPr>
          </w:p>
        </w:tc>
        <w:tc>
          <w:tcPr>
            <w:tcW w:w="2639" w:type="dxa"/>
            <w:shd w:val="clear" w:color="auto" w:fill="auto"/>
          </w:tcPr>
          <w:p w14:paraId="030E6409" w14:textId="77777777" w:rsidR="00FD7AC2" w:rsidRPr="00FD7AC2" w:rsidRDefault="00FD7AC2" w:rsidP="003F658F">
            <w:pPr>
              <w:spacing w:line="240" w:lineRule="auto"/>
              <w:rPr>
                <w:b/>
                <w:szCs w:val="22"/>
              </w:rPr>
            </w:pPr>
            <w:r w:rsidRPr="00FD7AC2">
              <w:rPr>
                <w:b/>
                <w:szCs w:val="22"/>
              </w:rPr>
              <w:t xml:space="preserve">Timing of </w:t>
            </w:r>
            <w:r>
              <w:rPr>
                <w:b/>
                <w:szCs w:val="22"/>
              </w:rPr>
              <w:t>S</w:t>
            </w:r>
            <w:r w:rsidRPr="00FD7AC2">
              <w:rPr>
                <w:b/>
                <w:szCs w:val="22"/>
              </w:rPr>
              <w:t>amples</w:t>
            </w:r>
          </w:p>
        </w:tc>
        <w:tc>
          <w:tcPr>
            <w:tcW w:w="3949" w:type="dxa"/>
            <w:shd w:val="clear" w:color="auto" w:fill="auto"/>
          </w:tcPr>
          <w:p w14:paraId="5A205BCC" w14:textId="77777777" w:rsidR="00FD7AC2" w:rsidRPr="00FD7AC2" w:rsidRDefault="00FD7AC2" w:rsidP="003F658F">
            <w:pPr>
              <w:spacing w:line="240" w:lineRule="auto"/>
              <w:rPr>
                <w:b/>
                <w:szCs w:val="22"/>
              </w:rPr>
            </w:pPr>
            <w:r>
              <w:rPr>
                <w:b/>
                <w:szCs w:val="22"/>
              </w:rPr>
              <w:t>Expected L</w:t>
            </w:r>
            <w:r w:rsidRPr="00FD7AC2">
              <w:rPr>
                <w:b/>
                <w:szCs w:val="22"/>
              </w:rPr>
              <w:t>evels (mg/L)</w:t>
            </w:r>
          </w:p>
        </w:tc>
        <w:tc>
          <w:tcPr>
            <w:tcW w:w="2410" w:type="dxa"/>
            <w:shd w:val="clear" w:color="auto" w:fill="auto"/>
          </w:tcPr>
          <w:p w14:paraId="266E9999" w14:textId="77777777" w:rsidR="00FD7AC2" w:rsidRPr="00FD7AC2" w:rsidRDefault="00FD7AC2" w:rsidP="003F658F">
            <w:pPr>
              <w:spacing w:line="240" w:lineRule="auto"/>
              <w:rPr>
                <w:b/>
                <w:szCs w:val="22"/>
              </w:rPr>
            </w:pPr>
            <w:r>
              <w:rPr>
                <w:b/>
                <w:szCs w:val="22"/>
              </w:rPr>
              <w:t>Re-Assay I</w:t>
            </w:r>
            <w:r w:rsidRPr="00FD7AC2">
              <w:rPr>
                <w:b/>
                <w:szCs w:val="22"/>
              </w:rPr>
              <w:t>nterval</w:t>
            </w:r>
            <w:r w:rsidRPr="00FD7AC2">
              <w:rPr>
                <w:rFonts w:cs="Arial"/>
                <w:b/>
                <w:szCs w:val="22"/>
                <w:vertAlign w:val="superscript"/>
              </w:rPr>
              <w:t>†</w:t>
            </w:r>
          </w:p>
        </w:tc>
      </w:tr>
      <w:tr w:rsidR="00FD7AC2" w:rsidRPr="00927D2C" w14:paraId="355BE4DC" w14:textId="77777777" w:rsidTr="00FD7AC2">
        <w:trPr>
          <w:trHeight w:val="282"/>
        </w:trPr>
        <w:tc>
          <w:tcPr>
            <w:tcW w:w="1600" w:type="dxa"/>
            <w:vMerge w:val="restart"/>
            <w:shd w:val="clear" w:color="auto" w:fill="auto"/>
          </w:tcPr>
          <w:p w14:paraId="3F97223F" w14:textId="77777777" w:rsidR="00FD7AC2" w:rsidRPr="00927D2C" w:rsidRDefault="00FD7AC2" w:rsidP="003F658F">
            <w:pPr>
              <w:spacing w:line="240" w:lineRule="auto"/>
              <w:rPr>
                <w:szCs w:val="22"/>
              </w:rPr>
            </w:pPr>
            <w:r w:rsidRPr="00927D2C">
              <w:rPr>
                <w:szCs w:val="22"/>
              </w:rPr>
              <w:t xml:space="preserve">Teicoplanin* </w:t>
            </w:r>
          </w:p>
          <w:p w14:paraId="240999CA" w14:textId="77777777" w:rsidR="00FD7AC2" w:rsidRPr="00927D2C" w:rsidRDefault="00FD7AC2" w:rsidP="003F658F">
            <w:pPr>
              <w:spacing w:line="240" w:lineRule="auto"/>
              <w:rPr>
                <w:szCs w:val="22"/>
              </w:rPr>
            </w:pPr>
          </w:p>
        </w:tc>
        <w:tc>
          <w:tcPr>
            <w:tcW w:w="2639" w:type="dxa"/>
            <w:vMerge w:val="restart"/>
            <w:shd w:val="clear" w:color="auto" w:fill="auto"/>
          </w:tcPr>
          <w:p w14:paraId="1F5D9820" w14:textId="77777777" w:rsidR="00FD7AC2" w:rsidRPr="00927D2C" w:rsidRDefault="00FD7AC2" w:rsidP="003F658F">
            <w:pPr>
              <w:spacing w:line="240" w:lineRule="auto"/>
              <w:jc w:val="left"/>
              <w:rPr>
                <w:szCs w:val="22"/>
              </w:rPr>
            </w:pPr>
            <w:r w:rsidRPr="00927D2C">
              <w:rPr>
                <w:szCs w:val="22"/>
              </w:rPr>
              <w:t>Ensure that the container is 2/3 -3/4 full. A pre dose sample is recommended</w:t>
            </w:r>
          </w:p>
        </w:tc>
        <w:tc>
          <w:tcPr>
            <w:tcW w:w="3949" w:type="dxa"/>
            <w:shd w:val="clear" w:color="auto" w:fill="auto"/>
          </w:tcPr>
          <w:p w14:paraId="64A1D0E0" w14:textId="77777777" w:rsidR="00FD7AC2" w:rsidRPr="00927D2C" w:rsidRDefault="00FD7AC2" w:rsidP="003F658F">
            <w:pPr>
              <w:spacing w:line="240" w:lineRule="auto"/>
              <w:jc w:val="left"/>
              <w:rPr>
                <w:szCs w:val="22"/>
              </w:rPr>
            </w:pPr>
            <w:r w:rsidRPr="00927D2C">
              <w:rPr>
                <w:szCs w:val="22"/>
              </w:rPr>
              <w:t>Skin and soft tissue:</w:t>
            </w:r>
          </w:p>
          <w:p w14:paraId="2ED705A1" w14:textId="77777777" w:rsidR="00FD7AC2" w:rsidRPr="00927D2C" w:rsidRDefault="00FD7AC2" w:rsidP="003F658F">
            <w:pPr>
              <w:spacing w:line="240" w:lineRule="auto"/>
              <w:jc w:val="left"/>
              <w:rPr>
                <w:szCs w:val="22"/>
              </w:rPr>
            </w:pPr>
            <w:r w:rsidRPr="00927D2C">
              <w:rPr>
                <w:szCs w:val="22"/>
              </w:rPr>
              <w:t>Pre 15-30 but &lt;60</w:t>
            </w:r>
          </w:p>
        </w:tc>
        <w:tc>
          <w:tcPr>
            <w:tcW w:w="2410" w:type="dxa"/>
            <w:vMerge w:val="restart"/>
            <w:shd w:val="clear" w:color="auto" w:fill="auto"/>
          </w:tcPr>
          <w:p w14:paraId="09FFCCAE" w14:textId="77777777" w:rsidR="00FD7AC2" w:rsidRPr="00927D2C" w:rsidRDefault="00FD7AC2" w:rsidP="003F658F">
            <w:pPr>
              <w:spacing w:line="240" w:lineRule="auto"/>
              <w:rPr>
                <w:szCs w:val="22"/>
              </w:rPr>
            </w:pPr>
            <w:r w:rsidRPr="00927D2C">
              <w:rPr>
                <w:szCs w:val="22"/>
              </w:rPr>
              <w:t>6-8 days</w:t>
            </w:r>
          </w:p>
        </w:tc>
      </w:tr>
      <w:tr w:rsidR="00FD7AC2" w:rsidRPr="00927D2C" w14:paraId="00C4EFEB" w14:textId="77777777" w:rsidTr="00FD7AC2">
        <w:trPr>
          <w:trHeight w:val="280"/>
        </w:trPr>
        <w:tc>
          <w:tcPr>
            <w:tcW w:w="1600" w:type="dxa"/>
            <w:vMerge/>
            <w:shd w:val="clear" w:color="auto" w:fill="auto"/>
          </w:tcPr>
          <w:p w14:paraId="2167A7DC" w14:textId="77777777" w:rsidR="00FD7AC2" w:rsidRPr="00927D2C" w:rsidRDefault="00FD7AC2" w:rsidP="003F658F">
            <w:pPr>
              <w:spacing w:line="240" w:lineRule="auto"/>
              <w:rPr>
                <w:szCs w:val="22"/>
              </w:rPr>
            </w:pPr>
          </w:p>
        </w:tc>
        <w:tc>
          <w:tcPr>
            <w:tcW w:w="2639" w:type="dxa"/>
            <w:vMerge/>
            <w:shd w:val="clear" w:color="auto" w:fill="auto"/>
          </w:tcPr>
          <w:p w14:paraId="209F77E5" w14:textId="77777777" w:rsidR="00FD7AC2" w:rsidRPr="00927D2C" w:rsidRDefault="00FD7AC2" w:rsidP="003F658F">
            <w:pPr>
              <w:spacing w:line="240" w:lineRule="auto"/>
              <w:jc w:val="left"/>
              <w:rPr>
                <w:szCs w:val="22"/>
              </w:rPr>
            </w:pPr>
          </w:p>
        </w:tc>
        <w:tc>
          <w:tcPr>
            <w:tcW w:w="3949" w:type="dxa"/>
            <w:shd w:val="clear" w:color="auto" w:fill="auto"/>
          </w:tcPr>
          <w:p w14:paraId="20C73EEC" w14:textId="77777777" w:rsidR="00FD7AC2" w:rsidRPr="00927D2C" w:rsidRDefault="00FD7AC2" w:rsidP="003F658F">
            <w:pPr>
              <w:spacing w:line="240" w:lineRule="auto"/>
              <w:jc w:val="left"/>
              <w:rPr>
                <w:szCs w:val="22"/>
              </w:rPr>
            </w:pPr>
            <w:r w:rsidRPr="00927D2C">
              <w:rPr>
                <w:szCs w:val="22"/>
              </w:rPr>
              <w:t>Bone and joint:</w:t>
            </w:r>
          </w:p>
          <w:p w14:paraId="16C59617" w14:textId="77777777" w:rsidR="00FD7AC2" w:rsidRPr="00927D2C" w:rsidRDefault="00FD7AC2" w:rsidP="003F658F">
            <w:pPr>
              <w:spacing w:line="240" w:lineRule="auto"/>
              <w:jc w:val="left"/>
              <w:rPr>
                <w:szCs w:val="22"/>
              </w:rPr>
            </w:pPr>
            <w:r w:rsidRPr="00927D2C">
              <w:rPr>
                <w:szCs w:val="22"/>
              </w:rPr>
              <w:t>Pre 20-40 but &lt;60</w:t>
            </w:r>
          </w:p>
        </w:tc>
        <w:tc>
          <w:tcPr>
            <w:tcW w:w="2410" w:type="dxa"/>
            <w:vMerge/>
            <w:shd w:val="clear" w:color="auto" w:fill="auto"/>
          </w:tcPr>
          <w:p w14:paraId="351BA63B" w14:textId="77777777" w:rsidR="00FD7AC2" w:rsidRPr="00927D2C" w:rsidRDefault="00FD7AC2" w:rsidP="003F658F">
            <w:pPr>
              <w:spacing w:line="240" w:lineRule="auto"/>
              <w:rPr>
                <w:szCs w:val="22"/>
              </w:rPr>
            </w:pPr>
          </w:p>
        </w:tc>
      </w:tr>
      <w:tr w:rsidR="00FD7AC2" w:rsidRPr="00927D2C" w14:paraId="179E427E" w14:textId="77777777" w:rsidTr="00FD7AC2">
        <w:trPr>
          <w:trHeight w:val="280"/>
        </w:trPr>
        <w:tc>
          <w:tcPr>
            <w:tcW w:w="1600" w:type="dxa"/>
            <w:vMerge/>
            <w:shd w:val="clear" w:color="auto" w:fill="auto"/>
          </w:tcPr>
          <w:p w14:paraId="1E34AC9E" w14:textId="77777777" w:rsidR="00FD7AC2" w:rsidRPr="00927D2C" w:rsidRDefault="00FD7AC2" w:rsidP="003F658F">
            <w:pPr>
              <w:spacing w:line="240" w:lineRule="auto"/>
              <w:rPr>
                <w:szCs w:val="22"/>
              </w:rPr>
            </w:pPr>
          </w:p>
        </w:tc>
        <w:tc>
          <w:tcPr>
            <w:tcW w:w="2639" w:type="dxa"/>
            <w:vMerge/>
            <w:shd w:val="clear" w:color="auto" w:fill="auto"/>
          </w:tcPr>
          <w:p w14:paraId="65CEDD3F" w14:textId="77777777" w:rsidR="00FD7AC2" w:rsidRPr="00927D2C" w:rsidRDefault="00FD7AC2" w:rsidP="003F658F">
            <w:pPr>
              <w:spacing w:line="240" w:lineRule="auto"/>
              <w:jc w:val="left"/>
              <w:rPr>
                <w:szCs w:val="22"/>
              </w:rPr>
            </w:pPr>
          </w:p>
        </w:tc>
        <w:tc>
          <w:tcPr>
            <w:tcW w:w="3949" w:type="dxa"/>
            <w:shd w:val="clear" w:color="auto" w:fill="auto"/>
          </w:tcPr>
          <w:p w14:paraId="4C0AB9E7" w14:textId="77777777" w:rsidR="00FD7AC2" w:rsidRPr="00927D2C" w:rsidRDefault="00FD7AC2" w:rsidP="003F658F">
            <w:pPr>
              <w:spacing w:line="240" w:lineRule="auto"/>
              <w:jc w:val="left"/>
              <w:rPr>
                <w:szCs w:val="22"/>
              </w:rPr>
            </w:pPr>
            <w:r w:rsidRPr="00927D2C">
              <w:rPr>
                <w:szCs w:val="22"/>
              </w:rPr>
              <w:t>Infective endocarditis:</w:t>
            </w:r>
          </w:p>
          <w:p w14:paraId="528AA663" w14:textId="77777777" w:rsidR="00FD7AC2" w:rsidRPr="00927D2C" w:rsidRDefault="00FD7AC2" w:rsidP="003F658F">
            <w:pPr>
              <w:spacing w:line="240" w:lineRule="auto"/>
              <w:jc w:val="left"/>
              <w:rPr>
                <w:szCs w:val="22"/>
              </w:rPr>
            </w:pPr>
            <w:r w:rsidRPr="00927D2C">
              <w:rPr>
                <w:szCs w:val="22"/>
              </w:rPr>
              <w:t>Pre 30-40, but &lt;60</w:t>
            </w:r>
          </w:p>
        </w:tc>
        <w:tc>
          <w:tcPr>
            <w:tcW w:w="2410" w:type="dxa"/>
            <w:vMerge/>
            <w:shd w:val="clear" w:color="auto" w:fill="auto"/>
          </w:tcPr>
          <w:p w14:paraId="2C1E0B25" w14:textId="77777777" w:rsidR="00FD7AC2" w:rsidRPr="00927D2C" w:rsidRDefault="00FD7AC2" w:rsidP="003F658F">
            <w:pPr>
              <w:spacing w:line="240" w:lineRule="auto"/>
              <w:rPr>
                <w:szCs w:val="22"/>
              </w:rPr>
            </w:pPr>
          </w:p>
        </w:tc>
      </w:tr>
      <w:tr w:rsidR="00FD7AC2" w:rsidRPr="00927D2C" w14:paraId="716BCCDA" w14:textId="77777777" w:rsidTr="00FD7AC2">
        <w:trPr>
          <w:trHeight w:val="280"/>
        </w:trPr>
        <w:tc>
          <w:tcPr>
            <w:tcW w:w="1600" w:type="dxa"/>
            <w:vMerge/>
            <w:shd w:val="clear" w:color="auto" w:fill="auto"/>
          </w:tcPr>
          <w:p w14:paraId="2D698A28" w14:textId="77777777" w:rsidR="00FD7AC2" w:rsidRPr="00927D2C" w:rsidRDefault="00FD7AC2" w:rsidP="003F658F">
            <w:pPr>
              <w:spacing w:line="240" w:lineRule="auto"/>
              <w:rPr>
                <w:szCs w:val="22"/>
              </w:rPr>
            </w:pPr>
          </w:p>
        </w:tc>
        <w:tc>
          <w:tcPr>
            <w:tcW w:w="2639" w:type="dxa"/>
            <w:vMerge/>
            <w:shd w:val="clear" w:color="auto" w:fill="auto"/>
          </w:tcPr>
          <w:p w14:paraId="44E5E4B7" w14:textId="77777777" w:rsidR="00FD7AC2" w:rsidRPr="00927D2C" w:rsidRDefault="00FD7AC2" w:rsidP="003F658F">
            <w:pPr>
              <w:spacing w:line="240" w:lineRule="auto"/>
              <w:jc w:val="left"/>
              <w:rPr>
                <w:szCs w:val="22"/>
              </w:rPr>
            </w:pPr>
          </w:p>
        </w:tc>
        <w:tc>
          <w:tcPr>
            <w:tcW w:w="3949" w:type="dxa"/>
            <w:shd w:val="clear" w:color="auto" w:fill="auto"/>
          </w:tcPr>
          <w:p w14:paraId="4284258F" w14:textId="77777777" w:rsidR="00FD7AC2" w:rsidRPr="00927D2C" w:rsidRDefault="00FD7AC2" w:rsidP="003F658F">
            <w:pPr>
              <w:spacing w:line="240" w:lineRule="auto"/>
              <w:jc w:val="left"/>
              <w:rPr>
                <w:szCs w:val="22"/>
              </w:rPr>
            </w:pPr>
            <w:r w:rsidRPr="00927D2C">
              <w:rPr>
                <w:szCs w:val="22"/>
              </w:rPr>
              <w:t>OPAT on 25mg/kg 3x/week: Pre 20-30</w:t>
            </w:r>
          </w:p>
        </w:tc>
        <w:tc>
          <w:tcPr>
            <w:tcW w:w="2410" w:type="dxa"/>
            <w:vMerge/>
            <w:shd w:val="clear" w:color="auto" w:fill="auto"/>
          </w:tcPr>
          <w:p w14:paraId="62A1BA0F" w14:textId="77777777" w:rsidR="00FD7AC2" w:rsidRPr="00927D2C" w:rsidRDefault="00FD7AC2" w:rsidP="003F658F">
            <w:pPr>
              <w:spacing w:line="240" w:lineRule="auto"/>
              <w:rPr>
                <w:szCs w:val="22"/>
              </w:rPr>
            </w:pPr>
          </w:p>
        </w:tc>
      </w:tr>
    </w:tbl>
    <w:p w14:paraId="4F9ECD9E" w14:textId="77777777" w:rsidR="00FD7AC2" w:rsidRDefault="00FD7AC2" w:rsidP="00FD7AC2">
      <w:pPr>
        <w:jc w:val="both"/>
        <w:rPr>
          <w:szCs w:val="22"/>
        </w:rPr>
      </w:pPr>
    </w:p>
    <w:p w14:paraId="1A42FB25" w14:textId="77777777" w:rsidR="00FD7AC2" w:rsidRPr="009809B7" w:rsidRDefault="00FD7AC2" w:rsidP="00FD7AC2">
      <w:pPr>
        <w:jc w:val="both"/>
        <w:rPr>
          <w:szCs w:val="22"/>
        </w:rPr>
      </w:pPr>
      <w:r w:rsidRPr="009809B7">
        <w:rPr>
          <w:szCs w:val="22"/>
        </w:rPr>
        <w:t xml:space="preserve">*Expected levels are for </w:t>
      </w:r>
      <w:r w:rsidRPr="009809B7">
        <w:rPr>
          <w:i/>
          <w:szCs w:val="22"/>
        </w:rPr>
        <w:t xml:space="preserve">S. aureus </w:t>
      </w:r>
      <w:r w:rsidRPr="009809B7">
        <w:rPr>
          <w:szCs w:val="22"/>
        </w:rPr>
        <w:t>infections</w:t>
      </w:r>
    </w:p>
    <w:p w14:paraId="16A97EA1" w14:textId="77777777" w:rsidR="00FD7AC2" w:rsidRDefault="00FD7AC2" w:rsidP="00FD7AC2">
      <w:pPr>
        <w:jc w:val="both"/>
        <w:rPr>
          <w:rFonts w:cs="Arial"/>
          <w:szCs w:val="22"/>
        </w:rPr>
      </w:pPr>
      <w:r w:rsidRPr="009809B7">
        <w:rPr>
          <w:rFonts w:cs="Arial"/>
          <w:szCs w:val="22"/>
          <w:vertAlign w:val="superscript"/>
        </w:rPr>
        <w:t>†</w:t>
      </w:r>
      <w:r w:rsidRPr="009809B7">
        <w:rPr>
          <w:rFonts w:cs="Arial"/>
          <w:szCs w:val="22"/>
        </w:rPr>
        <w:t>Assuming initial results are within the expected range</w:t>
      </w:r>
    </w:p>
    <w:p w14:paraId="7F6BA533" w14:textId="77777777" w:rsidR="00FD7AC2" w:rsidRPr="009809B7" w:rsidRDefault="00FD7AC2" w:rsidP="00FD7AC2">
      <w:pPr>
        <w:jc w:val="both"/>
        <w:rPr>
          <w:rFonts w:cs="Arial"/>
          <w:szCs w:val="22"/>
        </w:rPr>
      </w:pPr>
    </w:p>
    <w:p w14:paraId="5FAD9700" w14:textId="77777777" w:rsidR="00FD7AC2" w:rsidRDefault="00FD7AC2" w:rsidP="003F658F">
      <w:pPr>
        <w:jc w:val="both"/>
        <w:rPr>
          <w:rFonts w:cs="Arial"/>
          <w:szCs w:val="22"/>
        </w:rPr>
      </w:pPr>
      <w:r>
        <w:rPr>
          <w:rFonts w:cs="Arial"/>
          <w:szCs w:val="22"/>
        </w:rPr>
        <w:t>Please contact the Consultant Microbiologist if advice is required.</w:t>
      </w:r>
    </w:p>
    <w:p w14:paraId="2186D669" w14:textId="77777777" w:rsidR="000B686C" w:rsidRPr="003F658F" w:rsidRDefault="000B686C" w:rsidP="003F658F">
      <w:pPr>
        <w:jc w:val="both"/>
        <w:rPr>
          <w:rFonts w:cs="Arial"/>
          <w:szCs w:val="22"/>
        </w:rPr>
      </w:pPr>
    </w:p>
    <w:p w14:paraId="4CDC33D7" w14:textId="77777777" w:rsidR="00483337" w:rsidRDefault="00483337" w:rsidP="00483337">
      <w:pPr>
        <w:pStyle w:val="Heading4"/>
      </w:pPr>
      <w:bookmarkStart w:id="185" w:name="_Toc123651023"/>
      <w:r>
        <w:t>Blood Cultures</w:t>
      </w:r>
      <w:bookmarkEnd w:id="185"/>
    </w:p>
    <w:p w14:paraId="36BD93B3" w14:textId="77777777" w:rsidR="00FD7AC2" w:rsidRDefault="00FD7AC2" w:rsidP="00FD7AC2"/>
    <w:p w14:paraId="21D816A4" w14:textId="77777777" w:rsidR="00224362" w:rsidRDefault="00224362" w:rsidP="00FD7AC2">
      <w:pPr>
        <w:jc w:val="both"/>
        <w:rPr>
          <w:rFonts w:cs="Arial"/>
          <w:szCs w:val="22"/>
        </w:rPr>
      </w:pPr>
      <w:r>
        <w:rPr>
          <w:rFonts w:cs="Arial"/>
          <w:szCs w:val="22"/>
        </w:rPr>
        <w:t xml:space="preserve">All samples should be received within pathology within 4 hours of sample collection. </w:t>
      </w:r>
    </w:p>
    <w:p w14:paraId="79E95888" w14:textId="77777777" w:rsidR="00224362" w:rsidRDefault="00224362" w:rsidP="00FD7AC2">
      <w:pPr>
        <w:jc w:val="both"/>
        <w:rPr>
          <w:rFonts w:cs="Arial"/>
          <w:szCs w:val="22"/>
        </w:rPr>
      </w:pPr>
    </w:p>
    <w:p w14:paraId="07F65A23" w14:textId="77777777" w:rsidR="00224362" w:rsidRDefault="00224362" w:rsidP="00FD7AC2">
      <w:pPr>
        <w:jc w:val="both"/>
        <w:rPr>
          <w:rFonts w:cs="Arial"/>
          <w:szCs w:val="22"/>
        </w:rPr>
      </w:pPr>
      <w:r>
        <w:rPr>
          <w:rFonts w:cs="Arial"/>
          <w:szCs w:val="22"/>
        </w:rPr>
        <w:t xml:space="preserve">Adults: Transfer 8-10mL of blood into an aerobic and anaerobic blood culture bottle. Both bottles should contain &gt;8mL of blood. </w:t>
      </w:r>
    </w:p>
    <w:p w14:paraId="10ECA697" w14:textId="77777777" w:rsidR="00224362" w:rsidRDefault="00224362" w:rsidP="00FD7AC2">
      <w:pPr>
        <w:jc w:val="both"/>
        <w:rPr>
          <w:rFonts w:cs="Arial"/>
          <w:szCs w:val="22"/>
        </w:rPr>
      </w:pPr>
    </w:p>
    <w:p w14:paraId="61BFB955" w14:textId="77777777" w:rsidR="00224362" w:rsidRDefault="00224362" w:rsidP="00FD7AC2">
      <w:pPr>
        <w:jc w:val="both"/>
        <w:rPr>
          <w:rFonts w:cs="Arial"/>
          <w:szCs w:val="22"/>
        </w:rPr>
      </w:pPr>
      <w:r>
        <w:rPr>
          <w:rFonts w:cs="Arial"/>
          <w:szCs w:val="22"/>
        </w:rPr>
        <w:t xml:space="preserve">Paediatric: Transfer up to 4mL of blood into a paediatric blood culture bottle. </w:t>
      </w:r>
    </w:p>
    <w:p w14:paraId="1335E0DA" w14:textId="77777777" w:rsidR="00224362" w:rsidRDefault="00224362" w:rsidP="00FD7AC2">
      <w:pPr>
        <w:jc w:val="both"/>
        <w:rPr>
          <w:rFonts w:cs="Arial"/>
          <w:szCs w:val="22"/>
        </w:rPr>
      </w:pPr>
    </w:p>
    <w:p w14:paraId="14FFBF0C" w14:textId="77777777" w:rsidR="00C62268" w:rsidRDefault="00C62268" w:rsidP="00FD7AC2">
      <w:pPr>
        <w:jc w:val="both"/>
        <w:rPr>
          <w:rFonts w:cs="Arial"/>
          <w:szCs w:val="22"/>
        </w:rPr>
      </w:pPr>
      <w:r>
        <w:rPr>
          <w:rFonts w:cs="Arial"/>
          <w:szCs w:val="22"/>
        </w:rPr>
        <w:t>Bedford site:</w:t>
      </w:r>
    </w:p>
    <w:p w14:paraId="3250FD83" w14:textId="77777777" w:rsidR="00FD7AC2" w:rsidRDefault="00FD7AC2" w:rsidP="00FD7AC2">
      <w:pPr>
        <w:jc w:val="both"/>
        <w:rPr>
          <w:rFonts w:cs="Arial"/>
          <w:szCs w:val="22"/>
        </w:rPr>
      </w:pPr>
      <w:r>
        <w:rPr>
          <w:rFonts w:cs="Arial"/>
          <w:szCs w:val="22"/>
        </w:rPr>
        <w:t>Blood c</w:t>
      </w:r>
      <w:r w:rsidRPr="00E3763D">
        <w:rPr>
          <w:rFonts w:cs="Arial"/>
          <w:szCs w:val="22"/>
        </w:rPr>
        <w:t xml:space="preserve">ultures must be transported, by porter, to </w:t>
      </w:r>
      <w:r>
        <w:rPr>
          <w:rFonts w:cs="Arial"/>
          <w:szCs w:val="22"/>
        </w:rPr>
        <w:t>the M</w:t>
      </w:r>
      <w:r w:rsidRPr="00E3763D">
        <w:rPr>
          <w:rFonts w:cs="Arial"/>
          <w:szCs w:val="22"/>
        </w:rPr>
        <w:t xml:space="preserve">icrobiology </w:t>
      </w:r>
      <w:r>
        <w:rPr>
          <w:rFonts w:cs="Arial"/>
          <w:szCs w:val="22"/>
        </w:rPr>
        <w:t>Department without delay</w:t>
      </w:r>
      <w:r w:rsidRPr="00E3763D">
        <w:rPr>
          <w:rFonts w:cs="Arial"/>
          <w:szCs w:val="22"/>
        </w:rPr>
        <w:t>.</w:t>
      </w:r>
      <w:r>
        <w:rPr>
          <w:rFonts w:cs="Arial"/>
          <w:szCs w:val="22"/>
        </w:rPr>
        <w:t xml:space="preserve">  Out of Hours blood cultures must be placed in the incubator situated in the lift lobby on the Third Floor of the Pathology Department.</w:t>
      </w:r>
    </w:p>
    <w:p w14:paraId="681A4F5F" w14:textId="77777777" w:rsidR="00C62268" w:rsidRDefault="00C62268" w:rsidP="00FD7AC2">
      <w:pPr>
        <w:jc w:val="both"/>
        <w:rPr>
          <w:rFonts w:cs="Arial"/>
          <w:szCs w:val="22"/>
        </w:rPr>
      </w:pPr>
    </w:p>
    <w:p w14:paraId="5463E5F9" w14:textId="77777777" w:rsidR="00C62268" w:rsidRDefault="00C62268" w:rsidP="00FD7AC2">
      <w:pPr>
        <w:jc w:val="both"/>
        <w:rPr>
          <w:rFonts w:cs="Arial"/>
          <w:szCs w:val="22"/>
        </w:rPr>
      </w:pPr>
      <w:r>
        <w:rPr>
          <w:rFonts w:cs="Arial"/>
          <w:szCs w:val="22"/>
        </w:rPr>
        <w:t>Luton site:</w:t>
      </w:r>
    </w:p>
    <w:p w14:paraId="177A61F8" w14:textId="77777777" w:rsidR="00C62268" w:rsidRDefault="00C62268" w:rsidP="00FD7AC2">
      <w:pPr>
        <w:jc w:val="both"/>
        <w:rPr>
          <w:rFonts w:cs="Arial"/>
          <w:szCs w:val="22"/>
        </w:rPr>
      </w:pPr>
      <w:r>
        <w:rPr>
          <w:rFonts w:cs="Arial"/>
          <w:szCs w:val="22"/>
        </w:rPr>
        <w:t>Blood c</w:t>
      </w:r>
      <w:r w:rsidRPr="00E3763D">
        <w:rPr>
          <w:rFonts w:cs="Arial"/>
          <w:szCs w:val="22"/>
        </w:rPr>
        <w:t xml:space="preserve">ultures must be transported, by porter, to </w:t>
      </w:r>
      <w:r>
        <w:rPr>
          <w:rFonts w:cs="Arial"/>
          <w:szCs w:val="22"/>
        </w:rPr>
        <w:t>Pathology Central Specimen reception without delay.</w:t>
      </w:r>
    </w:p>
    <w:p w14:paraId="4D0D18C5" w14:textId="77777777" w:rsidR="00FD7AC2" w:rsidRDefault="00FD7AC2" w:rsidP="00FD7AC2">
      <w:pPr>
        <w:jc w:val="both"/>
        <w:rPr>
          <w:rFonts w:cs="Arial"/>
          <w:szCs w:val="22"/>
        </w:rPr>
      </w:pPr>
    </w:p>
    <w:p w14:paraId="0A7C27D1" w14:textId="77777777" w:rsidR="00483337" w:rsidRDefault="00483337" w:rsidP="00483337">
      <w:pPr>
        <w:pStyle w:val="Heading4"/>
      </w:pPr>
      <w:bookmarkStart w:id="186" w:name="_Toc123651024"/>
      <w:r>
        <w:t>Cerebro-Spinal Fluid (CSF)</w:t>
      </w:r>
      <w:bookmarkEnd w:id="186"/>
    </w:p>
    <w:p w14:paraId="58104621" w14:textId="77777777" w:rsidR="003734A9" w:rsidRDefault="003734A9" w:rsidP="003734A9"/>
    <w:p w14:paraId="035F4B97" w14:textId="77777777" w:rsidR="003734A9" w:rsidRDefault="003734A9" w:rsidP="003734A9">
      <w:pPr>
        <w:jc w:val="both"/>
        <w:rPr>
          <w:rFonts w:cs="Arial"/>
          <w:szCs w:val="22"/>
        </w:rPr>
      </w:pPr>
      <w:r w:rsidRPr="00E3763D">
        <w:rPr>
          <w:rFonts w:cs="Arial"/>
          <w:szCs w:val="22"/>
        </w:rPr>
        <w:t>CSF is alway</w:t>
      </w:r>
      <w:r>
        <w:rPr>
          <w:rFonts w:cs="Arial"/>
          <w:szCs w:val="22"/>
        </w:rPr>
        <w:t xml:space="preserve">s treated as an urgent sample; the laboratory </w:t>
      </w:r>
      <w:r w:rsidRPr="006A163C">
        <w:rPr>
          <w:rFonts w:cs="Arial"/>
          <w:b/>
          <w:szCs w:val="22"/>
        </w:rPr>
        <w:t>must</w:t>
      </w:r>
      <w:r>
        <w:rPr>
          <w:rFonts w:cs="Arial"/>
          <w:szCs w:val="22"/>
        </w:rPr>
        <w:t xml:space="preserve"> always be informed when a CSF sample is being sent. </w:t>
      </w:r>
      <w:r w:rsidRPr="00E3763D">
        <w:rPr>
          <w:rFonts w:cs="Arial"/>
          <w:szCs w:val="22"/>
        </w:rPr>
        <w:t xml:space="preserve"> </w:t>
      </w:r>
    </w:p>
    <w:p w14:paraId="79E38D09" w14:textId="77777777" w:rsidR="003734A9" w:rsidRDefault="003734A9" w:rsidP="003734A9">
      <w:pPr>
        <w:jc w:val="both"/>
        <w:rPr>
          <w:rFonts w:cs="Arial"/>
          <w:szCs w:val="22"/>
        </w:rPr>
      </w:pPr>
    </w:p>
    <w:p w14:paraId="29A6806A" w14:textId="77777777" w:rsidR="003734A9" w:rsidRDefault="003734A9" w:rsidP="003734A9">
      <w:pPr>
        <w:widowControl w:val="0"/>
        <w:autoSpaceDE w:val="0"/>
        <w:autoSpaceDN w:val="0"/>
        <w:adjustRightInd w:val="0"/>
        <w:jc w:val="both"/>
        <w:rPr>
          <w:rFonts w:cs="Times"/>
          <w:color w:val="1E1E1E"/>
          <w:szCs w:val="30"/>
        </w:rPr>
      </w:pPr>
      <w:r w:rsidRPr="00764E51">
        <w:rPr>
          <w:rFonts w:cs="Calibri"/>
          <w:color w:val="1E1E1E"/>
          <w:szCs w:val="30"/>
        </w:rPr>
        <w:t>Transfer 1m</w:t>
      </w:r>
      <w:r>
        <w:rPr>
          <w:rFonts w:cs="Calibri"/>
          <w:color w:val="1E1E1E"/>
          <w:szCs w:val="30"/>
        </w:rPr>
        <w:t>l</w:t>
      </w:r>
      <w:r w:rsidRPr="00764E51">
        <w:rPr>
          <w:rFonts w:cs="Calibri"/>
          <w:color w:val="1E1E1E"/>
          <w:szCs w:val="30"/>
        </w:rPr>
        <w:t xml:space="preserve"> CSF into each of three sequ</w:t>
      </w:r>
      <w:r>
        <w:rPr>
          <w:rFonts w:cs="Calibri"/>
          <w:color w:val="1E1E1E"/>
          <w:szCs w:val="30"/>
        </w:rPr>
        <w:t>entially numbered, sterile 28</w:t>
      </w:r>
      <w:r w:rsidRPr="00764E51">
        <w:rPr>
          <w:rFonts w:cs="Calibri"/>
          <w:color w:val="1E1E1E"/>
          <w:szCs w:val="30"/>
        </w:rPr>
        <w:t>mL universal</w:t>
      </w:r>
      <w:r>
        <w:rPr>
          <w:rFonts w:cs="Times"/>
          <w:color w:val="1E1E1E"/>
          <w:szCs w:val="30"/>
        </w:rPr>
        <w:t xml:space="preserve"> </w:t>
      </w:r>
      <w:r w:rsidRPr="00764E51">
        <w:rPr>
          <w:rFonts w:cs="Calibri"/>
          <w:color w:val="1E1E1E"/>
          <w:szCs w:val="30"/>
        </w:rPr>
        <w:t>container</w:t>
      </w:r>
      <w:r>
        <w:rPr>
          <w:rFonts w:cs="Calibri"/>
          <w:color w:val="1E1E1E"/>
          <w:szCs w:val="30"/>
        </w:rPr>
        <w:t>s labelled ‘1’, ‘2’ and ‘3’ (1ml</w:t>
      </w:r>
      <w:r w:rsidRPr="00764E51">
        <w:rPr>
          <w:rFonts w:cs="Calibri"/>
          <w:color w:val="1E1E1E"/>
          <w:szCs w:val="30"/>
        </w:rPr>
        <w:t xml:space="preserve"> is about 20 drops)</w:t>
      </w:r>
      <w:r>
        <w:rPr>
          <w:rFonts w:cs="Calibri"/>
          <w:color w:val="1E1E1E"/>
          <w:szCs w:val="30"/>
        </w:rPr>
        <w:t xml:space="preserve"> and approximately 0.2ml into the Fluoride Oxalate bottle for Glucose Estimation. </w:t>
      </w:r>
      <w:r w:rsidRPr="00764E51">
        <w:rPr>
          <w:rFonts w:cs="Calibri"/>
          <w:color w:val="1E1E1E"/>
          <w:szCs w:val="30"/>
        </w:rPr>
        <w:t>Smaller volumes will be accepted however it may not be possi</w:t>
      </w:r>
      <w:r>
        <w:rPr>
          <w:rFonts w:cs="Calibri"/>
          <w:color w:val="1E1E1E"/>
          <w:szCs w:val="30"/>
        </w:rPr>
        <w:t>ble to perform additional tests</w:t>
      </w:r>
      <w:r w:rsidRPr="00764E51">
        <w:rPr>
          <w:rFonts w:cs="Calibri"/>
          <w:color w:val="1E1E1E"/>
          <w:szCs w:val="30"/>
        </w:rPr>
        <w:t xml:space="preserve"> </w:t>
      </w:r>
      <w:r>
        <w:rPr>
          <w:rFonts w:cs="Calibri"/>
          <w:color w:val="1E1E1E"/>
          <w:szCs w:val="30"/>
        </w:rPr>
        <w:t>e.g. V</w:t>
      </w:r>
      <w:r w:rsidRPr="00764E51">
        <w:rPr>
          <w:rFonts w:cs="Calibri"/>
          <w:color w:val="1E1E1E"/>
          <w:szCs w:val="30"/>
        </w:rPr>
        <w:t>iral PCR. The minimum required for protein estimation</w:t>
      </w:r>
      <w:r>
        <w:rPr>
          <w:rFonts w:cs="Calibri"/>
          <w:color w:val="1E1E1E"/>
          <w:szCs w:val="30"/>
        </w:rPr>
        <w:t xml:space="preserve"> </w:t>
      </w:r>
      <w:r w:rsidRPr="00764E51">
        <w:rPr>
          <w:rFonts w:cs="Calibri"/>
          <w:color w:val="1E1E1E"/>
          <w:szCs w:val="30"/>
        </w:rPr>
        <w:t>(universal 2) is 0.2m</w:t>
      </w:r>
      <w:r>
        <w:rPr>
          <w:rFonts w:cs="Calibri"/>
          <w:color w:val="1E1E1E"/>
          <w:szCs w:val="30"/>
        </w:rPr>
        <w:t>l</w:t>
      </w:r>
      <w:r w:rsidRPr="00764E51">
        <w:rPr>
          <w:rFonts w:cs="Calibri"/>
          <w:color w:val="1E1E1E"/>
          <w:szCs w:val="30"/>
        </w:rPr>
        <w:t xml:space="preserve"> (</w:t>
      </w:r>
      <w:r>
        <w:rPr>
          <w:rFonts w:cs="Calibri"/>
          <w:color w:val="1E1E1E"/>
          <w:szCs w:val="30"/>
        </w:rPr>
        <w:t>approximately</w:t>
      </w:r>
      <w:r w:rsidRPr="00764E51">
        <w:rPr>
          <w:rFonts w:cs="Calibri"/>
          <w:color w:val="1E1E1E"/>
          <w:szCs w:val="30"/>
        </w:rPr>
        <w:t xml:space="preserve"> 4 drops)</w:t>
      </w:r>
      <w:r>
        <w:rPr>
          <w:rFonts w:cs="Calibri"/>
          <w:color w:val="1E1E1E"/>
          <w:szCs w:val="30"/>
        </w:rPr>
        <w:t xml:space="preserve">. For investigation of Tuberculous Meningitis a large volume (&gt;6ml) should be collected. </w:t>
      </w:r>
    </w:p>
    <w:p w14:paraId="73993CF2" w14:textId="77777777" w:rsidR="003734A9" w:rsidRPr="00764E51" w:rsidRDefault="003734A9" w:rsidP="003734A9">
      <w:pPr>
        <w:widowControl w:val="0"/>
        <w:autoSpaceDE w:val="0"/>
        <w:autoSpaceDN w:val="0"/>
        <w:adjustRightInd w:val="0"/>
        <w:jc w:val="both"/>
        <w:rPr>
          <w:rFonts w:cs="Times"/>
          <w:color w:val="1E1E1E"/>
          <w:szCs w:val="30"/>
        </w:rPr>
      </w:pPr>
    </w:p>
    <w:p w14:paraId="58C3F2F8" w14:textId="77777777" w:rsidR="003734A9" w:rsidRDefault="003734A9" w:rsidP="003734A9">
      <w:pPr>
        <w:widowControl w:val="0"/>
        <w:autoSpaceDE w:val="0"/>
        <w:autoSpaceDN w:val="0"/>
        <w:adjustRightInd w:val="0"/>
        <w:jc w:val="both"/>
        <w:rPr>
          <w:rFonts w:cs="Arial"/>
          <w:color w:val="1E1E1E"/>
          <w:szCs w:val="30"/>
        </w:rPr>
      </w:pPr>
      <w:r>
        <w:rPr>
          <w:rFonts w:cs="Arial"/>
          <w:color w:val="1E1E1E"/>
          <w:szCs w:val="30"/>
        </w:rPr>
        <w:t>The following sample</w:t>
      </w:r>
      <w:r w:rsidRPr="00764E51">
        <w:rPr>
          <w:rFonts w:cs="Arial"/>
          <w:color w:val="1E1E1E"/>
          <w:szCs w:val="30"/>
        </w:rPr>
        <w:t xml:space="preserve">s should </w:t>
      </w:r>
      <w:r>
        <w:rPr>
          <w:rFonts w:cs="Arial"/>
          <w:color w:val="1E1E1E"/>
          <w:szCs w:val="30"/>
        </w:rPr>
        <w:t xml:space="preserve">also </w:t>
      </w:r>
      <w:r w:rsidRPr="00764E51">
        <w:rPr>
          <w:rFonts w:cs="Arial"/>
          <w:color w:val="1E1E1E"/>
          <w:szCs w:val="30"/>
        </w:rPr>
        <w:t xml:space="preserve">be sent to the </w:t>
      </w:r>
      <w:r>
        <w:rPr>
          <w:rFonts w:cs="Arial"/>
          <w:b/>
          <w:color w:val="1E1E1E"/>
          <w:szCs w:val="30"/>
        </w:rPr>
        <w:t>Clinical Biochemistry L</w:t>
      </w:r>
      <w:r w:rsidRPr="005B07D7">
        <w:rPr>
          <w:rFonts w:cs="Arial"/>
          <w:b/>
          <w:color w:val="1E1E1E"/>
          <w:szCs w:val="30"/>
        </w:rPr>
        <w:t>aboratory</w:t>
      </w:r>
      <w:r w:rsidRPr="00764E51">
        <w:rPr>
          <w:rFonts w:cs="Arial"/>
          <w:color w:val="1E1E1E"/>
          <w:szCs w:val="30"/>
        </w:rPr>
        <w:t>:</w:t>
      </w:r>
    </w:p>
    <w:p w14:paraId="704CF306" w14:textId="77777777" w:rsidR="003734A9" w:rsidRPr="000D2548" w:rsidRDefault="003734A9" w:rsidP="003734A9">
      <w:pPr>
        <w:widowControl w:val="0"/>
        <w:autoSpaceDE w:val="0"/>
        <w:autoSpaceDN w:val="0"/>
        <w:adjustRightInd w:val="0"/>
        <w:jc w:val="both"/>
        <w:rPr>
          <w:rFonts w:cs="Arial"/>
          <w:color w:val="1E1E1E"/>
          <w:szCs w:val="30"/>
        </w:rPr>
      </w:pPr>
    </w:p>
    <w:p w14:paraId="531432B3" w14:textId="77777777" w:rsidR="003734A9" w:rsidRPr="005B07D7" w:rsidRDefault="003734A9" w:rsidP="002D5CBA">
      <w:pPr>
        <w:widowControl w:val="0"/>
        <w:numPr>
          <w:ilvl w:val="0"/>
          <w:numId w:val="31"/>
        </w:numPr>
        <w:autoSpaceDE w:val="0"/>
        <w:autoSpaceDN w:val="0"/>
        <w:adjustRightInd w:val="0"/>
        <w:ind w:left="426" w:hanging="426"/>
        <w:contextualSpacing/>
        <w:jc w:val="both"/>
        <w:rPr>
          <w:rFonts w:cs="Times"/>
          <w:color w:val="1E1E1E"/>
          <w:szCs w:val="30"/>
        </w:rPr>
      </w:pPr>
      <w:r>
        <w:rPr>
          <w:rFonts w:cs="Arial"/>
          <w:color w:val="1E1E1E"/>
          <w:szCs w:val="30"/>
        </w:rPr>
        <w:t>Sterile Universal</w:t>
      </w:r>
      <w:r w:rsidRPr="005B07D7">
        <w:rPr>
          <w:rFonts w:cs="Arial"/>
          <w:color w:val="1E1E1E"/>
          <w:szCs w:val="30"/>
        </w:rPr>
        <w:t> No</w:t>
      </w:r>
      <w:r>
        <w:rPr>
          <w:rFonts w:cs="Arial"/>
          <w:color w:val="1E1E1E"/>
          <w:szCs w:val="30"/>
        </w:rPr>
        <w:t>.</w:t>
      </w:r>
      <w:r w:rsidRPr="005B07D7">
        <w:rPr>
          <w:rFonts w:cs="Arial"/>
          <w:color w:val="1E1E1E"/>
          <w:szCs w:val="30"/>
        </w:rPr>
        <w:t xml:space="preserve"> 2 (minimum 0.3ml CSF) for protein estimation</w:t>
      </w:r>
    </w:p>
    <w:p w14:paraId="48E9F13E" w14:textId="77777777" w:rsidR="003734A9" w:rsidRPr="005B07D7" w:rsidRDefault="003734A9" w:rsidP="002D5CBA">
      <w:pPr>
        <w:widowControl w:val="0"/>
        <w:numPr>
          <w:ilvl w:val="0"/>
          <w:numId w:val="31"/>
        </w:numPr>
        <w:autoSpaceDE w:val="0"/>
        <w:autoSpaceDN w:val="0"/>
        <w:adjustRightInd w:val="0"/>
        <w:ind w:left="426" w:hanging="426"/>
        <w:contextualSpacing/>
        <w:jc w:val="both"/>
        <w:rPr>
          <w:rFonts w:cs="Times"/>
          <w:color w:val="1E1E1E"/>
          <w:szCs w:val="30"/>
        </w:rPr>
      </w:pPr>
      <w:r>
        <w:rPr>
          <w:rFonts w:cs="Arial"/>
          <w:color w:val="1E1E1E"/>
          <w:szCs w:val="30"/>
        </w:rPr>
        <w:t>F</w:t>
      </w:r>
      <w:r w:rsidRPr="005B07D7">
        <w:rPr>
          <w:rFonts w:cs="Arial"/>
          <w:color w:val="1E1E1E"/>
          <w:szCs w:val="30"/>
        </w:rPr>
        <w:t xml:space="preserve">luoride </w:t>
      </w:r>
      <w:r>
        <w:rPr>
          <w:rFonts w:cs="Arial"/>
          <w:color w:val="1E1E1E"/>
          <w:szCs w:val="30"/>
        </w:rPr>
        <w:t>O</w:t>
      </w:r>
      <w:r w:rsidRPr="005B07D7">
        <w:rPr>
          <w:rFonts w:cs="Arial"/>
          <w:color w:val="1E1E1E"/>
          <w:szCs w:val="30"/>
        </w:rPr>
        <w:t>xalate bottle (minimum 0.2ml CSF) for glucose estimation</w:t>
      </w:r>
    </w:p>
    <w:p w14:paraId="51D8A6CC" w14:textId="77777777" w:rsidR="003734A9" w:rsidRPr="00CC0BAF" w:rsidRDefault="003734A9" w:rsidP="002D5CBA">
      <w:pPr>
        <w:widowControl w:val="0"/>
        <w:numPr>
          <w:ilvl w:val="0"/>
          <w:numId w:val="31"/>
        </w:numPr>
        <w:autoSpaceDE w:val="0"/>
        <w:autoSpaceDN w:val="0"/>
        <w:adjustRightInd w:val="0"/>
        <w:ind w:left="426" w:hanging="426"/>
        <w:contextualSpacing/>
        <w:jc w:val="both"/>
        <w:rPr>
          <w:rFonts w:cs="Times"/>
          <w:color w:val="1E1E1E"/>
          <w:szCs w:val="30"/>
        </w:rPr>
      </w:pPr>
      <w:r>
        <w:rPr>
          <w:rFonts w:cs="Arial"/>
          <w:color w:val="1E1E1E"/>
          <w:szCs w:val="30"/>
        </w:rPr>
        <w:t>Fl</w:t>
      </w:r>
      <w:r w:rsidRPr="005B07D7">
        <w:rPr>
          <w:rFonts w:cs="Arial"/>
          <w:color w:val="1E1E1E"/>
          <w:szCs w:val="30"/>
        </w:rPr>
        <w:t xml:space="preserve">uoride </w:t>
      </w:r>
      <w:r>
        <w:rPr>
          <w:rFonts w:cs="Arial"/>
          <w:color w:val="1E1E1E"/>
          <w:szCs w:val="30"/>
        </w:rPr>
        <w:t>O</w:t>
      </w:r>
      <w:r w:rsidRPr="005B07D7">
        <w:rPr>
          <w:rFonts w:cs="Arial"/>
          <w:color w:val="1E1E1E"/>
          <w:szCs w:val="30"/>
        </w:rPr>
        <w:t>xalate bottle (blood) for blood glucose estimation.</w:t>
      </w:r>
    </w:p>
    <w:p w14:paraId="7F83C0B0" w14:textId="77777777" w:rsidR="003734A9" w:rsidRPr="005B07D7" w:rsidRDefault="003734A9" w:rsidP="003734A9">
      <w:pPr>
        <w:widowControl w:val="0"/>
        <w:autoSpaceDE w:val="0"/>
        <w:autoSpaceDN w:val="0"/>
        <w:adjustRightInd w:val="0"/>
        <w:jc w:val="both"/>
        <w:rPr>
          <w:rFonts w:cs="Times"/>
          <w:color w:val="1E1E1E"/>
          <w:szCs w:val="30"/>
        </w:rPr>
      </w:pPr>
    </w:p>
    <w:p w14:paraId="7C84254E" w14:textId="77777777" w:rsidR="003734A9" w:rsidRDefault="003734A9" w:rsidP="003734A9">
      <w:pPr>
        <w:widowControl w:val="0"/>
        <w:autoSpaceDE w:val="0"/>
        <w:autoSpaceDN w:val="0"/>
        <w:adjustRightInd w:val="0"/>
        <w:jc w:val="both"/>
        <w:rPr>
          <w:rFonts w:cs="Arial"/>
          <w:color w:val="1E1E1E"/>
          <w:szCs w:val="30"/>
        </w:rPr>
      </w:pPr>
      <w:r w:rsidRPr="00764E51">
        <w:rPr>
          <w:rFonts w:cs="Arial"/>
          <w:color w:val="1E1E1E"/>
          <w:szCs w:val="30"/>
        </w:rPr>
        <w:t xml:space="preserve"> In </w:t>
      </w:r>
      <w:r>
        <w:rPr>
          <w:rFonts w:cs="Arial"/>
          <w:color w:val="1E1E1E"/>
          <w:szCs w:val="30"/>
        </w:rPr>
        <w:t>S</w:t>
      </w:r>
      <w:r w:rsidRPr="00764E51">
        <w:rPr>
          <w:rFonts w:cs="Arial"/>
          <w:color w:val="1E1E1E"/>
          <w:szCs w:val="30"/>
        </w:rPr>
        <w:t xml:space="preserve">uspected </w:t>
      </w:r>
      <w:r>
        <w:rPr>
          <w:rFonts w:cs="Arial"/>
          <w:color w:val="1E1E1E"/>
          <w:szCs w:val="30"/>
        </w:rPr>
        <w:t>M</w:t>
      </w:r>
      <w:r w:rsidRPr="00764E51">
        <w:rPr>
          <w:rFonts w:cs="Arial"/>
          <w:color w:val="1E1E1E"/>
          <w:szCs w:val="30"/>
        </w:rPr>
        <w:t>eningitis please send:</w:t>
      </w:r>
    </w:p>
    <w:p w14:paraId="74982DD3" w14:textId="77777777" w:rsidR="003734A9" w:rsidRPr="00764E51" w:rsidRDefault="003734A9" w:rsidP="003734A9">
      <w:pPr>
        <w:widowControl w:val="0"/>
        <w:autoSpaceDE w:val="0"/>
        <w:autoSpaceDN w:val="0"/>
        <w:adjustRightInd w:val="0"/>
        <w:jc w:val="both"/>
        <w:rPr>
          <w:rFonts w:cs="Times"/>
          <w:color w:val="1E1E1E"/>
          <w:szCs w:val="30"/>
        </w:rPr>
      </w:pPr>
    </w:p>
    <w:p w14:paraId="0D22E7AC" w14:textId="77777777" w:rsidR="003734A9" w:rsidRPr="005B07D7" w:rsidRDefault="003734A9" w:rsidP="002D5CBA">
      <w:pPr>
        <w:widowControl w:val="0"/>
        <w:numPr>
          <w:ilvl w:val="0"/>
          <w:numId w:val="32"/>
        </w:numPr>
        <w:autoSpaceDE w:val="0"/>
        <w:autoSpaceDN w:val="0"/>
        <w:adjustRightInd w:val="0"/>
        <w:ind w:left="426" w:hanging="426"/>
        <w:contextualSpacing/>
        <w:jc w:val="both"/>
        <w:rPr>
          <w:rFonts w:cs="Times"/>
          <w:color w:val="1E1E1E"/>
          <w:szCs w:val="30"/>
        </w:rPr>
      </w:pPr>
      <w:r>
        <w:rPr>
          <w:rFonts w:cs="Arial"/>
          <w:color w:val="1E1E1E"/>
          <w:szCs w:val="30"/>
        </w:rPr>
        <w:t>Blood in EDTA bottle to M</w:t>
      </w:r>
      <w:r w:rsidRPr="005B07D7">
        <w:rPr>
          <w:rFonts w:cs="Arial"/>
          <w:color w:val="1E1E1E"/>
          <w:szCs w:val="30"/>
        </w:rPr>
        <w:t>icrobiology</w:t>
      </w:r>
      <w:r>
        <w:rPr>
          <w:rFonts w:cs="Arial"/>
          <w:color w:val="1E1E1E"/>
          <w:szCs w:val="30"/>
        </w:rPr>
        <w:t xml:space="preserve"> Laboratory </w:t>
      </w:r>
      <w:r w:rsidRPr="005B07D7">
        <w:rPr>
          <w:rFonts w:cs="Arial"/>
          <w:color w:val="1E1E1E"/>
          <w:szCs w:val="30"/>
        </w:rPr>
        <w:t xml:space="preserve">for PCR test for </w:t>
      </w:r>
      <w:r>
        <w:rPr>
          <w:rFonts w:cs="Arial"/>
          <w:color w:val="1E1E1E"/>
          <w:szCs w:val="30"/>
        </w:rPr>
        <w:t>M</w:t>
      </w:r>
      <w:r w:rsidRPr="005B07D7">
        <w:rPr>
          <w:rFonts w:cs="Arial"/>
          <w:color w:val="1E1E1E"/>
          <w:szCs w:val="30"/>
        </w:rPr>
        <w:t xml:space="preserve">eningococcus and </w:t>
      </w:r>
      <w:r>
        <w:rPr>
          <w:rFonts w:cs="Arial"/>
          <w:color w:val="1E1E1E"/>
          <w:szCs w:val="30"/>
        </w:rPr>
        <w:t>P</w:t>
      </w:r>
      <w:r w:rsidRPr="005B07D7">
        <w:rPr>
          <w:rFonts w:cs="Arial"/>
          <w:color w:val="1E1E1E"/>
          <w:szCs w:val="30"/>
        </w:rPr>
        <w:t>neumococcus</w:t>
      </w:r>
    </w:p>
    <w:p w14:paraId="0F1E7A3E" w14:textId="77777777" w:rsidR="003734A9" w:rsidRPr="005B07D7" w:rsidRDefault="003734A9" w:rsidP="002D5CBA">
      <w:pPr>
        <w:widowControl w:val="0"/>
        <w:numPr>
          <w:ilvl w:val="0"/>
          <w:numId w:val="32"/>
        </w:numPr>
        <w:autoSpaceDE w:val="0"/>
        <w:autoSpaceDN w:val="0"/>
        <w:adjustRightInd w:val="0"/>
        <w:ind w:left="426" w:hanging="426"/>
        <w:contextualSpacing/>
        <w:jc w:val="both"/>
        <w:rPr>
          <w:rFonts w:cs="Times"/>
          <w:color w:val="1E1E1E"/>
          <w:szCs w:val="30"/>
        </w:rPr>
      </w:pPr>
      <w:r w:rsidRPr="005B07D7">
        <w:rPr>
          <w:rFonts w:cs="Arial"/>
          <w:color w:val="1E1E1E"/>
          <w:szCs w:val="30"/>
        </w:rPr>
        <w:t>Blood Culture set</w:t>
      </w:r>
    </w:p>
    <w:p w14:paraId="1F445E50" w14:textId="77777777" w:rsidR="003734A9" w:rsidRPr="005B07D7" w:rsidRDefault="003734A9" w:rsidP="002D5CBA">
      <w:pPr>
        <w:widowControl w:val="0"/>
        <w:numPr>
          <w:ilvl w:val="0"/>
          <w:numId w:val="32"/>
        </w:numPr>
        <w:autoSpaceDE w:val="0"/>
        <w:autoSpaceDN w:val="0"/>
        <w:adjustRightInd w:val="0"/>
        <w:ind w:left="426" w:hanging="426"/>
        <w:contextualSpacing/>
        <w:jc w:val="both"/>
        <w:rPr>
          <w:rFonts w:cs="Times"/>
          <w:color w:val="1E1E1E"/>
          <w:szCs w:val="30"/>
        </w:rPr>
      </w:pPr>
      <w:r>
        <w:rPr>
          <w:rFonts w:cs="Arial"/>
          <w:color w:val="1E1E1E"/>
          <w:szCs w:val="30"/>
        </w:rPr>
        <w:t>Throat swab for microscopy, culture &amp; s</w:t>
      </w:r>
      <w:r w:rsidRPr="005B07D7">
        <w:rPr>
          <w:rFonts w:cs="Arial"/>
          <w:color w:val="1E1E1E"/>
          <w:szCs w:val="30"/>
        </w:rPr>
        <w:t>ensitivity</w:t>
      </w:r>
    </w:p>
    <w:p w14:paraId="1CE2E8F9" w14:textId="77777777" w:rsidR="003734A9" w:rsidRPr="005B07D7" w:rsidRDefault="003734A9" w:rsidP="002D5CBA">
      <w:pPr>
        <w:widowControl w:val="0"/>
        <w:numPr>
          <w:ilvl w:val="0"/>
          <w:numId w:val="32"/>
        </w:numPr>
        <w:autoSpaceDE w:val="0"/>
        <w:autoSpaceDN w:val="0"/>
        <w:adjustRightInd w:val="0"/>
        <w:ind w:left="426" w:hanging="426"/>
        <w:contextualSpacing/>
        <w:jc w:val="both"/>
        <w:rPr>
          <w:rFonts w:cs="Times"/>
          <w:color w:val="1E1E1E"/>
          <w:szCs w:val="30"/>
        </w:rPr>
      </w:pPr>
      <w:r w:rsidRPr="005B07D7">
        <w:rPr>
          <w:rFonts w:cs="Arial"/>
          <w:color w:val="1E1E1E"/>
          <w:szCs w:val="30"/>
        </w:rPr>
        <w:t xml:space="preserve">Urine for </w:t>
      </w:r>
      <w:r>
        <w:rPr>
          <w:rFonts w:cs="Arial"/>
          <w:color w:val="1E1E1E"/>
          <w:szCs w:val="30"/>
        </w:rPr>
        <w:t>P</w:t>
      </w:r>
      <w:r w:rsidRPr="005B07D7">
        <w:rPr>
          <w:rFonts w:cs="Arial"/>
          <w:color w:val="1E1E1E"/>
          <w:szCs w:val="30"/>
        </w:rPr>
        <w:t>neumococcal antigen test</w:t>
      </w:r>
    </w:p>
    <w:p w14:paraId="48105DFE" w14:textId="77777777" w:rsidR="003734A9" w:rsidRPr="00764E51" w:rsidRDefault="003734A9" w:rsidP="003734A9">
      <w:pPr>
        <w:widowControl w:val="0"/>
        <w:autoSpaceDE w:val="0"/>
        <w:autoSpaceDN w:val="0"/>
        <w:adjustRightInd w:val="0"/>
        <w:ind w:left="426" w:hanging="426"/>
        <w:jc w:val="both"/>
        <w:rPr>
          <w:rFonts w:cs="Times"/>
          <w:color w:val="1E1E1E"/>
          <w:szCs w:val="30"/>
        </w:rPr>
      </w:pPr>
      <w:r w:rsidRPr="00764E51">
        <w:rPr>
          <w:rFonts w:cs="Arial"/>
          <w:color w:val="1E1E1E"/>
          <w:szCs w:val="30"/>
        </w:rPr>
        <w:t> </w:t>
      </w:r>
    </w:p>
    <w:p w14:paraId="36F2A254" w14:textId="77777777" w:rsidR="003734A9" w:rsidRDefault="003734A9" w:rsidP="003734A9">
      <w:pPr>
        <w:widowControl w:val="0"/>
        <w:autoSpaceDE w:val="0"/>
        <w:autoSpaceDN w:val="0"/>
        <w:adjustRightInd w:val="0"/>
        <w:jc w:val="both"/>
        <w:rPr>
          <w:rFonts w:cs="Arial"/>
          <w:color w:val="1E1E1E"/>
          <w:szCs w:val="30"/>
        </w:rPr>
      </w:pPr>
      <w:r w:rsidRPr="00764E51">
        <w:rPr>
          <w:rFonts w:cs="Arial"/>
          <w:color w:val="1E1E1E"/>
          <w:szCs w:val="30"/>
        </w:rPr>
        <w:t>In suspected viral meningitis/encephalitis send:</w:t>
      </w:r>
    </w:p>
    <w:p w14:paraId="154A4E2E" w14:textId="77777777" w:rsidR="003734A9" w:rsidRPr="000D2548" w:rsidRDefault="003734A9" w:rsidP="003734A9">
      <w:pPr>
        <w:widowControl w:val="0"/>
        <w:autoSpaceDE w:val="0"/>
        <w:autoSpaceDN w:val="0"/>
        <w:adjustRightInd w:val="0"/>
        <w:jc w:val="both"/>
        <w:rPr>
          <w:rFonts w:cs="Arial"/>
          <w:color w:val="1E1E1E"/>
          <w:szCs w:val="30"/>
        </w:rPr>
      </w:pPr>
    </w:p>
    <w:p w14:paraId="5EA5F022" w14:textId="77777777" w:rsidR="003734A9" w:rsidRPr="005B07D7" w:rsidRDefault="003734A9" w:rsidP="002D5CBA">
      <w:pPr>
        <w:widowControl w:val="0"/>
        <w:numPr>
          <w:ilvl w:val="0"/>
          <w:numId w:val="33"/>
        </w:numPr>
        <w:autoSpaceDE w:val="0"/>
        <w:autoSpaceDN w:val="0"/>
        <w:adjustRightInd w:val="0"/>
        <w:ind w:left="426" w:hanging="426"/>
        <w:contextualSpacing/>
        <w:jc w:val="both"/>
        <w:rPr>
          <w:rFonts w:cs="Times"/>
          <w:color w:val="1E1E1E"/>
          <w:szCs w:val="30"/>
        </w:rPr>
      </w:pPr>
      <w:r w:rsidRPr="005B07D7">
        <w:rPr>
          <w:rFonts w:cs="Arial"/>
          <w:color w:val="1E1E1E"/>
          <w:szCs w:val="30"/>
        </w:rPr>
        <w:t>CSF for viral PCR for VZV, HSV and enteroviruses, (at least 1ml is required)</w:t>
      </w:r>
    </w:p>
    <w:p w14:paraId="1EFA35C0" w14:textId="77777777" w:rsidR="003734A9" w:rsidRPr="00977941" w:rsidRDefault="003734A9" w:rsidP="002D5CBA">
      <w:pPr>
        <w:widowControl w:val="0"/>
        <w:numPr>
          <w:ilvl w:val="0"/>
          <w:numId w:val="33"/>
        </w:numPr>
        <w:autoSpaceDE w:val="0"/>
        <w:autoSpaceDN w:val="0"/>
        <w:adjustRightInd w:val="0"/>
        <w:ind w:left="426" w:hanging="426"/>
        <w:contextualSpacing/>
        <w:jc w:val="both"/>
        <w:rPr>
          <w:rFonts w:cs="Times"/>
          <w:color w:val="1E1E1E"/>
          <w:szCs w:val="30"/>
        </w:rPr>
      </w:pPr>
      <w:r w:rsidRPr="005B07D7">
        <w:rPr>
          <w:rFonts w:cs="Arial"/>
          <w:color w:val="1E1E1E"/>
          <w:szCs w:val="30"/>
        </w:rPr>
        <w:t>If possible collect 1mL in a 4</w:t>
      </w:r>
      <w:r w:rsidRPr="005B07D7">
        <w:rPr>
          <w:rFonts w:cs="Arial"/>
          <w:color w:val="1E1E1E"/>
          <w:szCs w:val="22"/>
          <w:vertAlign w:val="superscript"/>
        </w:rPr>
        <w:t>th</w:t>
      </w:r>
      <w:r w:rsidRPr="005B07D7">
        <w:rPr>
          <w:rFonts w:cs="Arial"/>
          <w:color w:val="1E1E1E"/>
          <w:szCs w:val="30"/>
        </w:rPr>
        <w:t xml:space="preserve"> sterile universal container</w:t>
      </w:r>
    </w:p>
    <w:p w14:paraId="7FECC1B7" w14:textId="77777777" w:rsidR="003734A9" w:rsidRDefault="003734A9" w:rsidP="003734A9"/>
    <w:p w14:paraId="38D087CF" w14:textId="77777777" w:rsidR="003734A9" w:rsidRDefault="003734A9" w:rsidP="003734A9">
      <w:pPr>
        <w:jc w:val="both"/>
        <w:rPr>
          <w:rFonts w:cs="Arial"/>
          <w:szCs w:val="22"/>
        </w:rPr>
      </w:pPr>
    </w:p>
    <w:p w14:paraId="32F6F3A1" w14:textId="77777777" w:rsidR="00483337" w:rsidRDefault="00483337" w:rsidP="00483337">
      <w:pPr>
        <w:pStyle w:val="Heading4"/>
      </w:pPr>
      <w:bookmarkStart w:id="187" w:name="_Toc123651025"/>
      <w:r>
        <w:t>Eye, Ear, Throat and Oral Infections</w:t>
      </w:r>
      <w:bookmarkEnd w:id="187"/>
    </w:p>
    <w:p w14:paraId="46ED42C0" w14:textId="77777777" w:rsidR="003734A9" w:rsidRDefault="003734A9" w:rsidP="003734A9"/>
    <w:p w14:paraId="1726A2BC" w14:textId="77777777" w:rsidR="003734A9" w:rsidRDefault="003734A9" w:rsidP="003734A9">
      <w:pPr>
        <w:jc w:val="both"/>
        <w:rPr>
          <w:rFonts w:cs="Arial"/>
          <w:szCs w:val="22"/>
        </w:rPr>
      </w:pPr>
      <w:r>
        <w:rPr>
          <w:rFonts w:cs="Arial"/>
          <w:b/>
          <w:bCs/>
          <w:szCs w:val="22"/>
        </w:rPr>
        <w:t>Eye S</w:t>
      </w:r>
      <w:r w:rsidRPr="008E40C6">
        <w:rPr>
          <w:rFonts w:cs="Arial"/>
          <w:b/>
          <w:bCs/>
          <w:szCs w:val="22"/>
        </w:rPr>
        <w:t>wabs</w:t>
      </w:r>
      <w:r w:rsidRPr="008E40C6">
        <w:rPr>
          <w:rFonts w:cs="Arial"/>
          <w:szCs w:val="22"/>
        </w:rPr>
        <w:t xml:space="preserve"> </w:t>
      </w:r>
    </w:p>
    <w:p w14:paraId="403DB7C0" w14:textId="77777777" w:rsidR="003734A9" w:rsidRDefault="003734A9" w:rsidP="003734A9">
      <w:pPr>
        <w:jc w:val="both"/>
        <w:rPr>
          <w:rFonts w:cs="Arial"/>
          <w:szCs w:val="22"/>
        </w:rPr>
      </w:pPr>
    </w:p>
    <w:p w14:paraId="1ABF1619" w14:textId="77777777" w:rsidR="003734A9" w:rsidRDefault="003734A9" w:rsidP="003734A9">
      <w:pPr>
        <w:jc w:val="both"/>
        <w:rPr>
          <w:rFonts w:cs="Arial"/>
          <w:szCs w:val="22"/>
        </w:rPr>
      </w:pPr>
      <w:r>
        <w:rPr>
          <w:rFonts w:cs="Arial"/>
          <w:szCs w:val="22"/>
        </w:rPr>
        <w:t>A swab should be gently rotated against the conjunctiva in the lower eye lid and placed in transport medium</w:t>
      </w:r>
      <w:r w:rsidRPr="008E40C6">
        <w:rPr>
          <w:rFonts w:cs="Arial"/>
          <w:szCs w:val="22"/>
        </w:rPr>
        <w:t xml:space="preserve">. Any visible pus should be sampled. Eye swabs are cultured for appropriate pathogens including </w:t>
      </w:r>
      <w:r w:rsidR="008117A0">
        <w:rPr>
          <w:rFonts w:cs="Arial"/>
          <w:i/>
          <w:szCs w:val="22"/>
        </w:rPr>
        <w:t>Neisseria go</w:t>
      </w:r>
      <w:r w:rsidRPr="001331B5">
        <w:rPr>
          <w:rFonts w:cs="Arial"/>
          <w:i/>
          <w:szCs w:val="22"/>
        </w:rPr>
        <w:t xml:space="preserve">norrhoeae </w:t>
      </w:r>
      <w:r w:rsidRPr="008E40C6">
        <w:rPr>
          <w:rFonts w:cs="Arial"/>
          <w:szCs w:val="22"/>
        </w:rPr>
        <w:t xml:space="preserve">and thus it is important </w:t>
      </w:r>
      <w:r>
        <w:rPr>
          <w:rFonts w:cs="Arial"/>
          <w:szCs w:val="22"/>
        </w:rPr>
        <w:t>that such specimens reach the La</w:t>
      </w:r>
      <w:r w:rsidRPr="008E40C6">
        <w:rPr>
          <w:rFonts w:cs="Arial"/>
          <w:szCs w:val="22"/>
        </w:rPr>
        <w:t xml:space="preserve">boratory promptly after collection. Examination for </w:t>
      </w:r>
      <w:r w:rsidR="008117A0">
        <w:rPr>
          <w:rFonts w:cs="Arial"/>
          <w:szCs w:val="22"/>
        </w:rPr>
        <w:t>Chlamydia t</w:t>
      </w:r>
      <w:r w:rsidRPr="003734A9">
        <w:rPr>
          <w:rFonts w:cs="Arial"/>
          <w:szCs w:val="22"/>
        </w:rPr>
        <w:t>rachomatis</w:t>
      </w:r>
      <w:r w:rsidRPr="008E40C6">
        <w:rPr>
          <w:rFonts w:cs="Arial"/>
          <w:szCs w:val="22"/>
        </w:rPr>
        <w:t xml:space="preserve"> is also indicated in a neonate with a purulent eye discharge (use the swabs designated for the detection of </w:t>
      </w:r>
      <w:r w:rsidRPr="003734A9">
        <w:rPr>
          <w:rFonts w:cs="Arial"/>
          <w:szCs w:val="22"/>
        </w:rPr>
        <w:t>C. trachomatis from</w:t>
      </w:r>
      <w:r w:rsidRPr="008E40C6">
        <w:rPr>
          <w:rFonts w:cs="Arial"/>
          <w:szCs w:val="22"/>
        </w:rPr>
        <w:t xml:space="preserve"> the male genital tract).</w:t>
      </w:r>
    </w:p>
    <w:p w14:paraId="2FBF6C4A" w14:textId="77777777" w:rsidR="003734A9" w:rsidRDefault="003734A9" w:rsidP="003734A9">
      <w:pPr>
        <w:jc w:val="both"/>
        <w:rPr>
          <w:rFonts w:cs="Arial"/>
          <w:szCs w:val="22"/>
        </w:rPr>
      </w:pPr>
    </w:p>
    <w:p w14:paraId="5DAA16FE" w14:textId="77777777" w:rsidR="003734A9" w:rsidRDefault="003734A9" w:rsidP="003734A9">
      <w:pPr>
        <w:jc w:val="both"/>
        <w:rPr>
          <w:rFonts w:cs="Arial"/>
          <w:b/>
          <w:szCs w:val="22"/>
        </w:rPr>
      </w:pPr>
      <w:r>
        <w:rPr>
          <w:rFonts w:cs="Arial"/>
          <w:b/>
          <w:szCs w:val="22"/>
        </w:rPr>
        <w:t xml:space="preserve">Corneal Scrapes </w:t>
      </w:r>
    </w:p>
    <w:p w14:paraId="6140EC62" w14:textId="77777777" w:rsidR="003734A9" w:rsidRDefault="003734A9" w:rsidP="003734A9">
      <w:pPr>
        <w:jc w:val="both"/>
        <w:rPr>
          <w:rFonts w:cs="Arial"/>
          <w:b/>
          <w:szCs w:val="22"/>
        </w:rPr>
      </w:pPr>
    </w:p>
    <w:p w14:paraId="12B94AD7" w14:textId="77777777" w:rsidR="003734A9" w:rsidRDefault="003734A9" w:rsidP="003734A9">
      <w:pPr>
        <w:jc w:val="both"/>
        <w:rPr>
          <w:rFonts w:cs="Arial"/>
          <w:szCs w:val="22"/>
        </w:rPr>
      </w:pPr>
      <w:r>
        <w:rPr>
          <w:rFonts w:cs="Arial"/>
          <w:szCs w:val="22"/>
        </w:rPr>
        <w:t xml:space="preserve">These samples should be collected by an Ophthalmic Surgeon. Agar plates (chocolate, fastidious anaerobic and Sabouraud) and a microscope slide are supplied </w:t>
      </w:r>
      <w:r w:rsidR="00C37A34">
        <w:rPr>
          <w:rFonts w:cs="Arial"/>
          <w:szCs w:val="22"/>
        </w:rPr>
        <w:t>by the M</w:t>
      </w:r>
      <w:r>
        <w:rPr>
          <w:rFonts w:cs="Arial"/>
          <w:szCs w:val="22"/>
        </w:rPr>
        <w:t xml:space="preserve">icrobiology </w:t>
      </w:r>
      <w:r w:rsidR="00C37A34">
        <w:rPr>
          <w:rFonts w:cs="Arial"/>
          <w:szCs w:val="22"/>
        </w:rPr>
        <w:t>D</w:t>
      </w:r>
      <w:r>
        <w:rPr>
          <w:rFonts w:cs="Arial"/>
          <w:szCs w:val="22"/>
        </w:rPr>
        <w:t>epartment to enable inoculation at the patient’s side. The agar plates should be inoculated first; if there is sufficient material then prepare slides. A separate set of plates should be used for each eye. Material should be spread from the scalpel blade or swab directly onto the surface of the plates using short streaks. Spread material directly onto the surface of the glass slides. Culture plates and microscope slides should be sent back to the laboratory promptly. All plates and slides should be labelled with the patient details.</w:t>
      </w:r>
    </w:p>
    <w:p w14:paraId="6978C869" w14:textId="77777777" w:rsidR="003734A9" w:rsidRDefault="003734A9" w:rsidP="003734A9">
      <w:pPr>
        <w:jc w:val="both"/>
        <w:rPr>
          <w:rFonts w:cs="Arial"/>
          <w:szCs w:val="22"/>
        </w:rPr>
      </w:pPr>
    </w:p>
    <w:p w14:paraId="59AD47B9" w14:textId="77777777" w:rsidR="00C37A34" w:rsidRDefault="00C37A34" w:rsidP="003734A9">
      <w:pPr>
        <w:jc w:val="both"/>
        <w:rPr>
          <w:rFonts w:cs="Arial"/>
          <w:b/>
          <w:szCs w:val="22"/>
        </w:rPr>
      </w:pPr>
      <w:r>
        <w:rPr>
          <w:rFonts w:cs="Arial"/>
          <w:b/>
          <w:szCs w:val="22"/>
        </w:rPr>
        <w:t>Acanthamoeba Culture</w:t>
      </w:r>
    </w:p>
    <w:p w14:paraId="67A56D67" w14:textId="77777777" w:rsidR="00C37A34" w:rsidRDefault="00C37A34" w:rsidP="003734A9">
      <w:pPr>
        <w:jc w:val="both"/>
        <w:rPr>
          <w:rFonts w:cs="Arial"/>
          <w:b/>
          <w:szCs w:val="22"/>
        </w:rPr>
      </w:pPr>
    </w:p>
    <w:p w14:paraId="50630985" w14:textId="77777777" w:rsidR="003734A9" w:rsidRPr="00727F6A" w:rsidRDefault="003734A9" w:rsidP="003734A9">
      <w:pPr>
        <w:jc w:val="both"/>
        <w:rPr>
          <w:rFonts w:cs="Arial"/>
          <w:szCs w:val="22"/>
        </w:rPr>
      </w:pPr>
      <w:r>
        <w:rPr>
          <w:rFonts w:cs="Arial"/>
          <w:szCs w:val="22"/>
        </w:rPr>
        <w:t xml:space="preserve">Corneal scrapings should be collected into a small (200µl) volume of sterile water (supplied by the </w:t>
      </w:r>
      <w:r w:rsidR="00C37A34">
        <w:rPr>
          <w:rFonts w:cs="Arial"/>
          <w:szCs w:val="22"/>
        </w:rPr>
        <w:t>M</w:t>
      </w:r>
      <w:r>
        <w:rPr>
          <w:rFonts w:cs="Arial"/>
          <w:szCs w:val="22"/>
        </w:rPr>
        <w:t xml:space="preserve">icrobiology </w:t>
      </w:r>
      <w:r w:rsidR="00C37A34">
        <w:rPr>
          <w:rFonts w:cs="Arial"/>
          <w:szCs w:val="22"/>
        </w:rPr>
        <w:t>D</w:t>
      </w:r>
      <w:r>
        <w:rPr>
          <w:rFonts w:cs="Arial"/>
          <w:szCs w:val="22"/>
        </w:rPr>
        <w:t>epartment). These vials should be labelled with the patients details and transported promptly to the laboratory. Contact lens washing fluid or lenses in contact lens fluid sent in sterile containers will also be accepted.</w:t>
      </w:r>
      <w:r w:rsidR="00600550">
        <w:rPr>
          <w:rFonts w:cs="Arial"/>
          <w:szCs w:val="22"/>
        </w:rPr>
        <w:t xml:space="preserve"> Alternatively a dry swab can be used and used for molecular testing for </w:t>
      </w:r>
      <w:r w:rsidR="00600550">
        <w:rPr>
          <w:rFonts w:cs="Arial"/>
          <w:i/>
          <w:szCs w:val="22"/>
        </w:rPr>
        <w:t>Acanthamoeba</w:t>
      </w:r>
      <w:r w:rsidR="00600550">
        <w:rPr>
          <w:rFonts w:cs="Arial"/>
          <w:szCs w:val="22"/>
        </w:rPr>
        <w:t xml:space="preserve">. </w:t>
      </w:r>
      <w:r>
        <w:rPr>
          <w:rFonts w:cs="Arial"/>
          <w:szCs w:val="22"/>
        </w:rPr>
        <w:t xml:space="preserve"> </w:t>
      </w:r>
    </w:p>
    <w:p w14:paraId="02710BE3" w14:textId="77777777" w:rsidR="003734A9" w:rsidRPr="008E40C6" w:rsidRDefault="003734A9" w:rsidP="003734A9">
      <w:pPr>
        <w:jc w:val="both"/>
        <w:rPr>
          <w:rFonts w:cs="Arial"/>
          <w:szCs w:val="22"/>
        </w:rPr>
      </w:pPr>
    </w:p>
    <w:p w14:paraId="45E1AB67" w14:textId="77777777" w:rsidR="00C37A34" w:rsidRDefault="00C37A34" w:rsidP="003734A9">
      <w:pPr>
        <w:jc w:val="both"/>
        <w:rPr>
          <w:rFonts w:cs="Arial"/>
          <w:b/>
          <w:szCs w:val="22"/>
        </w:rPr>
      </w:pPr>
      <w:r>
        <w:rPr>
          <w:rFonts w:cs="Arial"/>
          <w:b/>
          <w:szCs w:val="22"/>
        </w:rPr>
        <w:t xml:space="preserve">Ear </w:t>
      </w:r>
      <w:r w:rsidR="00196467">
        <w:rPr>
          <w:rFonts w:cs="Arial"/>
          <w:b/>
          <w:szCs w:val="22"/>
        </w:rPr>
        <w:t>S</w:t>
      </w:r>
      <w:r>
        <w:rPr>
          <w:rFonts w:cs="Arial"/>
          <w:b/>
          <w:szCs w:val="22"/>
        </w:rPr>
        <w:t>wabs</w:t>
      </w:r>
      <w:r w:rsidR="003734A9" w:rsidRPr="008E40C6">
        <w:rPr>
          <w:rFonts w:cs="Arial"/>
          <w:b/>
          <w:szCs w:val="22"/>
        </w:rPr>
        <w:t xml:space="preserve"> </w:t>
      </w:r>
    </w:p>
    <w:p w14:paraId="7D796123" w14:textId="77777777" w:rsidR="00C37A34" w:rsidRDefault="00C37A34" w:rsidP="003734A9">
      <w:pPr>
        <w:jc w:val="both"/>
        <w:rPr>
          <w:rFonts w:cs="Arial"/>
          <w:b/>
          <w:szCs w:val="22"/>
        </w:rPr>
      </w:pPr>
    </w:p>
    <w:p w14:paraId="349080F0" w14:textId="77777777" w:rsidR="003734A9" w:rsidRPr="008E40C6" w:rsidRDefault="003734A9" w:rsidP="003734A9">
      <w:pPr>
        <w:jc w:val="both"/>
        <w:rPr>
          <w:rFonts w:cs="Arial"/>
          <w:b/>
          <w:szCs w:val="22"/>
        </w:rPr>
      </w:pPr>
      <w:r w:rsidRPr="008E40C6">
        <w:rPr>
          <w:rFonts w:cs="Arial"/>
          <w:szCs w:val="22"/>
        </w:rPr>
        <w:t xml:space="preserve">A swab in transport medium or fine wire swab with small bud may be used. The swab should be inserted into the outer ear and gently rotated.  </w:t>
      </w:r>
    </w:p>
    <w:p w14:paraId="26AF4F88" w14:textId="77777777" w:rsidR="003734A9" w:rsidRPr="008E40C6" w:rsidRDefault="003734A9" w:rsidP="003734A9">
      <w:pPr>
        <w:jc w:val="both"/>
        <w:rPr>
          <w:rFonts w:cs="Arial"/>
          <w:sz w:val="16"/>
          <w:szCs w:val="16"/>
        </w:rPr>
      </w:pPr>
    </w:p>
    <w:p w14:paraId="2E8ACDCD" w14:textId="77777777" w:rsidR="00C37A34" w:rsidRDefault="00C37A34" w:rsidP="003734A9">
      <w:pPr>
        <w:jc w:val="both"/>
        <w:rPr>
          <w:rFonts w:cs="Arial"/>
          <w:szCs w:val="22"/>
        </w:rPr>
      </w:pPr>
      <w:r>
        <w:rPr>
          <w:rFonts w:cs="Arial"/>
          <w:b/>
          <w:bCs/>
          <w:szCs w:val="22"/>
        </w:rPr>
        <w:t>Per-N</w:t>
      </w:r>
      <w:r w:rsidR="003734A9" w:rsidRPr="008E40C6">
        <w:rPr>
          <w:rFonts w:cs="Arial"/>
          <w:b/>
          <w:bCs/>
          <w:szCs w:val="22"/>
        </w:rPr>
        <w:t xml:space="preserve">asal </w:t>
      </w:r>
      <w:r w:rsidR="00196467">
        <w:rPr>
          <w:rFonts w:cs="Arial"/>
          <w:b/>
          <w:bCs/>
          <w:szCs w:val="22"/>
        </w:rPr>
        <w:t>S</w:t>
      </w:r>
      <w:r w:rsidR="003734A9" w:rsidRPr="008E40C6">
        <w:rPr>
          <w:rFonts w:cs="Arial"/>
          <w:b/>
          <w:bCs/>
          <w:szCs w:val="22"/>
        </w:rPr>
        <w:t>wab</w:t>
      </w:r>
      <w:r w:rsidR="003734A9" w:rsidRPr="008E40C6">
        <w:rPr>
          <w:rFonts w:cs="Arial"/>
          <w:szCs w:val="22"/>
        </w:rPr>
        <w:t xml:space="preserve"> </w:t>
      </w:r>
    </w:p>
    <w:p w14:paraId="1E06108F" w14:textId="77777777" w:rsidR="00C37A34" w:rsidRDefault="00C37A34" w:rsidP="003734A9">
      <w:pPr>
        <w:jc w:val="both"/>
        <w:rPr>
          <w:rFonts w:cs="Arial"/>
          <w:szCs w:val="22"/>
        </w:rPr>
      </w:pPr>
    </w:p>
    <w:p w14:paraId="69B604AE" w14:textId="77777777" w:rsidR="003734A9" w:rsidRDefault="003734A9" w:rsidP="003734A9">
      <w:pPr>
        <w:jc w:val="both"/>
        <w:rPr>
          <w:rFonts w:cs="Arial"/>
          <w:szCs w:val="22"/>
        </w:rPr>
      </w:pPr>
      <w:r w:rsidRPr="008E40C6">
        <w:rPr>
          <w:rFonts w:cs="Arial"/>
          <w:szCs w:val="22"/>
        </w:rPr>
        <w:t>Per-</w:t>
      </w:r>
      <w:r w:rsidR="00C37A34">
        <w:rPr>
          <w:rFonts w:cs="Arial"/>
          <w:szCs w:val="22"/>
        </w:rPr>
        <w:t>N</w:t>
      </w:r>
      <w:r w:rsidRPr="008E40C6">
        <w:rPr>
          <w:rFonts w:cs="Arial"/>
          <w:szCs w:val="22"/>
        </w:rPr>
        <w:t xml:space="preserve">asal swabs should be used for the investigation of whooping </w:t>
      </w:r>
      <w:r w:rsidRPr="00C37A34">
        <w:rPr>
          <w:rFonts w:cs="Arial"/>
          <w:szCs w:val="22"/>
        </w:rPr>
        <w:t>cough (</w:t>
      </w:r>
      <w:r w:rsidRPr="003E589E">
        <w:rPr>
          <w:rFonts w:cs="Arial"/>
          <w:i/>
          <w:szCs w:val="22"/>
        </w:rPr>
        <w:t>Bordetella pertussis</w:t>
      </w:r>
      <w:r w:rsidRPr="00C37A34">
        <w:rPr>
          <w:rFonts w:cs="Arial"/>
          <w:szCs w:val="22"/>
        </w:rPr>
        <w:t xml:space="preserve">). </w:t>
      </w:r>
      <w:r w:rsidRPr="008E40C6">
        <w:rPr>
          <w:rFonts w:cs="Arial"/>
          <w:szCs w:val="22"/>
        </w:rPr>
        <w:t xml:space="preserve">Pass the swab along the floor of the nasal cavity to the posterior wall of the nasopharynx and gently rotate the swab. </w:t>
      </w:r>
    </w:p>
    <w:p w14:paraId="06DE7309" w14:textId="77777777" w:rsidR="006436DA" w:rsidRDefault="006436DA" w:rsidP="003734A9">
      <w:pPr>
        <w:jc w:val="both"/>
        <w:rPr>
          <w:rFonts w:cs="Arial"/>
          <w:szCs w:val="22"/>
        </w:rPr>
      </w:pPr>
    </w:p>
    <w:p w14:paraId="1EEFE25C" w14:textId="77777777" w:rsidR="00C37A34" w:rsidRDefault="003734A9" w:rsidP="003734A9">
      <w:pPr>
        <w:jc w:val="both"/>
        <w:rPr>
          <w:rFonts w:cs="Arial"/>
          <w:szCs w:val="22"/>
        </w:rPr>
      </w:pPr>
      <w:r w:rsidRPr="008E40C6">
        <w:rPr>
          <w:rFonts w:cs="Arial"/>
          <w:b/>
          <w:bCs/>
          <w:szCs w:val="22"/>
        </w:rPr>
        <w:t xml:space="preserve">Throat </w:t>
      </w:r>
      <w:r w:rsidR="00196467">
        <w:rPr>
          <w:rFonts w:cs="Arial"/>
          <w:b/>
          <w:bCs/>
          <w:szCs w:val="22"/>
        </w:rPr>
        <w:t>S</w:t>
      </w:r>
      <w:r w:rsidRPr="008E40C6">
        <w:rPr>
          <w:rFonts w:cs="Arial"/>
          <w:b/>
          <w:bCs/>
          <w:szCs w:val="22"/>
        </w:rPr>
        <w:t>wabs</w:t>
      </w:r>
      <w:r w:rsidRPr="008E40C6">
        <w:rPr>
          <w:rFonts w:cs="Arial"/>
          <w:szCs w:val="22"/>
        </w:rPr>
        <w:t xml:space="preserve">  </w:t>
      </w:r>
    </w:p>
    <w:p w14:paraId="73CB9ED6" w14:textId="77777777" w:rsidR="00C37A34" w:rsidRDefault="00C37A34" w:rsidP="003734A9">
      <w:pPr>
        <w:jc w:val="both"/>
        <w:rPr>
          <w:rFonts w:cs="Arial"/>
          <w:szCs w:val="22"/>
        </w:rPr>
      </w:pPr>
    </w:p>
    <w:p w14:paraId="65997984" w14:textId="77777777" w:rsidR="003734A9" w:rsidRPr="00904EB8" w:rsidRDefault="00C37A34" w:rsidP="00C37A34">
      <w:pPr>
        <w:jc w:val="both"/>
        <w:rPr>
          <w:rFonts w:cs="Arial"/>
          <w:szCs w:val="22"/>
        </w:rPr>
      </w:pPr>
      <w:r>
        <w:rPr>
          <w:rFonts w:cs="Arial"/>
          <w:szCs w:val="22"/>
        </w:rPr>
        <w:t xml:space="preserve">Throat swabs </w:t>
      </w:r>
      <w:r w:rsidR="003734A9" w:rsidRPr="008E40C6">
        <w:rPr>
          <w:rFonts w:cs="Arial"/>
          <w:szCs w:val="22"/>
        </w:rPr>
        <w:t xml:space="preserve">are cultured for </w:t>
      </w:r>
      <w:r>
        <w:rPr>
          <w:rFonts w:cs="Arial"/>
          <w:szCs w:val="22"/>
        </w:rPr>
        <w:t>H</w:t>
      </w:r>
      <w:r w:rsidR="003734A9" w:rsidRPr="008E40C6">
        <w:rPr>
          <w:rFonts w:cs="Arial"/>
          <w:szCs w:val="22"/>
        </w:rPr>
        <w:t xml:space="preserve">aemolytic </w:t>
      </w:r>
      <w:r>
        <w:rPr>
          <w:rFonts w:cs="Arial"/>
          <w:szCs w:val="22"/>
        </w:rPr>
        <w:t>S</w:t>
      </w:r>
      <w:r w:rsidR="003734A9" w:rsidRPr="008E40C6">
        <w:rPr>
          <w:rFonts w:cs="Arial"/>
          <w:szCs w:val="22"/>
        </w:rPr>
        <w:t xml:space="preserve">treptococci </w:t>
      </w:r>
      <w:r w:rsidR="003734A9" w:rsidRPr="00C37A34">
        <w:rPr>
          <w:rFonts w:cs="Arial"/>
          <w:szCs w:val="22"/>
        </w:rPr>
        <w:t xml:space="preserve">and </w:t>
      </w:r>
      <w:r w:rsidR="003734A9" w:rsidRPr="00206D42">
        <w:rPr>
          <w:rFonts w:cs="Arial"/>
          <w:i/>
          <w:szCs w:val="22"/>
        </w:rPr>
        <w:t xml:space="preserve">Corynebacterium </w:t>
      </w:r>
      <w:r w:rsidR="00061E0D" w:rsidRPr="00206D42">
        <w:rPr>
          <w:rFonts w:cs="Arial"/>
          <w:i/>
          <w:szCs w:val="22"/>
        </w:rPr>
        <w:t>d</w:t>
      </w:r>
      <w:r w:rsidR="003734A9" w:rsidRPr="00206D42">
        <w:rPr>
          <w:rFonts w:cs="Arial"/>
          <w:i/>
          <w:szCs w:val="22"/>
        </w:rPr>
        <w:t>iphtheria</w:t>
      </w:r>
      <w:r w:rsidR="00061E0D" w:rsidRPr="00206D42">
        <w:rPr>
          <w:rFonts w:cs="Arial"/>
          <w:i/>
          <w:szCs w:val="22"/>
        </w:rPr>
        <w:t>e</w:t>
      </w:r>
      <w:r w:rsidR="003734A9" w:rsidRPr="00C37A34">
        <w:rPr>
          <w:rFonts w:cs="Arial"/>
          <w:szCs w:val="22"/>
        </w:rPr>
        <w:t xml:space="preserve"> ). The patient’s tongue should be depressed using a spatula, before quickly</w:t>
      </w:r>
      <w:r w:rsidR="003734A9" w:rsidRPr="008E40C6">
        <w:rPr>
          <w:rFonts w:cs="Arial"/>
          <w:szCs w:val="22"/>
        </w:rPr>
        <w:t xml:space="preserve"> and gently rubbing the swab over the tonsillar fossa or any region with a lesion of visible exudates. Touching other areas </w:t>
      </w:r>
      <w:r w:rsidR="003734A9">
        <w:rPr>
          <w:rFonts w:cs="Arial"/>
          <w:szCs w:val="22"/>
        </w:rPr>
        <w:t xml:space="preserve">of the mouth should be avoided. Swabs should be transported in transport medium. </w:t>
      </w:r>
      <w:r w:rsidR="003734A9" w:rsidRPr="008E40C6">
        <w:t xml:space="preserve">If culture for </w:t>
      </w:r>
      <w:r w:rsidR="003734A9" w:rsidRPr="003E589E">
        <w:rPr>
          <w:i/>
        </w:rPr>
        <w:t>Candida spp.</w:t>
      </w:r>
      <w:r>
        <w:t xml:space="preserve"> i</w:t>
      </w:r>
      <w:r w:rsidR="003734A9" w:rsidRPr="008E40C6">
        <w:t>s required, please state this clearly on the request form</w:t>
      </w:r>
      <w:r>
        <w:t>.</w:t>
      </w:r>
    </w:p>
    <w:p w14:paraId="4BD7ADDF" w14:textId="77777777" w:rsidR="00FD7AC2" w:rsidRPr="00FD7AC2" w:rsidRDefault="00FD7AC2" w:rsidP="00FD7AC2"/>
    <w:p w14:paraId="2C361396" w14:textId="77777777" w:rsidR="00483337" w:rsidRDefault="00483337" w:rsidP="00483337">
      <w:pPr>
        <w:pStyle w:val="Heading4"/>
      </w:pPr>
      <w:bookmarkStart w:id="188" w:name="_Toc123651026"/>
      <w:commentRangeStart w:id="189"/>
      <w:r>
        <w:t xml:space="preserve">Faeces </w:t>
      </w:r>
      <w:bookmarkEnd w:id="188"/>
      <w:r w:rsidR="002E1BFA">
        <w:t>PCR</w:t>
      </w:r>
    </w:p>
    <w:p w14:paraId="319A3796" w14:textId="77777777" w:rsidR="00FD7AC2" w:rsidRDefault="00FD7AC2" w:rsidP="00FD7AC2"/>
    <w:p w14:paraId="04534405" w14:textId="77777777" w:rsidR="00C37A34" w:rsidRDefault="00C37A34" w:rsidP="00C37A34">
      <w:pPr>
        <w:jc w:val="left"/>
        <w:rPr>
          <w:rFonts w:cs="Arial"/>
          <w:szCs w:val="22"/>
        </w:rPr>
      </w:pPr>
      <w:r w:rsidRPr="008E40C6">
        <w:rPr>
          <w:rFonts w:cs="Arial"/>
          <w:szCs w:val="22"/>
        </w:rPr>
        <w:t>Please state if:</w:t>
      </w:r>
    </w:p>
    <w:p w14:paraId="09653515" w14:textId="77777777" w:rsidR="00C37A34" w:rsidRPr="008E40C6" w:rsidRDefault="00C37A34" w:rsidP="00C37A34">
      <w:pPr>
        <w:jc w:val="left"/>
        <w:rPr>
          <w:rFonts w:cs="Arial"/>
          <w:szCs w:val="22"/>
        </w:rPr>
      </w:pPr>
    </w:p>
    <w:p w14:paraId="0AB22220" w14:textId="77777777" w:rsidR="00C37A34" w:rsidRPr="008E40C6" w:rsidRDefault="00C37A34" w:rsidP="002D5CBA">
      <w:pPr>
        <w:numPr>
          <w:ilvl w:val="0"/>
          <w:numId w:val="34"/>
        </w:numPr>
        <w:jc w:val="left"/>
        <w:rPr>
          <w:rFonts w:cs="Arial"/>
          <w:szCs w:val="22"/>
        </w:rPr>
      </w:pPr>
      <w:r>
        <w:rPr>
          <w:rFonts w:cs="Arial"/>
          <w:szCs w:val="22"/>
        </w:rPr>
        <w:t>T</w:t>
      </w:r>
      <w:r w:rsidRPr="008E40C6">
        <w:rPr>
          <w:rFonts w:cs="Arial"/>
          <w:szCs w:val="22"/>
        </w:rPr>
        <w:t xml:space="preserve">he patient has returned from abroad </w:t>
      </w:r>
    </w:p>
    <w:p w14:paraId="6ED3E1A4" w14:textId="77777777" w:rsidR="00C37A34" w:rsidRPr="008E40C6" w:rsidRDefault="00C37A34" w:rsidP="002D5CBA">
      <w:pPr>
        <w:numPr>
          <w:ilvl w:val="0"/>
          <w:numId w:val="34"/>
        </w:numPr>
        <w:jc w:val="left"/>
        <w:rPr>
          <w:rFonts w:cs="Arial"/>
          <w:szCs w:val="22"/>
        </w:rPr>
      </w:pPr>
      <w:r>
        <w:rPr>
          <w:rFonts w:cs="Arial"/>
          <w:szCs w:val="22"/>
        </w:rPr>
        <w:t>F</w:t>
      </w:r>
      <w:r w:rsidRPr="008E40C6">
        <w:rPr>
          <w:rFonts w:cs="Arial"/>
          <w:szCs w:val="22"/>
        </w:rPr>
        <w:t>ood poisoning is suspected</w:t>
      </w:r>
    </w:p>
    <w:p w14:paraId="51843D60" w14:textId="77777777" w:rsidR="00C37A34" w:rsidRDefault="00C37A34" w:rsidP="002D5CBA">
      <w:pPr>
        <w:numPr>
          <w:ilvl w:val="0"/>
          <w:numId w:val="34"/>
        </w:numPr>
        <w:jc w:val="left"/>
        <w:rPr>
          <w:rFonts w:cs="Arial"/>
          <w:szCs w:val="22"/>
        </w:rPr>
      </w:pPr>
      <w:r>
        <w:rPr>
          <w:rFonts w:cs="Arial"/>
          <w:szCs w:val="22"/>
        </w:rPr>
        <w:t>T</w:t>
      </w:r>
      <w:r w:rsidRPr="008E40C6">
        <w:rPr>
          <w:rFonts w:cs="Arial"/>
          <w:szCs w:val="22"/>
        </w:rPr>
        <w:t xml:space="preserve">he patient is on antibiotics or has been on antibiotics in the last four weeks </w:t>
      </w:r>
    </w:p>
    <w:p w14:paraId="59335BD3" w14:textId="77777777" w:rsidR="00977941" w:rsidRDefault="00977941" w:rsidP="00C37A34">
      <w:pPr>
        <w:jc w:val="left"/>
        <w:rPr>
          <w:rFonts w:cs="Arial"/>
          <w:szCs w:val="22"/>
        </w:rPr>
      </w:pPr>
    </w:p>
    <w:p w14:paraId="2256803A" w14:textId="77777777" w:rsidR="002E1BFA" w:rsidRDefault="002E1BFA" w:rsidP="002E1BFA">
      <w:pPr>
        <w:jc w:val="both"/>
        <w:rPr>
          <w:rFonts w:cs="Arial"/>
          <w:bCs/>
          <w:szCs w:val="22"/>
        </w:rPr>
      </w:pPr>
      <w:r>
        <w:rPr>
          <w:rFonts w:cs="Arial"/>
          <w:bCs/>
          <w:szCs w:val="22"/>
        </w:rPr>
        <w:t>The department tests for bacterial enteric pathogens by PCR using the BD MAX analyser. Samples which do not conform to Bristol Stool Chart 5-7 will not be tested. The PCR test detects the following bacterial targets:</w:t>
      </w:r>
    </w:p>
    <w:p w14:paraId="6B81EAFD" w14:textId="77777777" w:rsidR="002E1BFA" w:rsidRPr="00C37A34" w:rsidRDefault="002E1BFA" w:rsidP="002E1BFA">
      <w:pPr>
        <w:jc w:val="both"/>
        <w:rPr>
          <w:rFonts w:cs="Arial"/>
          <w:bCs/>
          <w:szCs w:val="22"/>
        </w:rPr>
      </w:pPr>
    </w:p>
    <w:p w14:paraId="7220D568" w14:textId="77777777" w:rsidR="002E1BFA" w:rsidRPr="001331B5" w:rsidRDefault="002E1BFA" w:rsidP="002E1BFA">
      <w:pPr>
        <w:numPr>
          <w:ilvl w:val="0"/>
          <w:numId w:val="35"/>
        </w:numPr>
        <w:jc w:val="both"/>
        <w:rPr>
          <w:rFonts w:cs="Arial"/>
          <w:i/>
          <w:szCs w:val="22"/>
        </w:rPr>
      </w:pPr>
      <w:r w:rsidRPr="001331B5">
        <w:rPr>
          <w:rFonts w:cs="Arial"/>
          <w:i/>
          <w:szCs w:val="22"/>
        </w:rPr>
        <w:t>Salmonella</w:t>
      </w:r>
      <w:r>
        <w:rPr>
          <w:rFonts w:cs="Arial"/>
          <w:i/>
          <w:szCs w:val="22"/>
        </w:rPr>
        <w:t xml:space="preserve"> </w:t>
      </w:r>
      <w:r>
        <w:rPr>
          <w:rFonts w:cs="Arial"/>
          <w:szCs w:val="22"/>
        </w:rPr>
        <w:t xml:space="preserve">spp. </w:t>
      </w:r>
    </w:p>
    <w:p w14:paraId="70A7ED64" w14:textId="77777777" w:rsidR="002E1BFA" w:rsidRPr="001331B5" w:rsidRDefault="002E1BFA" w:rsidP="002E1BFA">
      <w:pPr>
        <w:numPr>
          <w:ilvl w:val="0"/>
          <w:numId w:val="35"/>
        </w:numPr>
        <w:jc w:val="both"/>
        <w:rPr>
          <w:rFonts w:cs="Arial"/>
          <w:i/>
          <w:szCs w:val="22"/>
        </w:rPr>
      </w:pPr>
      <w:r>
        <w:rPr>
          <w:rFonts w:cs="Arial"/>
          <w:i/>
          <w:szCs w:val="22"/>
        </w:rPr>
        <w:t>EIEC E.coli /Shigella sp</w:t>
      </w:r>
    </w:p>
    <w:p w14:paraId="754B03D8" w14:textId="77777777" w:rsidR="002E1BFA" w:rsidRPr="001331B5" w:rsidRDefault="002E1BFA" w:rsidP="002E1BFA">
      <w:pPr>
        <w:numPr>
          <w:ilvl w:val="0"/>
          <w:numId w:val="35"/>
        </w:numPr>
        <w:jc w:val="both"/>
        <w:rPr>
          <w:rFonts w:cs="Arial"/>
          <w:i/>
          <w:szCs w:val="22"/>
        </w:rPr>
      </w:pPr>
      <w:r w:rsidRPr="001331B5">
        <w:rPr>
          <w:rFonts w:cs="Arial"/>
          <w:i/>
          <w:szCs w:val="22"/>
        </w:rPr>
        <w:t>Campylobacter spp.</w:t>
      </w:r>
    </w:p>
    <w:p w14:paraId="59DF72AC" w14:textId="77777777" w:rsidR="002E1BFA" w:rsidRDefault="002E1BFA" w:rsidP="002E1BFA">
      <w:pPr>
        <w:numPr>
          <w:ilvl w:val="0"/>
          <w:numId w:val="35"/>
        </w:numPr>
        <w:jc w:val="both"/>
        <w:rPr>
          <w:rFonts w:cs="Arial"/>
          <w:szCs w:val="22"/>
        </w:rPr>
      </w:pPr>
      <w:r>
        <w:rPr>
          <w:rFonts w:cs="Arial"/>
          <w:szCs w:val="22"/>
        </w:rPr>
        <w:t xml:space="preserve">Shiga toxin producing genes STX1 and STX 2 </w:t>
      </w:r>
    </w:p>
    <w:p w14:paraId="6C3F1E67" w14:textId="77777777" w:rsidR="00C37A34" w:rsidRDefault="00C37A34" w:rsidP="00C37A34">
      <w:pPr>
        <w:jc w:val="both"/>
        <w:rPr>
          <w:rFonts w:cs="Arial"/>
          <w:szCs w:val="22"/>
        </w:rPr>
      </w:pPr>
    </w:p>
    <w:p w14:paraId="4C7E412A" w14:textId="77777777" w:rsidR="00C37A34" w:rsidRPr="00C37A34" w:rsidRDefault="00C37A34" w:rsidP="00C37A34">
      <w:pPr>
        <w:pStyle w:val="ListParagraph"/>
        <w:ind w:left="0"/>
        <w:rPr>
          <w:sz w:val="22"/>
          <w:szCs w:val="22"/>
        </w:rPr>
      </w:pPr>
      <w:r w:rsidRPr="00C37A34">
        <w:rPr>
          <w:sz w:val="22"/>
          <w:szCs w:val="22"/>
        </w:rPr>
        <w:t>Additional investigations for other enteric pathogens are performed based on the age of the patient, the clinical picture, and travel history.</w:t>
      </w:r>
    </w:p>
    <w:p w14:paraId="2296C9E4" w14:textId="77777777" w:rsidR="00C37A34" w:rsidRPr="00C37A34" w:rsidRDefault="00C37A34" w:rsidP="00C37A34">
      <w:pPr>
        <w:pStyle w:val="ListParagraph"/>
        <w:ind w:left="0"/>
        <w:rPr>
          <w:sz w:val="22"/>
          <w:szCs w:val="22"/>
        </w:rPr>
      </w:pPr>
    </w:p>
    <w:commentRangeEnd w:id="189"/>
    <w:p w14:paraId="0DCBFD4F" w14:textId="77777777" w:rsidR="00C37A34" w:rsidRPr="00FD7AC2" w:rsidRDefault="00CF79B0" w:rsidP="00FD7AC2">
      <w:r>
        <w:rPr>
          <w:rStyle w:val="CommentReference"/>
        </w:rPr>
        <w:commentReference w:id="189"/>
      </w:r>
    </w:p>
    <w:p w14:paraId="65C16C21" w14:textId="77777777" w:rsidR="00483337" w:rsidRDefault="00483337" w:rsidP="00483337">
      <w:pPr>
        <w:pStyle w:val="Heading4"/>
      </w:pPr>
      <w:bookmarkStart w:id="190" w:name="_Toc123651027"/>
      <w:r>
        <w:t>Requests for Ova, Cysts and Parasites</w:t>
      </w:r>
      <w:bookmarkEnd w:id="190"/>
    </w:p>
    <w:p w14:paraId="485E232D" w14:textId="77777777" w:rsidR="00C37A34" w:rsidRDefault="00C37A34" w:rsidP="00C37A34"/>
    <w:p w14:paraId="5E78527B" w14:textId="77777777" w:rsidR="00C37A34" w:rsidRDefault="00C37A34" w:rsidP="00C37A34">
      <w:pPr>
        <w:jc w:val="left"/>
        <w:rPr>
          <w:rFonts w:cs="Arial"/>
          <w:szCs w:val="22"/>
        </w:rPr>
      </w:pPr>
      <w:r w:rsidRPr="008E40C6">
        <w:rPr>
          <w:rFonts w:cs="Arial"/>
          <w:szCs w:val="22"/>
        </w:rPr>
        <w:t>If parasites are of particular</w:t>
      </w:r>
      <w:r>
        <w:rPr>
          <w:rFonts w:cs="Arial"/>
          <w:szCs w:val="22"/>
        </w:rPr>
        <w:t xml:space="preserve"> concern, send three separate sample</w:t>
      </w:r>
      <w:r w:rsidRPr="008E40C6">
        <w:rPr>
          <w:rFonts w:cs="Arial"/>
          <w:szCs w:val="22"/>
        </w:rPr>
        <w:t>s</w:t>
      </w:r>
      <w:r>
        <w:rPr>
          <w:rFonts w:cs="Arial"/>
          <w:szCs w:val="22"/>
        </w:rPr>
        <w:t xml:space="preserve"> in sterile universal containers</w:t>
      </w:r>
      <w:r w:rsidRPr="008E40C6">
        <w:rPr>
          <w:rFonts w:cs="Arial"/>
          <w:szCs w:val="22"/>
        </w:rPr>
        <w:t xml:space="preserve"> (as parasites may be intermittently excreted)</w:t>
      </w:r>
      <w:r>
        <w:rPr>
          <w:rFonts w:cs="Arial"/>
          <w:szCs w:val="22"/>
        </w:rPr>
        <w:t>,</w:t>
      </w:r>
      <w:r w:rsidRPr="008E40C6">
        <w:rPr>
          <w:rFonts w:cs="Arial"/>
          <w:szCs w:val="22"/>
        </w:rPr>
        <w:t xml:space="preserve"> requesting a concentration for </w:t>
      </w:r>
      <w:r>
        <w:rPr>
          <w:rFonts w:cs="Arial"/>
          <w:szCs w:val="22"/>
        </w:rPr>
        <w:t>O</w:t>
      </w:r>
      <w:r w:rsidRPr="008E40C6">
        <w:rPr>
          <w:rFonts w:cs="Arial"/>
          <w:szCs w:val="22"/>
        </w:rPr>
        <w:t xml:space="preserve">va, </w:t>
      </w:r>
      <w:r>
        <w:rPr>
          <w:rFonts w:cs="Arial"/>
          <w:szCs w:val="22"/>
        </w:rPr>
        <w:t>C</w:t>
      </w:r>
      <w:r w:rsidRPr="008E40C6">
        <w:rPr>
          <w:rFonts w:cs="Arial"/>
          <w:szCs w:val="22"/>
        </w:rPr>
        <w:t xml:space="preserve">ysts and </w:t>
      </w:r>
      <w:r>
        <w:rPr>
          <w:rFonts w:cs="Arial"/>
          <w:szCs w:val="22"/>
        </w:rPr>
        <w:t>P</w:t>
      </w:r>
      <w:r w:rsidRPr="008E40C6">
        <w:rPr>
          <w:rFonts w:cs="Arial"/>
          <w:szCs w:val="22"/>
        </w:rPr>
        <w:t>arasites</w:t>
      </w:r>
      <w:r>
        <w:rPr>
          <w:rFonts w:cs="Arial"/>
          <w:szCs w:val="22"/>
        </w:rPr>
        <w:t xml:space="preserve"> (OCP)</w:t>
      </w:r>
      <w:r w:rsidRPr="008E40C6">
        <w:rPr>
          <w:rFonts w:cs="Arial"/>
          <w:szCs w:val="22"/>
        </w:rPr>
        <w:t>.</w:t>
      </w:r>
      <w:r w:rsidR="0077669B">
        <w:rPr>
          <w:rFonts w:cs="Arial"/>
          <w:szCs w:val="22"/>
        </w:rPr>
        <w:t xml:space="preserve"> Samples should ideally be collected between 10pm and midnight or early in the morning before defecation or bathing. </w:t>
      </w:r>
      <w:r w:rsidR="00206D42">
        <w:rPr>
          <w:rFonts w:cs="Arial"/>
          <w:szCs w:val="22"/>
        </w:rPr>
        <w:t xml:space="preserve"> Tapeworm o</w:t>
      </w:r>
      <w:r>
        <w:rPr>
          <w:rFonts w:cs="Arial"/>
          <w:szCs w:val="22"/>
        </w:rPr>
        <w:t>va are rarely found in faeces; please send a segment or suspected parasite whenever possible.</w:t>
      </w:r>
      <w:r w:rsidRPr="008E40C6">
        <w:rPr>
          <w:rFonts w:cs="Arial"/>
          <w:szCs w:val="22"/>
        </w:rPr>
        <w:t xml:space="preserve"> For the investigation </w:t>
      </w:r>
      <w:r w:rsidRPr="00C37A34">
        <w:rPr>
          <w:rFonts w:cs="Arial"/>
          <w:szCs w:val="22"/>
        </w:rPr>
        <w:t xml:space="preserve">of </w:t>
      </w:r>
      <w:r w:rsidRPr="001331B5">
        <w:rPr>
          <w:rFonts w:cs="Arial"/>
          <w:i/>
          <w:szCs w:val="22"/>
        </w:rPr>
        <w:t>Enterobius vermicularis</w:t>
      </w:r>
      <w:r w:rsidRPr="008E40C6">
        <w:rPr>
          <w:rFonts w:cs="Arial"/>
          <w:i/>
          <w:szCs w:val="22"/>
        </w:rPr>
        <w:t xml:space="preserve"> </w:t>
      </w:r>
      <w:r>
        <w:rPr>
          <w:rFonts w:cs="Arial"/>
          <w:szCs w:val="22"/>
        </w:rPr>
        <w:t>(Threadworm), a S</w:t>
      </w:r>
      <w:r w:rsidRPr="008E40C6">
        <w:rPr>
          <w:rFonts w:cs="Arial"/>
          <w:szCs w:val="22"/>
        </w:rPr>
        <w:t>ellotape slide is the most appropriate s</w:t>
      </w:r>
      <w:r>
        <w:rPr>
          <w:rFonts w:cs="Arial"/>
          <w:szCs w:val="22"/>
        </w:rPr>
        <w:t>ample</w:t>
      </w:r>
      <w:r w:rsidRPr="008E40C6">
        <w:rPr>
          <w:rFonts w:cs="Arial"/>
          <w:szCs w:val="22"/>
        </w:rPr>
        <w:t xml:space="preserve">. </w:t>
      </w:r>
      <w:r w:rsidR="00CB07D8">
        <w:rPr>
          <w:rFonts w:cs="Arial"/>
          <w:szCs w:val="22"/>
        </w:rPr>
        <w:t xml:space="preserve">Alternatively a threadworm sampling kit may be obtained from the Microbiology department. </w:t>
      </w:r>
    </w:p>
    <w:p w14:paraId="4901306B" w14:textId="77777777" w:rsidR="00CC5F57" w:rsidRDefault="00CC5F57" w:rsidP="00C37A34">
      <w:pPr>
        <w:jc w:val="left"/>
        <w:rPr>
          <w:rFonts w:cs="Arial"/>
          <w:szCs w:val="22"/>
        </w:rPr>
      </w:pPr>
      <w:r>
        <w:rPr>
          <w:rFonts w:cs="Arial"/>
          <w:szCs w:val="22"/>
        </w:rPr>
        <w:t>Perianal specimens are best obtained in the morning before bathing or defecation. A cotton-wool swab in dry container should be used for collection. Spread buttocks apart, and rub the moistened cotton wool swab over the area around the anus, but do not insert into the anus. Place cotton wool swab back in its container. Occasionally, an adult worm may be collected from a patient and sent in saline or water for identification.</w:t>
      </w:r>
    </w:p>
    <w:p w14:paraId="4DAB5CC0" w14:textId="77777777" w:rsidR="00CC5F57" w:rsidRDefault="00CC5F57" w:rsidP="00C37A34">
      <w:pPr>
        <w:jc w:val="left"/>
        <w:rPr>
          <w:rFonts w:cs="Arial"/>
          <w:szCs w:val="22"/>
        </w:rPr>
      </w:pPr>
      <w:r>
        <w:rPr>
          <w:rFonts w:cs="Arial"/>
          <w:szCs w:val="22"/>
        </w:rPr>
        <w:t xml:space="preserve">For a sellotape slide, apply clear sellotape to the perianal region, pressing the adhesive side of the tape firmly against the left and right perianal folds several times. Smooth the tape back on the slide, adhesive side down. Ensure the slide is labelled with the patient details and placed within a slide container. </w:t>
      </w:r>
    </w:p>
    <w:p w14:paraId="42121076" w14:textId="77777777" w:rsidR="00C37A34" w:rsidRDefault="00C37A34" w:rsidP="00C37A34">
      <w:pPr>
        <w:jc w:val="left"/>
        <w:rPr>
          <w:rFonts w:cs="Arial"/>
          <w:szCs w:val="22"/>
        </w:rPr>
      </w:pPr>
    </w:p>
    <w:p w14:paraId="4A0E491F" w14:textId="77777777" w:rsidR="00C37A34" w:rsidRDefault="00C37A34" w:rsidP="00C37A34">
      <w:pPr>
        <w:jc w:val="left"/>
        <w:rPr>
          <w:rFonts w:cs="Arial"/>
          <w:szCs w:val="22"/>
        </w:rPr>
      </w:pPr>
      <w:r>
        <w:rPr>
          <w:rFonts w:cs="Arial"/>
          <w:szCs w:val="22"/>
        </w:rPr>
        <w:t xml:space="preserve">If investigation of urine for Schistosomiasis is required, 10ml of terminal urine (including the last few drops) should be collected between 10am and 2pm or alternatively a 24 hour collection of terminal samples of urine may be obtained. Samples should be collected in sterile universal containers. </w:t>
      </w:r>
    </w:p>
    <w:p w14:paraId="21180454" w14:textId="77777777" w:rsidR="00C37A34" w:rsidRDefault="00C37A34" w:rsidP="00C37A34">
      <w:pPr>
        <w:jc w:val="left"/>
        <w:rPr>
          <w:rFonts w:cs="Arial"/>
          <w:szCs w:val="22"/>
        </w:rPr>
      </w:pPr>
    </w:p>
    <w:p w14:paraId="316ACABB" w14:textId="77777777" w:rsidR="00C37A34" w:rsidRPr="00C37A34" w:rsidRDefault="00C37A34" w:rsidP="00977941">
      <w:pPr>
        <w:jc w:val="both"/>
      </w:pPr>
    </w:p>
    <w:p w14:paraId="68F034F5" w14:textId="77777777" w:rsidR="00483337" w:rsidRDefault="00483337" w:rsidP="00483337">
      <w:pPr>
        <w:pStyle w:val="Heading4"/>
      </w:pPr>
      <w:bookmarkStart w:id="191" w:name="_Toc123651028"/>
      <w:r w:rsidRPr="00991965">
        <w:rPr>
          <w:i/>
        </w:rPr>
        <w:t xml:space="preserve">Clostridium </w:t>
      </w:r>
      <w:r w:rsidR="00206D42" w:rsidRPr="00991965">
        <w:rPr>
          <w:i/>
        </w:rPr>
        <w:t>difficile</w:t>
      </w:r>
      <w:r w:rsidR="00206D42">
        <w:t xml:space="preserve"> toxin t</w:t>
      </w:r>
      <w:r>
        <w:t>esting</w:t>
      </w:r>
      <w:bookmarkEnd w:id="191"/>
    </w:p>
    <w:p w14:paraId="622C90B7" w14:textId="77777777" w:rsidR="00C37A34" w:rsidRDefault="00C37A34" w:rsidP="00C37A34"/>
    <w:p w14:paraId="62B8A408" w14:textId="77777777" w:rsidR="00C37A34" w:rsidRPr="00C37A34" w:rsidRDefault="00C37A34" w:rsidP="00C37A34">
      <w:pPr>
        <w:widowControl w:val="0"/>
        <w:autoSpaceDE w:val="0"/>
        <w:autoSpaceDN w:val="0"/>
        <w:adjustRightInd w:val="0"/>
        <w:jc w:val="both"/>
        <w:rPr>
          <w:rFonts w:cs="Times"/>
          <w:color w:val="1E1E1E"/>
          <w:szCs w:val="30"/>
        </w:rPr>
      </w:pPr>
      <w:r>
        <w:rPr>
          <w:rFonts w:cs="Times"/>
          <w:color w:val="1E1E1E"/>
          <w:szCs w:val="30"/>
        </w:rPr>
        <w:t>All samples from H</w:t>
      </w:r>
      <w:r w:rsidRPr="00C37A34">
        <w:rPr>
          <w:rFonts w:cs="Times"/>
          <w:color w:val="1E1E1E"/>
          <w:szCs w:val="30"/>
        </w:rPr>
        <w:t xml:space="preserve">ospital patients which are unformed or liquid will be reviewed by the infection control nurses prior to testing. </w:t>
      </w:r>
      <w:r w:rsidR="006436DA">
        <w:rPr>
          <w:rFonts w:cs="Times"/>
          <w:color w:val="1E1E1E"/>
          <w:szCs w:val="30"/>
        </w:rPr>
        <w:t xml:space="preserve">Samples from other sources will be processed in accordance with the information below. </w:t>
      </w:r>
    </w:p>
    <w:p w14:paraId="6079A1CB" w14:textId="77777777" w:rsidR="00CC5F57" w:rsidRPr="00C37A34" w:rsidRDefault="00CC5F57" w:rsidP="00C37A34">
      <w:pPr>
        <w:widowControl w:val="0"/>
        <w:autoSpaceDE w:val="0"/>
        <w:autoSpaceDN w:val="0"/>
        <w:adjustRightInd w:val="0"/>
        <w:jc w:val="both"/>
        <w:rPr>
          <w:rFonts w:cs="Times"/>
          <w:color w:val="1E1E1E"/>
          <w:szCs w:val="30"/>
        </w:rPr>
      </w:pPr>
    </w:p>
    <w:p w14:paraId="3540CF40" w14:textId="77777777" w:rsidR="00C37A34" w:rsidRDefault="00C37A34" w:rsidP="00C37A34">
      <w:pPr>
        <w:jc w:val="both"/>
        <w:rPr>
          <w:rFonts w:cs="Arial"/>
          <w:szCs w:val="22"/>
        </w:rPr>
      </w:pPr>
      <w:r w:rsidRPr="00C37A34">
        <w:rPr>
          <w:rFonts w:cs="Arial"/>
          <w:szCs w:val="22"/>
        </w:rPr>
        <w:t xml:space="preserve">Samples requesting </w:t>
      </w:r>
      <w:r w:rsidRPr="001331B5">
        <w:rPr>
          <w:rFonts w:cs="Arial"/>
          <w:i/>
          <w:szCs w:val="22"/>
        </w:rPr>
        <w:t>Clostridium difficile</w:t>
      </w:r>
      <w:r w:rsidRPr="00C37A34">
        <w:rPr>
          <w:rFonts w:cs="Arial"/>
          <w:szCs w:val="22"/>
        </w:rPr>
        <w:t xml:space="preserve"> will not be processed if:</w:t>
      </w:r>
    </w:p>
    <w:p w14:paraId="125B9050" w14:textId="77777777" w:rsidR="00C37A34" w:rsidRPr="00C37A34" w:rsidRDefault="00C37A34" w:rsidP="00C37A34">
      <w:pPr>
        <w:jc w:val="both"/>
        <w:rPr>
          <w:rFonts w:cs="Arial"/>
          <w:szCs w:val="22"/>
        </w:rPr>
      </w:pPr>
    </w:p>
    <w:p w14:paraId="5DBBFA2B" w14:textId="77777777" w:rsidR="00C37A34" w:rsidRPr="00C37A34" w:rsidRDefault="00C37A34" w:rsidP="002D5CBA">
      <w:pPr>
        <w:numPr>
          <w:ilvl w:val="0"/>
          <w:numId w:val="36"/>
        </w:numPr>
        <w:jc w:val="left"/>
        <w:rPr>
          <w:rFonts w:cs="Arial"/>
          <w:szCs w:val="22"/>
        </w:rPr>
      </w:pPr>
      <w:r w:rsidRPr="00C37A34">
        <w:rPr>
          <w:rFonts w:cs="Arial"/>
          <w:szCs w:val="22"/>
        </w:rPr>
        <w:t>A previous positive result was reported within 28 days of the new request</w:t>
      </w:r>
    </w:p>
    <w:p w14:paraId="0F792ACD" w14:textId="77777777" w:rsidR="00C37A34" w:rsidRPr="00C37A34" w:rsidRDefault="00C37A34" w:rsidP="002D5CBA">
      <w:pPr>
        <w:numPr>
          <w:ilvl w:val="0"/>
          <w:numId w:val="36"/>
        </w:numPr>
        <w:jc w:val="left"/>
        <w:rPr>
          <w:rFonts w:cs="Arial"/>
          <w:szCs w:val="22"/>
        </w:rPr>
      </w:pPr>
      <w:r w:rsidRPr="00C37A34">
        <w:rPr>
          <w:rFonts w:cs="Arial"/>
          <w:szCs w:val="22"/>
        </w:rPr>
        <w:t xml:space="preserve">If clearance of </w:t>
      </w:r>
      <w:r w:rsidRPr="001331B5">
        <w:rPr>
          <w:rFonts w:cs="Arial"/>
          <w:i/>
          <w:szCs w:val="22"/>
        </w:rPr>
        <w:t>C. difficile</w:t>
      </w:r>
      <w:r w:rsidRPr="00C37A34">
        <w:rPr>
          <w:rFonts w:cs="Arial"/>
          <w:szCs w:val="22"/>
        </w:rPr>
        <w:t xml:space="preserve"> is requested</w:t>
      </w:r>
    </w:p>
    <w:p w14:paraId="366BB285" w14:textId="77777777" w:rsidR="00C37A34" w:rsidRPr="00C37A34" w:rsidRDefault="00C37A34" w:rsidP="002D5CBA">
      <w:pPr>
        <w:numPr>
          <w:ilvl w:val="0"/>
          <w:numId w:val="36"/>
        </w:numPr>
        <w:jc w:val="left"/>
        <w:rPr>
          <w:rFonts w:cs="Arial"/>
          <w:szCs w:val="22"/>
        </w:rPr>
      </w:pPr>
      <w:r w:rsidRPr="00C37A34">
        <w:rPr>
          <w:rFonts w:cs="Arial"/>
          <w:szCs w:val="22"/>
        </w:rPr>
        <w:t>A previous negative result has been reported within 7 days of the new request</w:t>
      </w:r>
    </w:p>
    <w:p w14:paraId="5CAC6D0F" w14:textId="77777777" w:rsidR="00C37A34" w:rsidRPr="00C37A34" w:rsidRDefault="00C37A34" w:rsidP="002D5CBA">
      <w:pPr>
        <w:pStyle w:val="ListParagraph"/>
        <w:numPr>
          <w:ilvl w:val="0"/>
          <w:numId w:val="36"/>
        </w:numPr>
        <w:rPr>
          <w:sz w:val="22"/>
          <w:szCs w:val="22"/>
        </w:rPr>
      </w:pPr>
      <w:r w:rsidRPr="00C37A34">
        <w:rPr>
          <w:sz w:val="22"/>
          <w:szCs w:val="22"/>
        </w:rPr>
        <w:t>The sample is NOT liquid and does not take the shape of the container (i.e. the sample is semi-formed or formed)</w:t>
      </w:r>
    </w:p>
    <w:p w14:paraId="5DE0C2FF" w14:textId="77777777" w:rsidR="00132A22" w:rsidRPr="00132A22" w:rsidRDefault="00132A22" w:rsidP="000B686C">
      <w:pPr>
        <w:jc w:val="both"/>
      </w:pPr>
    </w:p>
    <w:p w14:paraId="12A595B8" w14:textId="77777777" w:rsidR="00483337" w:rsidRDefault="00483337" w:rsidP="00483337">
      <w:pPr>
        <w:pStyle w:val="Heading4"/>
      </w:pPr>
      <w:bookmarkStart w:id="192" w:name="_Toc123651029"/>
      <w:r>
        <w:t>Genital Tract Infections</w:t>
      </w:r>
      <w:bookmarkEnd w:id="192"/>
    </w:p>
    <w:p w14:paraId="756D6897" w14:textId="77777777" w:rsidR="00196467" w:rsidRDefault="00196467" w:rsidP="00196467"/>
    <w:p w14:paraId="01526444" w14:textId="77777777" w:rsidR="00196467" w:rsidRDefault="00196467" w:rsidP="00196467">
      <w:pPr>
        <w:jc w:val="left"/>
        <w:rPr>
          <w:b/>
        </w:rPr>
      </w:pPr>
      <w:r w:rsidRPr="00196467">
        <w:rPr>
          <w:b/>
        </w:rPr>
        <w:t xml:space="preserve">High/Low </w:t>
      </w:r>
      <w:r>
        <w:rPr>
          <w:b/>
        </w:rPr>
        <w:t>V</w:t>
      </w:r>
      <w:r w:rsidRPr="00196467">
        <w:rPr>
          <w:b/>
        </w:rPr>
        <w:t xml:space="preserve">aginal </w:t>
      </w:r>
      <w:r>
        <w:rPr>
          <w:b/>
        </w:rPr>
        <w:t>S</w:t>
      </w:r>
      <w:r w:rsidRPr="00196467">
        <w:rPr>
          <w:b/>
        </w:rPr>
        <w:t xml:space="preserve">wab </w:t>
      </w:r>
    </w:p>
    <w:p w14:paraId="50DD3E79" w14:textId="77777777" w:rsidR="00196467" w:rsidRDefault="00196467" w:rsidP="00196467">
      <w:pPr>
        <w:jc w:val="left"/>
        <w:rPr>
          <w:b/>
        </w:rPr>
      </w:pPr>
    </w:p>
    <w:p w14:paraId="52B28385" w14:textId="77777777" w:rsidR="00196467" w:rsidRPr="00196467" w:rsidRDefault="00196467" w:rsidP="00196467">
      <w:pPr>
        <w:jc w:val="left"/>
        <w:rPr>
          <w:szCs w:val="22"/>
        </w:rPr>
      </w:pPr>
      <w:r w:rsidRPr="00196467">
        <w:rPr>
          <w:szCs w:val="22"/>
        </w:rPr>
        <w:t xml:space="preserve">The swab should be used to obtain a sample from the mucosal membrane of the vaginal vault after removal of secretions or discharge. The swab should be placed in transport medium. Vaginal swabs are routinely examined for the presence of </w:t>
      </w:r>
      <w:r w:rsidRPr="003E589E">
        <w:rPr>
          <w:i/>
          <w:szCs w:val="22"/>
        </w:rPr>
        <w:t>Candida spp.</w:t>
      </w:r>
      <w:r w:rsidRPr="00196467">
        <w:rPr>
          <w:szCs w:val="22"/>
        </w:rPr>
        <w:t xml:space="preserve"> and Beta </w:t>
      </w:r>
      <w:r>
        <w:rPr>
          <w:szCs w:val="22"/>
        </w:rPr>
        <w:t>H</w:t>
      </w:r>
      <w:r w:rsidRPr="00196467">
        <w:rPr>
          <w:szCs w:val="22"/>
        </w:rPr>
        <w:t xml:space="preserve">aemolytic </w:t>
      </w:r>
      <w:r>
        <w:rPr>
          <w:szCs w:val="22"/>
        </w:rPr>
        <w:t>S</w:t>
      </w:r>
      <w:r w:rsidRPr="00196467">
        <w:rPr>
          <w:szCs w:val="22"/>
        </w:rPr>
        <w:t>treptococci. Examination for Bacterial Vaginosis is routinely performed in patients between the ages of 13-50. Please indicate on the request form if</w:t>
      </w:r>
      <w:r w:rsidR="001331B5">
        <w:rPr>
          <w:szCs w:val="22"/>
        </w:rPr>
        <w:t xml:space="preserve"> investigation for </w:t>
      </w:r>
      <w:r w:rsidR="00206D42">
        <w:rPr>
          <w:i/>
          <w:szCs w:val="22"/>
        </w:rPr>
        <w:t>Trichomonas v</w:t>
      </w:r>
      <w:r w:rsidRPr="001331B5">
        <w:rPr>
          <w:i/>
          <w:szCs w:val="22"/>
        </w:rPr>
        <w:t>aginalis</w:t>
      </w:r>
      <w:r w:rsidRPr="00196467">
        <w:rPr>
          <w:szCs w:val="22"/>
        </w:rPr>
        <w:t xml:space="preserve"> is required. </w:t>
      </w:r>
    </w:p>
    <w:p w14:paraId="256C6946" w14:textId="77777777" w:rsidR="00196467" w:rsidRPr="00196467" w:rsidRDefault="00196467" w:rsidP="00196467">
      <w:pPr>
        <w:jc w:val="left"/>
        <w:rPr>
          <w:szCs w:val="22"/>
        </w:rPr>
      </w:pPr>
    </w:p>
    <w:p w14:paraId="4B0F61BE" w14:textId="77777777" w:rsidR="00196467" w:rsidRPr="00196467" w:rsidRDefault="00196467" w:rsidP="00196467">
      <w:pPr>
        <w:jc w:val="left"/>
        <w:rPr>
          <w:szCs w:val="22"/>
        </w:rPr>
      </w:pPr>
      <w:r w:rsidRPr="00196467">
        <w:rPr>
          <w:szCs w:val="22"/>
        </w:rPr>
        <w:t xml:space="preserve">For the investigation of PID a cervical and a Chlamydia swab should be sent to the laboratory. </w:t>
      </w:r>
    </w:p>
    <w:p w14:paraId="2825A285" w14:textId="77777777" w:rsidR="00196467" w:rsidRPr="00196467" w:rsidRDefault="00196467" w:rsidP="00196467">
      <w:pPr>
        <w:jc w:val="left"/>
        <w:rPr>
          <w:szCs w:val="22"/>
        </w:rPr>
      </w:pPr>
    </w:p>
    <w:p w14:paraId="46D8A2C1" w14:textId="77777777" w:rsidR="00196467" w:rsidRDefault="00196467" w:rsidP="00196467">
      <w:pPr>
        <w:jc w:val="left"/>
        <w:rPr>
          <w:szCs w:val="22"/>
        </w:rPr>
      </w:pPr>
      <w:r w:rsidRPr="00196467">
        <w:rPr>
          <w:szCs w:val="22"/>
        </w:rPr>
        <w:t xml:space="preserve">For the investigation of </w:t>
      </w:r>
      <w:r w:rsidRPr="001331B5">
        <w:rPr>
          <w:i/>
          <w:szCs w:val="22"/>
        </w:rPr>
        <w:t xml:space="preserve">Neisseria </w:t>
      </w:r>
      <w:r w:rsidR="00206D42">
        <w:rPr>
          <w:i/>
          <w:szCs w:val="22"/>
        </w:rPr>
        <w:t>g</w:t>
      </w:r>
      <w:r w:rsidRPr="001331B5">
        <w:rPr>
          <w:i/>
          <w:szCs w:val="22"/>
        </w:rPr>
        <w:t xml:space="preserve">onorrhoeae </w:t>
      </w:r>
      <w:r w:rsidRPr="00196467">
        <w:rPr>
          <w:szCs w:val="22"/>
        </w:rPr>
        <w:t xml:space="preserve">a cervical swab in Amies transport medium should be sent to the laboratory (a HVS sample is inappropriate) for culture. </w:t>
      </w:r>
      <w:r w:rsidR="002E1BFA" w:rsidRPr="00196467">
        <w:rPr>
          <w:szCs w:val="22"/>
        </w:rPr>
        <w:t xml:space="preserve">Alternatively </w:t>
      </w:r>
      <w:r w:rsidR="002E1BFA">
        <w:rPr>
          <w:szCs w:val="22"/>
        </w:rPr>
        <w:t xml:space="preserve">collect a sample using </w:t>
      </w:r>
      <w:r w:rsidR="002E1BFA" w:rsidRPr="00196467">
        <w:rPr>
          <w:szCs w:val="22"/>
        </w:rPr>
        <w:t>a</w:t>
      </w:r>
      <w:r w:rsidR="002E1BFA">
        <w:rPr>
          <w:szCs w:val="22"/>
        </w:rPr>
        <w:t xml:space="preserve"> Roche PCR swab.</w:t>
      </w:r>
    </w:p>
    <w:p w14:paraId="7FE8A92A" w14:textId="77777777" w:rsidR="002E1BFA" w:rsidRPr="00196467" w:rsidRDefault="002E1BFA" w:rsidP="00196467">
      <w:pPr>
        <w:jc w:val="left"/>
        <w:rPr>
          <w:szCs w:val="22"/>
        </w:rPr>
      </w:pPr>
    </w:p>
    <w:p w14:paraId="1BAEB568" w14:textId="77777777" w:rsidR="00265561" w:rsidRDefault="00196467" w:rsidP="00196467">
      <w:pPr>
        <w:jc w:val="left"/>
        <w:rPr>
          <w:rFonts w:cs="Arial"/>
          <w:szCs w:val="22"/>
        </w:rPr>
      </w:pPr>
      <w:r w:rsidRPr="00196467">
        <w:rPr>
          <w:rFonts w:cs="Arial"/>
          <w:szCs w:val="22"/>
        </w:rPr>
        <w:t>For the investigation of urethritis</w:t>
      </w:r>
      <w:r>
        <w:rPr>
          <w:rFonts w:cs="Arial"/>
          <w:szCs w:val="22"/>
        </w:rPr>
        <w:t>,</w:t>
      </w:r>
      <w:r w:rsidRPr="00196467">
        <w:rPr>
          <w:rFonts w:cs="Arial"/>
          <w:szCs w:val="22"/>
        </w:rPr>
        <w:t xml:space="preserve"> a urethral swab and a Chlamydia swab should be sent to the laboratory. </w:t>
      </w:r>
    </w:p>
    <w:p w14:paraId="18722815" w14:textId="77777777" w:rsidR="000B686C" w:rsidRDefault="000B686C" w:rsidP="00196467">
      <w:pPr>
        <w:jc w:val="left"/>
        <w:rPr>
          <w:rFonts w:cs="Arial"/>
          <w:szCs w:val="22"/>
        </w:rPr>
      </w:pPr>
    </w:p>
    <w:p w14:paraId="6E78642D" w14:textId="77777777" w:rsidR="00196467" w:rsidRDefault="00196467" w:rsidP="00196467">
      <w:pPr>
        <w:jc w:val="left"/>
        <w:rPr>
          <w:rFonts w:cs="Arial"/>
          <w:b/>
          <w:szCs w:val="22"/>
        </w:rPr>
      </w:pPr>
      <w:r w:rsidRPr="00196467">
        <w:rPr>
          <w:rFonts w:cs="Arial"/>
          <w:b/>
          <w:szCs w:val="22"/>
        </w:rPr>
        <w:t xml:space="preserve">Penile </w:t>
      </w:r>
      <w:r>
        <w:rPr>
          <w:rFonts w:cs="Arial"/>
          <w:b/>
          <w:szCs w:val="22"/>
        </w:rPr>
        <w:t>Swabs</w:t>
      </w:r>
    </w:p>
    <w:p w14:paraId="1BA7F52E" w14:textId="77777777" w:rsidR="00196467" w:rsidRDefault="00196467" w:rsidP="00196467">
      <w:pPr>
        <w:jc w:val="left"/>
        <w:rPr>
          <w:rFonts w:cs="Arial"/>
          <w:b/>
          <w:szCs w:val="22"/>
        </w:rPr>
      </w:pPr>
    </w:p>
    <w:p w14:paraId="1575AFAB" w14:textId="77777777" w:rsidR="00196467" w:rsidRPr="00196467" w:rsidRDefault="00196467" w:rsidP="00196467">
      <w:pPr>
        <w:jc w:val="left"/>
        <w:rPr>
          <w:rFonts w:cs="Arial"/>
          <w:szCs w:val="22"/>
        </w:rPr>
      </w:pPr>
      <w:r w:rsidRPr="00196467">
        <w:rPr>
          <w:rFonts w:cs="Arial"/>
          <w:szCs w:val="22"/>
        </w:rPr>
        <w:t>After retracting the prepuce the swab should be gently rotated to collect any secretions in the urethral meatus. The swab should be placed in transport medium</w:t>
      </w:r>
    </w:p>
    <w:p w14:paraId="5EE0F14F" w14:textId="77777777" w:rsidR="00196467" w:rsidRPr="00196467" w:rsidRDefault="00196467" w:rsidP="00196467">
      <w:pPr>
        <w:jc w:val="left"/>
        <w:rPr>
          <w:rFonts w:cs="Arial"/>
          <w:b/>
          <w:bCs/>
          <w:szCs w:val="22"/>
        </w:rPr>
      </w:pPr>
    </w:p>
    <w:p w14:paraId="76965AC2" w14:textId="77777777" w:rsidR="00196467" w:rsidRDefault="00196467" w:rsidP="00196467">
      <w:pPr>
        <w:widowControl w:val="0"/>
        <w:autoSpaceDE w:val="0"/>
        <w:autoSpaceDN w:val="0"/>
        <w:adjustRightInd w:val="0"/>
        <w:jc w:val="left"/>
        <w:rPr>
          <w:rFonts w:cs="Calibri"/>
          <w:b/>
          <w:bCs/>
          <w:color w:val="1E1E1E"/>
          <w:szCs w:val="30"/>
        </w:rPr>
      </w:pPr>
      <w:r>
        <w:rPr>
          <w:rFonts w:cs="Calibri"/>
          <w:b/>
          <w:bCs/>
          <w:color w:val="1E1E1E"/>
          <w:szCs w:val="30"/>
        </w:rPr>
        <w:t>Semen for Culture</w:t>
      </w:r>
    </w:p>
    <w:p w14:paraId="0124B65F" w14:textId="77777777" w:rsidR="00196467" w:rsidRDefault="00196467" w:rsidP="00196467">
      <w:pPr>
        <w:widowControl w:val="0"/>
        <w:autoSpaceDE w:val="0"/>
        <w:autoSpaceDN w:val="0"/>
        <w:adjustRightInd w:val="0"/>
        <w:jc w:val="left"/>
        <w:rPr>
          <w:rFonts w:cs="Calibri"/>
          <w:b/>
          <w:bCs/>
          <w:color w:val="1E1E1E"/>
          <w:szCs w:val="30"/>
        </w:rPr>
      </w:pPr>
    </w:p>
    <w:p w14:paraId="78751195" w14:textId="77777777" w:rsidR="00196467" w:rsidRPr="00196467" w:rsidRDefault="00196467" w:rsidP="00196467">
      <w:pPr>
        <w:widowControl w:val="0"/>
        <w:autoSpaceDE w:val="0"/>
        <w:autoSpaceDN w:val="0"/>
        <w:adjustRightInd w:val="0"/>
        <w:jc w:val="left"/>
        <w:rPr>
          <w:rFonts w:cs="Times"/>
          <w:color w:val="1E1E1E"/>
          <w:szCs w:val="30"/>
        </w:rPr>
      </w:pPr>
      <w:r w:rsidRPr="00196467">
        <w:rPr>
          <w:rFonts w:cs="Calibri"/>
          <w:color w:val="1E1E1E"/>
          <w:szCs w:val="30"/>
        </w:rPr>
        <w:t>Collect the sample in the container provided. Open the lid of the container when ready to produce the specimen.</w:t>
      </w:r>
      <w:r w:rsidRPr="00196467">
        <w:rPr>
          <w:rFonts w:cs="Times"/>
          <w:color w:val="1E1E1E"/>
          <w:szCs w:val="30"/>
        </w:rPr>
        <w:t xml:space="preserve">  </w:t>
      </w:r>
      <w:r w:rsidRPr="00196467">
        <w:rPr>
          <w:rFonts w:cs="Calibri"/>
          <w:color w:val="1E1E1E"/>
          <w:szCs w:val="30"/>
        </w:rPr>
        <w:t>Specimen should be collected by masturbation directly into the container.</w:t>
      </w:r>
      <w:r w:rsidRPr="00196467">
        <w:rPr>
          <w:rFonts w:cs="Times"/>
          <w:color w:val="1E1E1E"/>
          <w:szCs w:val="30"/>
        </w:rPr>
        <w:t xml:space="preserve">  </w:t>
      </w:r>
      <w:r w:rsidRPr="00196467">
        <w:rPr>
          <w:rFonts w:cs="Calibri"/>
          <w:color w:val="1E1E1E"/>
          <w:szCs w:val="30"/>
        </w:rPr>
        <w:t>Fasten the lid of the container securely.</w:t>
      </w:r>
      <w:r w:rsidRPr="00196467">
        <w:rPr>
          <w:rFonts w:cs="Times"/>
          <w:color w:val="1E1E1E"/>
          <w:szCs w:val="30"/>
        </w:rPr>
        <w:t xml:space="preserve">  </w:t>
      </w:r>
      <w:r w:rsidRPr="00196467">
        <w:rPr>
          <w:rFonts w:cs="Calibri"/>
          <w:color w:val="1E1E1E"/>
          <w:szCs w:val="30"/>
        </w:rPr>
        <w:t>Write patient</w:t>
      </w:r>
      <w:r>
        <w:rPr>
          <w:rFonts w:cs="Calibri"/>
          <w:color w:val="1E1E1E"/>
          <w:szCs w:val="30"/>
        </w:rPr>
        <w:t>’</w:t>
      </w:r>
      <w:r w:rsidRPr="00196467">
        <w:rPr>
          <w:rFonts w:cs="Calibri"/>
          <w:color w:val="1E1E1E"/>
          <w:szCs w:val="30"/>
        </w:rPr>
        <w:t>s</w:t>
      </w:r>
      <w:r>
        <w:rPr>
          <w:rFonts w:cs="Calibri"/>
          <w:color w:val="1E1E1E"/>
          <w:szCs w:val="30"/>
        </w:rPr>
        <w:t xml:space="preserve"> Full N</w:t>
      </w:r>
      <w:r w:rsidRPr="00196467">
        <w:rPr>
          <w:rFonts w:cs="Calibri"/>
          <w:color w:val="1E1E1E"/>
          <w:szCs w:val="30"/>
        </w:rPr>
        <w:t xml:space="preserve">ame, </w:t>
      </w:r>
      <w:r>
        <w:rPr>
          <w:rFonts w:cs="Calibri"/>
          <w:color w:val="1E1E1E"/>
          <w:szCs w:val="30"/>
        </w:rPr>
        <w:t>D</w:t>
      </w:r>
      <w:r w:rsidRPr="00196467">
        <w:rPr>
          <w:rFonts w:cs="Calibri"/>
          <w:color w:val="1E1E1E"/>
          <w:szCs w:val="30"/>
        </w:rPr>
        <w:t xml:space="preserve">ate of </w:t>
      </w:r>
      <w:r>
        <w:rPr>
          <w:rFonts w:cs="Calibri"/>
          <w:color w:val="1E1E1E"/>
          <w:szCs w:val="30"/>
        </w:rPr>
        <w:t>B</w:t>
      </w:r>
      <w:r w:rsidRPr="00196467">
        <w:rPr>
          <w:rFonts w:cs="Calibri"/>
          <w:color w:val="1E1E1E"/>
          <w:szCs w:val="30"/>
        </w:rPr>
        <w:t xml:space="preserve">irth, and </w:t>
      </w:r>
      <w:r>
        <w:rPr>
          <w:rFonts w:cs="Calibri"/>
          <w:color w:val="1E1E1E"/>
          <w:szCs w:val="30"/>
        </w:rPr>
        <w:t>H</w:t>
      </w:r>
      <w:r w:rsidRPr="00196467">
        <w:rPr>
          <w:rFonts w:cs="Calibri"/>
          <w:color w:val="1E1E1E"/>
          <w:szCs w:val="30"/>
        </w:rPr>
        <w:t xml:space="preserve">ospital </w:t>
      </w:r>
      <w:r>
        <w:rPr>
          <w:rFonts w:cs="Calibri"/>
          <w:color w:val="1E1E1E"/>
          <w:szCs w:val="30"/>
        </w:rPr>
        <w:t>N</w:t>
      </w:r>
      <w:r w:rsidRPr="00196467">
        <w:rPr>
          <w:rFonts w:cs="Calibri"/>
          <w:color w:val="1E1E1E"/>
          <w:szCs w:val="30"/>
        </w:rPr>
        <w:t>umber/NHS number along with the date of collection on the container.</w:t>
      </w:r>
    </w:p>
    <w:p w14:paraId="3E306E60" w14:textId="77777777" w:rsidR="00196467" w:rsidRDefault="00196467" w:rsidP="00196467">
      <w:pPr>
        <w:jc w:val="left"/>
        <w:rPr>
          <w:rFonts w:cs="Arial"/>
          <w:szCs w:val="22"/>
        </w:rPr>
      </w:pPr>
      <w:r w:rsidRPr="00196467">
        <w:rPr>
          <w:rFonts w:cs="Arial"/>
          <w:szCs w:val="22"/>
        </w:rPr>
        <w:t>Where a sexually transmitted disease is suspected, it is recommended that the patients are referred to the department of Genito-Urinary Medicine (GUM) for follow up and contact tracing.</w:t>
      </w:r>
    </w:p>
    <w:p w14:paraId="630737CF" w14:textId="77777777" w:rsidR="00821152" w:rsidRDefault="00821152" w:rsidP="00196467">
      <w:pPr>
        <w:jc w:val="left"/>
        <w:rPr>
          <w:rFonts w:cs="Arial"/>
          <w:szCs w:val="22"/>
        </w:rPr>
      </w:pPr>
    </w:p>
    <w:p w14:paraId="26F4DF5C" w14:textId="77777777" w:rsidR="00821152" w:rsidRDefault="00821152" w:rsidP="00821152">
      <w:pPr>
        <w:jc w:val="left"/>
        <w:rPr>
          <w:rFonts w:cs="Arial"/>
          <w:szCs w:val="22"/>
        </w:rPr>
      </w:pPr>
      <w:r>
        <w:rPr>
          <w:rFonts w:cs="Arial"/>
          <w:szCs w:val="22"/>
        </w:rPr>
        <w:t xml:space="preserve">Group B Streptococcus screening </w:t>
      </w:r>
    </w:p>
    <w:p w14:paraId="1B299A20" w14:textId="77777777" w:rsidR="00821152" w:rsidRDefault="00821152" w:rsidP="00821152">
      <w:pPr>
        <w:jc w:val="left"/>
        <w:rPr>
          <w:rFonts w:cs="Arial"/>
          <w:szCs w:val="22"/>
        </w:rPr>
      </w:pPr>
    </w:p>
    <w:p w14:paraId="260A7EF7" w14:textId="77777777" w:rsidR="00821152" w:rsidRPr="002F75CA" w:rsidRDefault="00821152" w:rsidP="00821152">
      <w:pPr>
        <w:jc w:val="left"/>
        <w:rPr>
          <w:rFonts w:cs="Arial"/>
          <w:szCs w:val="22"/>
        </w:rPr>
      </w:pPr>
      <w:r w:rsidRPr="00FE17CE">
        <w:rPr>
          <w:rFonts w:cs="Arial"/>
          <w:color w:val="00B050"/>
        </w:rPr>
        <w:t>A single swab from both sites can be used or two separate swabs processed as one. The distal vagina should be swabbed followed by the rectum. High vaginal swabs should not be used as these have a lower sensitivity.</w:t>
      </w:r>
      <w:r>
        <w:rPr>
          <w:rFonts w:cs="Arial"/>
          <w:color w:val="00B050"/>
        </w:rPr>
        <w:t xml:space="preserve"> </w:t>
      </w:r>
      <w:r w:rsidRPr="00196467">
        <w:rPr>
          <w:rFonts w:cs="Arial"/>
          <w:szCs w:val="22"/>
        </w:rPr>
        <w:t>The swab should be placed in transport medium</w:t>
      </w:r>
      <w:r>
        <w:rPr>
          <w:rFonts w:cs="Arial"/>
          <w:szCs w:val="22"/>
        </w:rPr>
        <w:t>.</w:t>
      </w:r>
    </w:p>
    <w:p w14:paraId="7BB58C30" w14:textId="77777777" w:rsidR="00821152" w:rsidRPr="00196467" w:rsidRDefault="00821152" w:rsidP="00196467">
      <w:pPr>
        <w:jc w:val="left"/>
        <w:rPr>
          <w:rFonts w:cs="Arial"/>
          <w:szCs w:val="22"/>
        </w:rPr>
      </w:pPr>
    </w:p>
    <w:p w14:paraId="7ED0120F" w14:textId="77777777" w:rsidR="00C37A34" w:rsidRPr="00C37A34" w:rsidRDefault="00C37A34" w:rsidP="00977941">
      <w:pPr>
        <w:jc w:val="both"/>
      </w:pPr>
    </w:p>
    <w:p w14:paraId="0F51B6C6" w14:textId="77777777" w:rsidR="00483337" w:rsidRDefault="00483337" w:rsidP="00483337">
      <w:pPr>
        <w:pStyle w:val="Heading4"/>
      </w:pPr>
      <w:bookmarkStart w:id="193" w:name="_Toc123651030"/>
      <w:r>
        <w:t>Lower Respiratory Tract Infections</w:t>
      </w:r>
      <w:bookmarkEnd w:id="193"/>
    </w:p>
    <w:p w14:paraId="4CDD7E01" w14:textId="77777777" w:rsidR="00196467" w:rsidRDefault="00196467" w:rsidP="00196467"/>
    <w:p w14:paraId="6837CF6B" w14:textId="77777777" w:rsidR="00196467" w:rsidRDefault="00196467" w:rsidP="00196467">
      <w:pPr>
        <w:jc w:val="both"/>
        <w:rPr>
          <w:rFonts w:cs="Arial"/>
          <w:b/>
          <w:szCs w:val="22"/>
        </w:rPr>
      </w:pPr>
      <w:r w:rsidRPr="008E40C6">
        <w:rPr>
          <w:rFonts w:cs="Arial"/>
          <w:b/>
          <w:bCs/>
          <w:szCs w:val="22"/>
        </w:rPr>
        <w:t>Sputum</w:t>
      </w:r>
      <w:r>
        <w:rPr>
          <w:rFonts w:cs="Arial"/>
          <w:szCs w:val="22"/>
        </w:rPr>
        <w:t xml:space="preserve"> </w:t>
      </w:r>
      <w:r>
        <w:rPr>
          <w:rFonts w:cs="Arial"/>
          <w:b/>
          <w:szCs w:val="22"/>
        </w:rPr>
        <w:t>Samples</w:t>
      </w:r>
    </w:p>
    <w:p w14:paraId="401D1AA8" w14:textId="77777777" w:rsidR="00196467" w:rsidRDefault="00196467" w:rsidP="00196467">
      <w:pPr>
        <w:jc w:val="both"/>
        <w:rPr>
          <w:rFonts w:cs="Arial"/>
          <w:b/>
          <w:szCs w:val="22"/>
        </w:rPr>
      </w:pPr>
    </w:p>
    <w:p w14:paraId="37947041" w14:textId="77777777" w:rsidR="00196467" w:rsidRPr="00151292" w:rsidRDefault="00196467" w:rsidP="00196467">
      <w:pPr>
        <w:jc w:val="both"/>
        <w:rPr>
          <w:rFonts w:cs="Arial"/>
          <w:szCs w:val="22"/>
        </w:rPr>
      </w:pPr>
      <w:r w:rsidRPr="00196467">
        <w:rPr>
          <w:rFonts w:cs="Arial"/>
          <w:szCs w:val="22"/>
        </w:rPr>
        <w:t>Sputum Samples</w:t>
      </w:r>
      <w:r>
        <w:rPr>
          <w:rFonts w:cs="Arial"/>
          <w:b/>
          <w:szCs w:val="22"/>
        </w:rPr>
        <w:t xml:space="preserve"> </w:t>
      </w:r>
      <w:r>
        <w:rPr>
          <w:rFonts w:cs="Arial"/>
          <w:szCs w:val="22"/>
        </w:rPr>
        <w:t xml:space="preserve">should contain material from the lower respiratory tract, expectorated by deep coughing. When the cough is dry, physiotherapy, postural drainage or inhalation of an aerosol before expectoration may be helpful. A minimum of 1ml should be collected into a sterile universal container. </w:t>
      </w:r>
    </w:p>
    <w:p w14:paraId="54A3438E" w14:textId="77777777" w:rsidR="00196467" w:rsidRPr="008E40C6" w:rsidRDefault="00196467" w:rsidP="00196467">
      <w:pPr>
        <w:jc w:val="both"/>
        <w:rPr>
          <w:rFonts w:cs="Arial"/>
          <w:szCs w:val="22"/>
        </w:rPr>
      </w:pPr>
    </w:p>
    <w:p w14:paraId="1663858A" w14:textId="77777777" w:rsidR="00196467" w:rsidRDefault="00196467" w:rsidP="00196467">
      <w:pPr>
        <w:jc w:val="both"/>
        <w:rPr>
          <w:rFonts w:cs="Arial"/>
          <w:szCs w:val="22"/>
        </w:rPr>
      </w:pPr>
      <w:r>
        <w:rPr>
          <w:rFonts w:cs="Arial"/>
          <w:b/>
          <w:bCs/>
          <w:szCs w:val="22"/>
        </w:rPr>
        <w:t>Broncho-Alveolar Lavage (BAL) Sample</w:t>
      </w:r>
      <w:r w:rsidRPr="008E40C6">
        <w:rPr>
          <w:rFonts w:cs="Arial"/>
          <w:b/>
          <w:bCs/>
          <w:szCs w:val="22"/>
        </w:rPr>
        <w:t>s</w:t>
      </w:r>
      <w:r>
        <w:rPr>
          <w:rFonts w:cs="Arial"/>
          <w:szCs w:val="22"/>
        </w:rPr>
        <w:t xml:space="preserve"> </w:t>
      </w:r>
    </w:p>
    <w:p w14:paraId="0306C8A4" w14:textId="77777777" w:rsidR="00196467" w:rsidRDefault="00196467" w:rsidP="00196467">
      <w:pPr>
        <w:jc w:val="both"/>
        <w:rPr>
          <w:rFonts w:cs="Arial"/>
          <w:szCs w:val="22"/>
        </w:rPr>
      </w:pPr>
    </w:p>
    <w:p w14:paraId="364BF653" w14:textId="77777777" w:rsidR="00196467" w:rsidRPr="00977941" w:rsidRDefault="00196467" w:rsidP="00977941">
      <w:pPr>
        <w:jc w:val="both"/>
        <w:rPr>
          <w:rFonts w:cs="Arial"/>
          <w:i/>
          <w:szCs w:val="22"/>
        </w:rPr>
      </w:pPr>
      <w:r>
        <w:rPr>
          <w:rFonts w:cs="Arial"/>
          <w:szCs w:val="22"/>
        </w:rPr>
        <w:t>A segme</w:t>
      </w:r>
      <w:r w:rsidRPr="00196467">
        <w:rPr>
          <w:rFonts w:cs="Arial"/>
          <w:szCs w:val="22"/>
        </w:rPr>
        <w:t xml:space="preserve">nt of lung should be ‘washed’ with sterile saline after insertion of a flexible bronchoscope. As large a volume as possible should be collected. BAL samples will be cultured for routine pathogens, </w:t>
      </w:r>
      <w:r w:rsidR="00206D42">
        <w:rPr>
          <w:rFonts w:cs="Arial"/>
          <w:i/>
          <w:iCs/>
          <w:szCs w:val="22"/>
        </w:rPr>
        <w:t>Mycobacterium t</w:t>
      </w:r>
      <w:r w:rsidRPr="003E589E">
        <w:rPr>
          <w:rFonts w:cs="Arial"/>
          <w:i/>
          <w:iCs/>
          <w:szCs w:val="22"/>
        </w:rPr>
        <w:t>uberculosis</w:t>
      </w:r>
      <w:r w:rsidRPr="00196467">
        <w:rPr>
          <w:rFonts w:cs="Arial"/>
          <w:szCs w:val="22"/>
        </w:rPr>
        <w:t xml:space="preserve"> and fungi.</w:t>
      </w:r>
    </w:p>
    <w:p w14:paraId="1B359138" w14:textId="77777777" w:rsidR="00C37A34" w:rsidRPr="00C37A34" w:rsidRDefault="00C37A34" w:rsidP="00C37A34"/>
    <w:p w14:paraId="7110CB43" w14:textId="77777777" w:rsidR="00483337" w:rsidRDefault="00483337" w:rsidP="00483337">
      <w:pPr>
        <w:pStyle w:val="Heading4"/>
      </w:pPr>
      <w:bookmarkStart w:id="194" w:name="_Toc123651031"/>
      <w:r>
        <w:t>Mycobacteria, Microscopy and Culture</w:t>
      </w:r>
      <w:bookmarkEnd w:id="194"/>
    </w:p>
    <w:p w14:paraId="2C52B2D7" w14:textId="77777777" w:rsidR="00196467" w:rsidRDefault="00196467" w:rsidP="00196467"/>
    <w:p w14:paraId="7BA3B25A" w14:textId="77777777" w:rsidR="00196467" w:rsidRDefault="00196467" w:rsidP="00196467">
      <w:pPr>
        <w:jc w:val="both"/>
        <w:rPr>
          <w:rFonts w:cs="Arial"/>
          <w:b/>
          <w:bCs/>
          <w:szCs w:val="22"/>
        </w:rPr>
      </w:pPr>
      <w:r w:rsidRPr="008E40C6">
        <w:rPr>
          <w:rFonts w:cs="Arial"/>
          <w:b/>
          <w:bCs/>
          <w:szCs w:val="22"/>
        </w:rPr>
        <w:t>Sputum</w:t>
      </w:r>
    </w:p>
    <w:p w14:paraId="51FE1524" w14:textId="77777777" w:rsidR="00196467" w:rsidRDefault="00196467" w:rsidP="00196467">
      <w:pPr>
        <w:jc w:val="both"/>
        <w:rPr>
          <w:rFonts w:cs="Arial"/>
          <w:b/>
          <w:bCs/>
          <w:szCs w:val="22"/>
        </w:rPr>
      </w:pPr>
    </w:p>
    <w:p w14:paraId="1B7DD607" w14:textId="77777777" w:rsidR="00196467" w:rsidRDefault="00196467" w:rsidP="00196467">
      <w:pPr>
        <w:jc w:val="both"/>
        <w:rPr>
          <w:rFonts w:cs="Arial"/>
          <w:szCs w:val="22"/>
        </w:rPr>
      </w:pPr>
      <w:r w:rsidRPr="00196467">
        <w:rPr>
          <w:rFonts w:cs="Arial"/>
          <w:bCs/>
          <w:szCs w:val="22"/>
        </w:rPr>
        <w:t>Sputum Samples</w:t>
      </w:r>
      <w:r w:rsidRPr="008E40C6">
        <w:rPr>
          <w:rFonts w:cs="Arial"/>
          <w:szCs w:val="22"/>
        </w:rPr>
        <w:t xml:space="preserve"> </w:t>
      </w:r>
      <w:r>
        <w:rPr>
          <w:rFonts w:cs="Arial"/>
          <w:szCs w:val="22"/>
        </w:rPr>
        <w:t xml:space="preserve">should contain material from the lower respiratory tract, expectorated by deep coughing. When the cough is dry, physiotherapy, postural drainage or inhalation of an aerosol before expectoration may be helpful. 3 samples of ≥5ml should be collected approximately 8-24 hours apart with at least one from early morning. Samples should be sent to the Laboratory within 48 hours. Urgent Auramine Phenol staining for Acid Fast Bacilli (AFB) is available during normal working hours.  </w:t>
      </w:r>
    </w:p>
    <w:p w14:paraId="45889D1D" w14:textId="77777777" w:rsidR="00196467" w:rsidRPr="008E40C6" w:rsidRDefault="00196467" w:rsidP="00196467">
      <w:pPr>
        <w:jc w:val="both"/>
        <w:rPr>
          <w:rFonts w:cs="Arial"/>
          <w:szCs w:val="22"/>
        </w:rPr>
      </w:pPr>
    </w:p>
    <w:p w14:paraId="250041D2" w14:textId="77777777" w:rsidR="00196467" w:rsidRDefault="00196467" w:rsidP="00196467">
      <w:pPr>
        <w:jc w:val="both"/>
        <w:rPr>
          <w:rFonts w:cs="Arial"/>
          <w:szCs w:val="22"/>
        </w:rPr>
      </w:pPr>
      <w:r w:rsidRPr="008E40C6">
        <w:rPr>
          <w:rFonts w:cs="Arial"/>
          <w:b/>
          <w:bCs/>
          <w:szCs w:val="22"/>
        </w:rPr>
        <w:t>Urine</w:t>
      </w:r>
    </w:p>
    <w:p w14:paraId="15E9D86D" w14:textId="77777777" w:rsidR="00196467" w:rsidRDefault="00196467" w:rsidP="00196467">
      <w:pPr>
        <w:jc w:val="both"/>
        <w:rPr>
          <w:rFonts w:cs="Arial"/>
          <w:szCs w:val="22"/>
        </w:rPr>
      </w:pPr>
    </w:p>
    <w:p w14:paraId="47209DD9" w14:textId="77777777" w:rsidR="00196467" w:rsidRPr="008E40C6" w:rsidRDefault="00196467" w:rsidP="00196467">
      <w:pPr>
        <w:jc w:val="both"/>
        <w:rPr>
          <w:rFonts w:cs="Arial"/>
          <w:szCs w:val="22"/>
        </w:rPr>
      </w:pPr>
      <w:r w:rsidRPr="008E40C6">
        <w:rPr>
          <w:rFonts w:cs="Arial"/>
          <w:szCs w:val="22"/>
        </w:rPr>
        <w:t>When sterile pyuria is noted, three early morning urines (EMU) should be collected in the</w:t>
      </w:r>
      <w:r>
        <w:rPr>
          <w:rFonts w:cs="Arial"/>
          <w:szCs w:val="22"/>
        </w:rPr>
        <w:t xml:space="preserve"> containers available from the L</w:t>
      </w:r>
      <w:r w:rsidRPr="008E40C6">
        <w:rPr>
          <w:rFonts w:cs="Arial"/>
          <w:szCs w:val="22"/>
        </w:rPr>
        <w:t>aboratory.</w:t>
      </w:r>
      <w:r>
        <w:rPr>
          <w:rFonts w:cs="Arial"/>
          <w:szCs w:val="22"/>
        </w:rPr>
        <w:t xml:space="preserve"> The entire voided urine </w:t>
      </w:r>
      <w:r w:rsidRPr="008E40C6">
        <w:rPr>
          <w:rFonts w:cs="Arial"/>
          <w:szCs w:val="22"/>
        </w:rPr>
        <w:t>should be collected as soon as possible after waking and at the same time each morning if more than on</w:t>
      </w:r>
      <w:r>
        <w:rPr>
          <w:rFonts w:cs="Arial"/>
          <w:szCs w:val="22"/>
        </w:rPr>
        <w:t xml:space="preserve">e specimen is being collected. Samples should be sent to the Laboratory on a daily basis. </w:t>
      </w:r>
    </w:p>
    <w:p w14:paraId="495455EA" w14:textId="77777777" w:rsidR="00196467" w:rsidRDefault="00196467" w:rsidP="00196467">
      <w:pPr>
        <w:widowControl w:val="0"/>
        <w:autoSpaceDE w:val="0"/>
        <w:autoSpaceDN w:val="0"/>
        <w:adjustRightInd w:val="0"/>
        <w:jc w:val="both"/>
        <w:rPr>
          <w:rFonts w:cs="Arial"/>
          <w:szCs w:val="22"/>
        </w:rPr>
      </w:pPr>
    </w:p>
    <w:p w14:paraId="4370C1CE" w14:textId="77777777" w:rsidR="00196467" w:rsidRDefault="00196467" w:rsidP="00196467">
      <w:pPr>
        <w:widowControl w:val="0"/>
        <w:autoSpaceDE w:val="0"/>
        <w:autoSpaceDN w:val="0"/>
        <w:adjustRightInd w:val="0"/>
        <w:jc w:val="both"/>
        <w:rPr>
          <w:rFonts w:cs="Arial"/>
          <w:szCs w:val="22"/>
        </w:rPr>
      </w:pPr>
      <w:r>
        <w:rPr>
          <w:rFonts w:cs="Arial"/>
          <w:b/>
          <w:bCs/>
          <w:szCs w:val="22"/>
        </w:rPr>
        <w:t>Biopsy Sample</w:t>
      </w:r>
      <w:r w:rsidRPr="008E40C6">
        <w:rPr>
          <w:rFonts w:cs="Arial"/>
          <w:b/>
          <w:bCs/>
          <w:szCs w:val="22"/>
        </w:rPr>
        <w:t xml:space="preserve">s, </w:t>
      </w:r>
      <w:r>
        <w:rPr>
          <w:rFonts w:cs="Arial"/>
          <w:b/>
          <w:bCs/>
          <w:szCs w:val="22"/>
        </w:rPr>
        <w:t>S</w:t>
      </w:r>
      <w:r w:rsidRPr="008E40C6">
        <w:rPr>
          <w:rFonts w:cs="Arial"/>
          <w:b/>
          <w:bCs/>
          <w:szCs w:val="22"/>
        </w:rPr>
        <w:t xml:space="preserve">terile </w:t>
      </w:r>
      <w:r>
        <w:rPr>
          <w:rFonts w:cs="Arial"/>
          <w:b/>
          <w:bCs/>
          <w:szCs w:val="22"/>
        </w:rPr>
        <w:t>F</w:t>
      </w:r>
      <w:r w:rsidRPr="008E40C6">
        <w:rPr>
          <w:rFonts w:cs="Arial"/>
          <w:b/>
          <w:bCs/>
          <w:szCs w:val="22"/>
        </w:rPr>
        <w:t xml:space="preserve">luids (CSF, </w:t>
      </w:r>
      <w:r>
        <w:rPr>
          <w:rFonts w:cs="Arial"/>
          <w:b/>
          <w:bCs/>
          <w:szCs w:val="22"/>
        </w:rPr>
        <w:t>P</w:t>
      </w:r>
      <w:r w:rsidRPr="008E40C6">
        <w:rPr>
          <w:rFonts w:cs="Arial"/>
          <w:b/>
          <w:bCs/>
          <w:szCs w:val="22"/>
        </w:rPr>
        <w:t xml:space="preserve">leural </w:t>
      </w:r>
      <w:r>
        <w:rPr>
          <w:rFonts w:cs="Arial"/>
          <w:b/>
          <w:bCs/>
          <w:szCs w:val="22"/>
        </w:rPr>
        <w:t>F</w:t>
      </w:r>
      <w:r w:rsidRPr="008E40C6">
        <w:rPr>
          <w:rFonts w:cs="Arial"/>
          <w:b/>
          <w:bCs/>
          <w:szCs w:val="22"/>
        </w:rPr>
        <w:t>luid) etc</w:t>
      </w:r>
      <w:r w:rsidRPr="008E40C6">
        <w:rPr>
          <w:rFonts w:cs="Arial"/>
          <w:szCs w:val="22"/>
        </w:rPr>
        <w:t xml:space="preserve">. </w:t>
      </w:r>
    </w:p>
    <w:p w14:paraId="57C7E6D5" w14:textId="77777777" w:rsidR="00196467" w:rsidRDefault="00196467" w:rsidP="00196467">
      <w:pPr>
        <w:widowControl w:val="0"/>
        <w:autoSpaceDE w:val="0"/>
        <w:autoSpaceDN w:val="0"/>
        <w:adjustRightInd w:val="0"/>
        <w:jc w:val="both"/>
        <w:rPr>
          <w:rFonts w:cs="Arial"/>
          <w:szCs w:val="22"/>
        </w:rPr>
      </w:pPr>
    </w:p>
    <w:p w14:paraId="2AEF61E8" w14:textId="77777777" w:rsidR="00C37A34" w:rsidRPr="000B686C" w:rsidRDefault="00196467" w:rsidP="000B686C">
      <w:pPr>
        <w:widowControl w:val="0"/>
        <w:autoSpaceDE w:val="0"/>
        <w:autoSpaceDN w:val="0"/>
        <w:adjustRightInd w:val="0"/>
        <w:jc w:val="both"/>
        <w:rPr>
          <w:rFonts w:cs="Calibri"/>
          <w:color w:val="1E1E1E"/>
          <w:szCs w:val="30"/>
        </w:rPr>
      </w:pPr>
      <w:r>
        <w:rPr>
          <w:rFonts w:cs="Arial"/>
          <w:szCs w:val="22"/>
        </w:rPr>
        <w:t xml:space="preserve">These samples </w:t>
      </w:r>
      <w:r w:rsidRPr="008E40C6">
        <w:rPr>
          <w:rFonts w:cs="Arial"/>
          <w:szCs w:val="22"/>
        </w:rPr>
        <w:t>should be sent in sterile</w:t>
      </w:r>
      <w:r>
        <w:rPr>
          <w:rFonts w:cs="Arial"/>
          <w:szCs w:val="22"/>
        </w:rPr>
        <w:t xml:space="preserve"> universal containers to the L</w:t>
      </w:r>
      <w:r w:rsidRPr="008E40C6">
        <w:rPr>
          <w:rFonts w:cs="Arial"/>
          <w:szCs w:val="22"/>
        </w:rPr>
        <w:t xml:space="preserve">aboratory. </w:t>
      </w:r>
      <w:r w:rsidRPr="00764E51">
        <w:rPr>
          <w:rFonts w:cs="Calibri"/>
          <w:color w:val="1E1E1E"/>
          <w:szCs w:val="30"/>
        </w:rPr>
        <w:t>A minimum of 1m</w:t>
      </w:r>
      <w:r>
        <w:rPr>
          <w:rFonts w:cs="Calibri"/>
          <w:color w:val="1E1E1E"/>
          <w:szCs w:val="30"/>
        </w:rPr>
        <w:t xml:space="preserve">l (ideally &gt;6ml) of </w:t>
      </w:r>
      <w:r w:rsidRPr="00764E51">
        <w:rPr>
          <w:rFonts w:cs="Calibri"/>
          <w:color w:val="1E1E1E"/>
          <w:szCs w:val="30"/>
        </w:rPr>
        <w:t xml:space="preserve">CSF </w:t>
      </w:r>
      <w:r>
        <w:rPr>
          <w:rFonts w:cs="Calibri"/>
          <w:color w:val="1E1E1E"/>
          <w:szCs w:val="30"/>
        </w:rPr>
        <w:t xml:space="preserve">or </w:t>
      </w:r>
      <w:r w:rsidRPr="00764E51">
        <w:rPr>
          <w:rFonts w:cs="Calibri"/>
          <w:color w:val="1E1E1E"/>
          <w:szCs w:val="30"/>
        </w:rPr>
        <w:t>sterile fluid is required.</w:t>
      </w:r>
    </w:p>
    <w:p w14:paraId="3C8BC3AB" w14:textId="77777777" w:rsidR="00904EB8" w:rsidRPr="00C37A34" w:rsidRDefault="00904EB8" w:rsidP="003B37F6">
      <w:pPr>
        <w:jc w:val="both"/>
      </w:pPr>
    </w:p>
    <w:p w14:paraId="58DE4E69" w14:textId="77777777" w:rsidR="00483337" w:rsidRDefault="00483337" w:rsidP="00483337">
      <w:pPr>
        <w:pStyle w:val="Heading4"/>
      </w:pPr>
      <w:bookmarkStart w:id="195" w:name="_Toc123651032"/>
      <w:r>
        <w:t>Mycology (for Investigation of Dermatophyte Infection)</w:t>
      </w:r>
      <w:bookmarkEnd w:id="195"/>
    </w:p>
    <w:p w14:paraId="6373036F" w14:textId="77777777" w:rsidR="00196467" w:rsidRDefault="00196467" w:rsidP="00196467"/>
    <w:p w14:paraId="4E57ABBD" w14:textId="77777777" w:rsidR="00196467" w:rsidRDefault="00196467" w:rsidP="00196467">
      <w:pPr>
        <w:jc w:val="both"/>
        <w:rPr>
          <w:b/>
          <w:szCs w:val="22"/>
        </w:rPr>
      </w:pPr>
      <w:r>
        <w:rPr>
          <w:b/>
          <w:szCs w:val="22"/>
        </w:rPr>
        <w:t>Skin Scrapes</w:t>
      </w:r>
    </w:p>
    <w:p w14:paraId="14645984" w14:textId="77777777" w:rsidR="00196467" w:rsidRDefault="00196467" w:rsidP="00196467">
      <w:pPr>
        <w:jc w:val="both"/>
        <w:rPr>
          <w:b/>
          <w:szCs w:val="22"/>
        </w:rPr>
      </w:pPr>
    </w:p>
    <w:p w14:paraId="68CAC6FC" w14:textId="77777777" w:rsidR="00196467" w:rsidRDefault="00196467" w:rsidP="00196467">
      <w:pPr>
        <w:jc w:val="both"/>
        <w:rPr>
          <w:szCs w:val="22"/>
        </w:rPr>
      </w:pPr>
      <w:r w:rsidRPr="008E40C6">
        <w:rPr>
          <w:szCs w:val="22"/>
        </w:rPr>
        <w:t>Should be taken from the active edge of the lesion</w:t>
      </w:r>
    </w:p>
    <w:p w14:paraId="4640ADEE" w14:textId="77777777" w:rsidR="00196467" w:rsidRPr="008E40C6" w:rsidRDefault="00196467" w:rsidP="00196467">
      <w:pPr>
        <w:jc w:val="both"/>
        <w:rPr>
          <w:szCs w:val="22"/>
        </w:rPr>
      </w:pPr>
    </w:p>
    <w:p w14:paraId="3A5D4B05" w14:textId="77777777" w:rsidR="00196467" w:rsidRDefault="00196467" w:rsidP="00196467">
      <w:pPr>
        <w:jc w:val="both"/>
        <w:rPr>
          <w:rFonts w:cs="Arial"/>
          <w:b/>
          <w:szCs w:val="22"/>
        </w:rPr>
      </w:pPr>
      <w:r>
        <w:rPr>
          <w:rFonts w:cs="Arial"/>
          <w:b/>
          <w:szCs w:val="22"/>
        </w:rPr>
        <w:t>Nail Scrapes</w:t>
      </w:r>
      <w:r w:rsidRPr="008E40C6">
        <w:rPr>
          <w:rFonts w:cs="Arial"/>
          <w:b/>
          <w:szCs w:val="22"/>
        </w:rPr>
        <w:t xml:space="preserve"> </w:t>
      </w:r>
    </w:p>
    <w:p w14:paraId="2813C434" w14:textId="77777777" w:rsidR="00196467" w:rsidRDefault="00196467" w:rsidP="00196467">
      <w:pPr>
        <w:jc w:val="both"/>
        <w:rPr>
          <w:rFonts w:cs="Arial"/>
          <w:b/>
          <w:szCs w:val="22"/>
        </w:rPr>
      </w:pPr>
    </w:p>
    <w:p w14:paraId="195ABA03" w14:textId="77777777" w:rsidR="00196467" w:rsidRDefault="00196467" w:rsidP="00196467">
      <w:pPr>
        <w:jc w:val="both"/>
        <w:rPr>
          <w:rFonts w:cs="Arial"/>
          <w:szCs w:val="22"/>
        </w:rPr>
      </w:pPr>
      <w:r w:rsidRPr="008E40C6">
        <w:rPr>
          <w:rFonts w:cs="Arial"/>
          <w:szCs w:val="22"/>
        </w:rPr>
        <w:t>Should be deep enough to include invaded tissue, ideally base of the nail</w:t>
      </w:r>
    </w:p>
    <w:p w14:paraId="489EC4A1" w14:textId="77777777" w:rsidR="00196467" w:rsidRPr="008E40C6" w:rsidRDefault="00196467" w:rsidP="00196467">
      <w:pPr>
        <w:jc w:val="both"/>
        <w:rPr>
          <w:rFonts w:cs="Arial"/>
          <w:szCs w:val="22"/>
        </w:rPr>
      </w:pPr>
    </w:p>
    <w:p w14:paraId="0DEA2F88" w14:textId="77777777" w:rsidR="00196467" w:rsidRDefault="00196467" w:rsidP="00196467">
      <w:pPr>
        <w:jc w:val="both"/>
        <w:rPr>
          <w:rFonts w:cs="Arial"/>
          <w:b/>
          <w:szCs w:val="22"/>
        </w:rPr>
      </w:pPr>
      <w:r>
        <w:rPr>
          <w:rFonts w:cs="Arial"/>
          <w:b/>
          <w:szCs w:val="22"/>
        </w:rPr>
        <w:t>Hair</w:t>
      </w:r>
    </w:p>
    <w:p w14:paraId="6C2E1C1E" w14:textId="77777777" w:rsidR="00196467" w:rsidRDefault="00196467" w:rsidP="00196467">
      <w:pPr>
        <w:jc w:val="both"/>
        <w:rPr>
          <w:rFonts w:cs="Arial"/>
          <w:b/>
          <w:szCs w:val="22"/>
        </w:rPr>
      </w:pPr>
    </w:p>
    <w:p w14:paraId="3FF98F14" w14:textId="77777777" w:rsidR="00196467" w:rsidRDefault="00196467" w:rsidP="00196467">
      <w:pPr>
        <w:jc w:val="both"/>
        <w:rPr>
          <w:rFonts w:cs="Arial"/>
          <w:szCs w:val="22"/>
        </w:rPr>
      </w:pPr>
      <w:r w:rsidRPr="008E40C6">
        <w:rPr>
          <w:rFonts w:cs="Arial"/>
          <w:szCs w:val="22"/>
        </w:rPr>
        <w:t xml:space="preserve">Should be plucked to include scalp scales. </w:t>
      </w:r>
    </w:p>
    <w:p w14:paraId="63F2C68F" w14:textId="77777777" w:rsidR="00C37A34" w:rsidRPr="00C37A34" w:rsidRDefault="00C37A34" w:rsidP="00C37A34"/>
    <w:p w14:paraId="73B8430C" w14:textId="77777777" w:rsidR="00483337" w:rsidRDefault="004A5415" w:rsidP="004A5415">
      <w:pPr>
        <w:pStyle w:val="Heading4"/>
      </w:pPr>
      <w:bookmarkStart w:id="196" w:name="_Toc123651033"/>
      <w:r>
        <w:t>Urine Culture</w:t>
      </w:r>
      <w:bookmarkEnd w:id="196"/>
    </w:p>
    <w:p w14:paraId="7EF12129" w14:textId="77777777" w:rsidR="00196467" w:rsidRDefault="00196467" w:rsidP="00196467"/>
    <w:p w14:paraId="03922134" w14:textId="77777777" w:rsidR="00196467" w:rsidRDefault="00196467" w:rsidP="00196467">
      <w:pPr>
        <w:jc w:val="both"/>
        <w:rPr>
          <w:rFonts w:cs="Arial"/>
          <w:szCs w:val="22"/>
        </w:rPr>
      </w:pPr>
      <w:r>
        <w:rPr>
          <w:rFonts w:cs="Arial"/>
          <w:b/>
          <w:bCs/>
          <w:szCs w:val="22"/>
        </w:rPr>
        <w:t>Mid</w:t>
      </w:r>
      <w:r w:rsidRPr="008E40C6">
        <w:rPr>
          <w:rFonts w:cs="Arial"/>
          <w:b/>
          <w:bCs/>
          <w:szCs w:val="22"/>
        </w:rPr>
        <w:t xml:space="preserve">stream </w:t>
      </w:r>
      <w:r>
        <w:rPr>
          <w:rFonts w:cs="Arial"/>
          <w:b/>
          <w:bCs/>
          <w:szCs w:val="22"/>
        </w:rPr>
        <w:t>U</w:t>
      </w:r>
      <w:r w:rsidRPr="008E40C6">
        <w:rPr>
          <w:rFonts w:cs="Arial"/>
          <w:b/>
          <w:bCs/>
          <w:szCs w:val="22"/>
        </w:rPr>
        <w:t>rine</w:t>
      </w:r>
      <w:r>
        <w:rPr>
          <w:rFonts w:cs="Arial"/>
          <w:b/>
          <w:bCs/>
          <w:szCs w:val="22"/>
        </w:rPr>
        <w:t xml:space="preserve"> (MSU)</w:t>
      </w:r>
    </w:p>
    <w:p w14:paraId="18106C62" w14:textId="77777777" w:rsidR="00196467" w:rsidRDefault="00196467" w:rsidP="00196467">
      <w:pPr>
        <w:jc w:val="both"/>
        <w:rPr>
          <w:rFonts w:cs="Arial"/>
          <w:szCs w:val="22"/>
        </w:rPr>
      </w:pPr>
    </w:p>
    <w:p w14:paraId="491AB0AF" w14:textId="77777777" w:rsidR="00196467" w:rsidRDefault="00196467" w:rsidP="00196467">
      <w:pPr>
        <w:jc w:val="both"/>
        <w:rPr>
          <w:rFonts w:cs="Arial"/>
          <w:szCs w:val="22"/>
        </w:rPr>
      </w:pPr>
      <w:r>
        <w:rPr>
          <w:rFonts w:cs="Arial"/>
          <w:szCs w:val="22"/>
        </w:rPr>
        <w:t>The first part of voided urine is discarded and, without interrupting the flow, ap</w:t>
      </w:r>
      <w:r w:rsidR="003E589E">
        <w:rPr>
          <w:rFonts w:cs="Arial"/>
          <w:szCs w:val="22"/>
        </w:rPr>
        <w:t>proximately 10ml is collected in</w:t>
      </w:r>
      <w:r>
        <w:rPr>
          <w:rFonts w:cs="Arial"/>
          <w:szCs w:val="22"/>
        </w:rPr>
        <w:t>to a sterile universal container</w:t>
      </w:r>
      <w:r w:rsidR="00F001C4">
        <w:rPr>
          <w:rFonts w:cs="Arial"/>
          <w:szCs w:val="22"/>
        </w:rPr>
        <w:t xml:space="preserve"> with boric acid. Under</w:t>
      </w:r>
      <w:r w:rsidR="00821152">
        <w:rPr>
          <w:rFonts w:cs="Arial"/>
          <w:szCs w:val="22"/>
        </w:rPr>
        <w:t>-</w:t>
      </w:r>
      <w:r w:rsidR="00F001C4">
        <w:rPr>
          <w:rFonts w:cs="Arial"/>
          <w:szCs w:val="22"/>
        </w:rPr>
        <w:t xml:space="preserve">filled samples will be rejected. </w:t>
      </w:r>
      <w:r w:rsidR="00821152">
        <w:rPr>
          <w:rFonts w:cs="Arial"/>
          <w:szCs w:val="22"/>
        </w:rPr>
        <w:t xml:space="preserve"> A minimum of 10</w:t>
      </w:r>
      <w:r>
        <w:rPr>
          <w:rFonts w:cs="Arial"/>
          <w:szCs w:val="22"/>
        </w:rPr>
        <w:t xml:space="preserve">ml is required for automated microscopy and culture.   </w:t>
      </w:r>
    </w:p>
    <w:p w14:paraId="1FF9158C" w14:textId="77777777" w:rsidR="00196467" w:rsidRPr="008E40C6" w:rsidRDefault="00196467" w:rsidP="00196467">
      <w:pPr>
        <w:jc w:val="both"/>
        <w:rPr>
          <w:rFonts w:cs="Arial"/>
          <w:sz w:val="16"/>
          <w:szCs w:val="16"/>
        </w:rPr>
      </w:pPr>
    </w:p>
    <w:p w14:paraId="31BC6BE2" w14:textId="77777777" w:rsidR="00196467" w:rsidRDefault="00196467" w:rsidP="00196467">
      <w:pPr>
        <w:jc w:val="both"/>
        <w:rPr>
          <w:rFonts w:cs="Arial"/>
          <w:b/>
          <w:bCs/>
          <w:szCs w:val="22"/>
        </w:rPr>
      </w:pPr>
      <w:r>
        <w:rPr>
          <w:rFonts w:cs="Arial"/>
          <w:b/>
          <w:bCs/>
          <w:szCs w:val="22"/>
        </w:rPr>
        <w:t>Clean C</w:t>
      </w:r>
      <w:r w:rsidRPr="008E40C6">
        <w:rPr>
          <w:rFonts w:cs="Arial"/>
          <w:b/>
          <w:bCs/>
          <w:szCs w:val="22"/>
        </w:rPr>
        <w:t xml:space="preserve">atch </w:t>
      </w:r>
      <w:r>
        <w:rPr>
          <w:rFonts w:cs="Arial"/>
          <w:b/>
          <w:bCs/>
          <w:szCs w:val="22"/>
        </w:rPr>
        <w:t>U</w:t>
      </w:r>
      <w:r w:rsidRPr="008E40C6">
        <w:rPr>
          <w:rFonts w:cs="Arial"/>
          <w:b/>
          <w:bCs/>
          <w:szCs w:val="22"/>
        </w:rPr>
        <w:t>rine</w:t>
      </w:r>
    </w:p>
    <w:p w14:paraId="248396A5" w14:textId="77777777" w:rsidR="00196467" w:rsidRDefault="00196467" w:rsidP="00196467">
      <w:pPr>
        <w:jc w:val="both"/>
        <w:rPr>
          <w:rFonts w:cs="Arial"/>
          <w:b/>
          <w:bCs/>
          <w:szCs w:val="22"/>
        </w:rPr>
      </w:pPr>
    </w:p>
    <w:p w14:paraId="6736EDBD" w14:textId="77777777" w:rsidR="00196467" w:rsidRPr="008E40C6" w:rsidRDefault="00196467" w:rsidP="00196467">
      <w:pPr>
        <w:jc w:val="both"/>
        <w:rPr>
          <w:rFonts w:cs="Arial"/>
          <w:sz w:val="16"/>
          <w:szCs w:val="16"/>
        </w:rPr>
      </w:pPr>
      <w:r w:rsidRPr="008E40C6">
        <w:rPr>
          <w:rFonts w:cs="Arial"/>
          <w:szCs w:val="22"/>
        </w:rPr>
        <w:t xml:space="preserve">In young children clean </w:t>
      </w:r>
      <w:r>
        <w:rPr>
          <w:rFonts w:cs="Arial"/>
          <w:szCs w:val="22"/>
        </w:rPr>
        <w:t>catch urine</w:t>
      </w:r>
      <w:r w:rsidRPr="008E40C6">
        <w:rPr>
          <w:rFonts w:cs="Arial"/>
          <w:szCs w:val="22"/>
        </w:rPr>
        <w:t>s are preferable to bag urines which are almost always contaminated by perineal flora.</w:t>
      </w:r>
      <w:r>
        <w:rPr>
          <w:rFonts w:cs="Arial"/>
          <w:szCs w:val="22"/>
        </w:rPr>
        <w:t xml:space="preserve"> Peri-urethral cleaning is recommended before sample collection. A minimum of 5ml is required for automated microscopy and culture. </w:t>
      </w:r>
    </w:p>
    <w:p w14:paraId="414B5589" w14:textId="77777777" w:rsidR="00196467" w:rsidRPr="008E40C6" w:rsidRDefault="00196467" w:rsidP="00196467">
      <w:pPr>
        <w:jc w:val="both"/>
        <w:rPr>
          <w:rFonts w:cs="Arial"/>
          <w:sz w:val="16"/>
          <w:szCs w:val="16"/>
        </w:rPr>
      </w:pPr>
    </w:p>
    <w:p w14:paraId="021D3580" w14:textId="77777777" w:rsidR="00196467" w:rsidRDefault="00196467" w:rsidP="00196467">
      <w:pPr>
        <w:jc w:val="both"/>
        <w:rPr>
          <w:rFonts w:cs="Arial"/>
          <w:szCs w:val="22"/>
        </w:rPr>
      </w:pPr>
      <w:r w:rsidRPr="008E40C6">
        <w:rPr>
          <w:rFonts w:cs="Arial"/>
          <w:b/>
          <w:bCs/>
          <w:szCs w:val="22"/>
        </w:rPr>
        <w:t>Supra-</w:t>
      </w:r>
      <w:r>
        <w:rPr>
          <w:rFonts w:cs="Arial"/>
          <w:b/>
          <w:bCs/>
          <w:szCs w:val="22"/>
        </w:rPr>
        <w:t>P</w:t>
      </w:r>
      <w:r w:rsidRPr="008E40C6">
        <w:rPr>
          <w:rFonts w:cs="Arial"/>
          <w:b/>
          <w:bCs/>
          <w:szCs w:val="22"/>
        </w:rPr>
        <w:t xml:space="preserve">ubic </w:t>
      </w:r>
      <w:r>
        <w:rPr>
          <w:rFonts w:cs="Arial"/>
          <w:b/>
          <w:bCs/>
          <w:szCs w:val="22"/>
        </w:rPr>
        <w:t>A</w:t>
      </w:r>
      <w:r w:rsidRPr="008E40C6">
        <w:rPr>
          <w:rFonts w:cs="Arial"/>
          <w:b/>
          <w:bCs/>
          <w:szCs w:val="22"/>
        </w:rPr>
        <w:t>spirates</w:t>
      </w:r>
      <w:r>
        <w:rPr>
          <w:rFonts w:cs="Arial"/>
          <w:b/>
          <w:bCs/>
          <w:szCs w:val="22"/>
        </w:rPr>
        <w:t xml:space="preserve"> (SPA)</w:t>
      </w:r>
    </w:p>
    <w:p w14:paraId="359A22FA" w14:textId="77777777" w:rsidR="00196467" w:rsidRDefault="00196467" w:rsidP="00196467">
      <w:pPr>
        <w:jc w:val="both"/>
        <w:rPr>
          <w:rFonts w:cs="Arial"/>
          <w:szCs w:val="22"/>
        </w:rPr>
      </w:pPr>
    </w:p>
    <w:p w14:paraId="753CA27E" w14:textId="77777777" w:rsidR="00991965" w:rsidRDefault="00196467" w:rsidP="00196467">
      <w:pPr>
        <w:jc w:val="both"/>
        <w:rPr>
          <w:rFonts w:cs="Arial"/>
          <w:szCs w:val="22"/>
        </w:rPr>
      </w:pPr>
      <w:r>
        <w:rPr>
          <w:rFonts w:cs="Arial"/>
          <w:szCs w:val="22"/>
        </w:rPr>
        <w:t xml:space="preserve">Samples should be collected aseptically, directly from the bladder by aspiration with a needle and syringe and transferred into a sterile universal container. Ultrasound guidance should be used to show the presence of urine in the bladder before carrying out SPAs. The use of this invasive procedure is usually reserved for clarification of equivocal results from voided urine (e.g. in infants and small children). </w:t>
      </w:r>
    </w:p>
    <w:p w14:paraId="3232AC2B" w14:textId="77777777" w:rsidR="00991965" w:rsidRPr="008E40C6" w:rsidRDefault="00991965" w:rsidP="00196467">
      <w:pPr>
        <w:jc w:val="both"/>
        <w:rPr>
          <w:rFonts w:cs="Arial"/>
          <w:sz w:val="16"/>
          <w:szCs w:val="16"/>
        </w:rPr>
      </w:pPr>
    </w:p>
    <w:p w14:paraId="5D03B2C7" w14:textId="77777777" w:rsidR="00196467" w:rsidRDefault="00196467" w:rsidP="00196467">
      <w:pPr>
        <w:jc w:val="both"/>
        <w:rPr>
          <w:rFonts w:cs="Arial"/>
          <w:szCs w:val="22"/>
        </w:rPr>
      </w:pPr>
      <w:r w:rsidRPr="008E40C6">
        <w:rPr>
          <w:rFonts w:cs="Arial"/>
          <w:b/>
          <w:bCs/>
          <w:szCs w:val="22"/>
        </w:rPr>
        <w:t xml:space="preserve">Catheter </w:t>
      </w:r>
      <w:r>
        <w:rPr>
          <w:rFonts w:cs="Arial"/>
          <w:b/>
          <w:bCs/>
          <w:szCs w:val="22"/>
        </w:rPr>
        <w:t>S</w:t>
      </w:r>
      <w:r w:rsidRPr="008E40C6">
        <w:rPr>
          <w:rFonts w:cs="Arial"/>
          <w:b/>
          <w:bCs/>
          <w:szCs w:val="22"/>
        </w:rPr>
        <w:t xml:space="preserve">pecimen </w:t>
      </w:r>
      <w:r>
        <w:rPr>
          <w:rFonts w:cs="Arial"/>
          <w:b/>
          <w:bCs/>
          <w:szCs w:val="22"/>
        </w:rPr>
        <w:t>U</w:t>
      </w:r>
      <w:r w:rsidRPr="008E40C6">
        <w:rPr>
          <w:rFonts w:cs="Arial"/>
          <w:b/>
          <w:bCs/>
          <w:szCs w:val="22"/>
        </w:rPr>
        <w:t>rine</w:t>
      </w:r>
      <w:r>
        <w:rPr>
          <w:rFonts w:cs="Arial"/>
          <w:b/>
          <w:bCs/>
          <w:szCs w:val="22"/>
        </w:rPr>
        <w:t xml:space="preserve"> (CSU)</w:t>
      </w:r>
      <w:r w:rsidRPr="008E40C6">
        <w:rPr>
          <w:rFonts w:cs="Arial"/>
          <w:szCs w:val="22"/>
        </w:rPr>
        <w:t xml:space="preserve"> </w:t>
      </w:r>
    </w:p>
    <w:p w14:paraId="71EE6F3B" w14:textId="77777777" w:rsidR="000B686C" w:rsidRDefault="000B686C" w:rsidP="00196467">
      <w:pPr>
        <w:jc w:val="both"/>
        <w:rPr>
          <w:rFonts w:cs="Arial"/>
          <w:szCs w:val="22"/>
        </w:rPr>
      </w:pPr>
    </w:p>
    <w:p w14:paraId="632E1CB3" w14:textId="77777777" w:rsidR="003B37F6" w:rsidRDefault="00196467" w:rsidP="00196467">
      <w:pPr>
        <w:jc w:val="both"/>
        <w:rPr>
          <w:rFonts w:cs="Arial"/>
          <w:szCs w:val="22"/>
        </w:rPr>
      </w:pPr>
      <w:r>
        <w:rPr>
          <w:rFonts w:cs="Arial"/>
          <w:szCs w:val="22"/>
        </w:rPr>
        <w:t xml:space="preserve">Samples should only be sent if infection is suspected as colonisation of catheters is common and does not require treatment. The sample may be obtained either from a transient catheterisation or from an indwelling catheter. Samples should be obtained aseptically from a sample port in the catheter tubing or by aseptic aspiration of the tubing of indwelling catheters and transferred into a sterile universal container. The specimen should not be obtained from the collection bag. Microscopy is not performed on CSU samples. </w:t>
      </w:r>
    </w:p>
    <w:p w14:paraId="7B0FD903" w14:textId="77777777" w:rsidR="00904EB8" w:rsidRDefault="00904EB8" w:rsidP="00196467">
      <w:pPr>
        <w:jc w:val="both"/>
        <w:rPr>
          <w:rFonts w:cs="Arial"/>
          <w:szCs w:val="22"/>
        </w:rPr>
      </w:pPr>
    </w:p>
    <w:p w14:paraId="2A054E10" w14:textId="77777777" w:rsidR="006512BB" w:rsidRDefault="00196467" w:rsidP="00196467">
      <w:pPr>
        <w:jc w:val="both"/>
        <w:rPr>
          <w:rFonts w:cs="Arial"/>
          <w:szCs w:val="22"/>
        </w:rPr>
      </w:pPr>
      <w:r w:rsidRPr="008E40C6">
        <w:rPr>
          <w:rFonts w:cs="Arial"/>
          <w:b/>
          <w:bCs/>
          <w:szCs w:val="22"/>
        </w:rPr>
        <w:t>Pad Urine</w:t>
      </w:r>
    </w:p>
    <w:p w14:paraId="28908CF6" w14:textId="77777777" w:rsidR="006512BB" w:rsidRDefault="006512BB" w:rsidP="00196467">
      <w:pPr>
        <w:jc w:val="both"/>
        <w:rPr>
          <w:rFonts w:cs="Arial"/>
          <w:szCs w:val="22"/>
        </w:rPr>
      </w:pPr>
    </w:p>
    <w:p w14:paraId="4C7C8857" w14:textId="77777777" w:rsidR="00196467" w:rsidRDefault="00196467" w:rsidP="00196467">
      <w:pPr>
        <w:jc w:val="both"/>
        <w:rPr>
          <w:rFonts w:cs="Arial"/>
          <w:szCs w:val="22"/>
        </w:rPr>
      </w:pPr>
      <w:r>
        <w:rPr>
          <w:rFonts w:cs="Arial"/>
          <w:szCs w:val="22"/>
        </w:rPr>
        <w:t xml:space="preserve">This is an alternative to bag urines from infants and young children. After washing the nappy area thoroughly, a pad is placed inside the nappy. As soon as the pad is wet with urine (but no faecal soiling), push the tip of a syringe into the pad and draw urine into it. Transfer into a sterile universal container. Pad urine samples may be contaminated with perineal flora. Microscopy is not performed on these samples. </w:t>
      </w:r>
    </w:p>
    <w:p w14:paraId="60875CAD" w14:textId="77777777" w:rsidR="00C37A34" w:rsidRPr="00C37A34" w:rsidRDefault="00C37A34" w:rsidP="00977941">
      <w:pPr>
        <w:jc w:val="both"/>
      </w:pPr>
    </w:p>
    <w:p w14:paraId="43FB4857" w14:textId="77777777" w:rsidR="004A5415" w:rsidRDefault="004A5415" w:rsidP="004A5415">
      <w:pPr>
        <w:pStyle w:val="Heading4"/>
      </w:pPr>
      <w:bookmarkStart w:id="197" w:name="_Toc123651034"/>
      <w:r>
        <w:t>Wound Infections</w:t>
      </w:r>
      <w:bookmarkEnd w:id="197"/>
    </w:p>
    <w:p w14:paraId="1A13163D" w14:textId="77777777" w:rsidR="006512BB" w:rsidRDefault="006512BB" w:rsidP="006512BB"/>
    <w:p w14:paraId="6948D376" w14:textId="77777777" w:rsidR="006512BB" w:rsidRDefault="006512BB" w:rsidP="006512BB">
      <w:pPr>
        <w:jc w:val="both"/>
        <w:rPr>
          <w:rFonts w:cs="Arial"/>
          <w:b/>
          <w:bCs/>
          <w:szCs w:val="22"/>
        </w:rPr>
      </w:pPr>
      <w:r w:rsidRPr="008E40C6">
        <w:rPr>
          <w:rFonts w:cs="Arial"/>
          <w:b/>
          <w:szCs w:val="22"/>
        </w:rPr>
        <w:t xml:space="preserve">Pus </w:t>
      </w:r>
      <w:r>
        <w:rPr>
          <w:rFonts w:cs="Arial"/>
          <w:b/>
          <w:szCs w:val="22"/>
        </w:rPr>
        <w:t>S</w:t>
      </w:r>
      <w:r w:rsidRPr="008E40C6">
        <w:rPr>
          <w:rFonts w:cs="Arial"/>
          <w:b/>
          <w:szCs w:val="22"/>
        </w:rPr>
        <w:t>amples</w:t>
      </w:r>
    </w:p>
    <w:p w14:paraId="29E543A4" w14:textId="77777777" w:rsidR="006512BB" w:rsidRDefault="006512BB" w:rsidP="006512BB">
      <w:pPr>
        <w:jc w:val="both"/>
        <w:rPr>
          <w:rFonts w:cs="Arial"/>
          <w:bCs/>
          <w:szCs w:val="22"/>
        </w:rPr>
      </w:pPr>
    </w:p>
    <w:p w14:paraId="5B60A206" w14:textId="77777777" w:rsidR="006512BB" w:rsidRPr="000103C7" w:rsidRDefault="006512BB" w:rsidP="006512BB">
      <w:pPr>
        <w:jc w:val="both"/>
        <w:rPr>
          <w:rFonts w:cs="Arial"/>
          <w:sz w:val="16"/>
          <w:szCs w:val="16"/>
        </w:rPr>
      </w:pPr>
      <w:r w:rsidRPr="00705EAB">
        <w:rPr>
          <w:rFonts w:cs="Arial"/>
          <w:bCs/>
          <w:szCs w:val="22"/>
        </w:rPr>
        <w:t>If frank pus is available, always send this in a sterile universal container and not a swab</w:t>
      </w:r>
      <w:r w:rsidRPr="00705EAB">
        <w:rPr>
          <w:rFonts w:cs="Arial"/>
          <w:szCs w:val="22"/>
        </w:rPr>
        <w:t xml:space="preserve"> </w:t>
      </w:r>
      <w:r w:rsidRPr="000103C7">
        <w:rPr>
          <w:rFonts w:cs="Arial"/>
          <w:szCs w:val="22"/>
        </w:rPr>
        <w:t xml:space="preserve">with pus on it. </w:t>
      </w:r>
    </w:p>
    <w:p w14:paraId="2534A9E8" w14:textId="77777777" w:rsidR="006512BB" w:rsidRPr="000103C7" w:rsidRDefault="006512BB" w:rsidP="006512BB">
      <w:pPr>
        <w:jc w:val="both"/>
        <w:rPr>
          <w:rFonts w:cs="Arial"/>
          <w:sz w:val="16"/>
          <w:szCs w:val="16"/>
        </w:rPr>
      </w:pPr>
    </w:p>
    <w:p w14:paraId="7066E812" w14:textId="77777777" w:rsidR="006512BB" w:rsidRDefault="006512BB" w:rsidP="006512BB">
      <w:pPr>
        <w:jc w:val="both"/>
        <w:rPr>
          <w:rFonts w:cs="Arial"/>
          <w:szCs w:val="22"/>
        </w:rPr>
      </w:pPr>
      <w:r w:rsidRPr="000103C7">
        <w:rPr>
          <w:rFonts w:cs="Arial"/>
          <w:b/>
          <w:bCs/>
          <w:szCs w:val="22"/>
        </w:rPr>
        <w:t>Tissue</w:t>
      </w:r>
    </w:p>
    <w:p w14:paraId="36E1DC9F" w14:textId="77777777" w:rsidR="006512BB" w:rsidRDefault="006512BB" w:rsidP="006512BB">
      <w:pPr>
        <w:jc w:val="both"/>
        <w:rPr>
          <w:rFonts w:cs="Arial"/>
          <w:szCs w:val="22"/>
        </w:rPr>
      </w:pPr>
    </w:p>
    <w:p w14:paraId="11D990C3" w14:textId="77777777" w:rsidR="006512BB" w:rsidRDefault="006512BB" w:rsidP="006512BB">
      <w:pPr>
        <w:jc w:val="both"/>
        <w:rPr>
          <w:rFonts w:cs="Arial"/>
          <w:szCs w:val="22"/>
        </w:rPr>
      </w:pPr>
      <w:r w:rsidRPr="000103C7">
        <w:rPr>
          <w:rFonts w:cs="Arial"/>
          <w:szCs w:val="22"/>
        </w:rPr>
        <w:t xml:space="preserve">Should be sent as a priority sample without delay; please telephone the </w:t>
      </w:r>
      <w:r>
        <w:rPr>
          <w:rFonts w:cs="Arial"/>
          <w:szCs w:val="22"/>
        </w:rPr>
        <w:t>L</w:t>
      </w:r>
      <w:r w:rsidRPr="000103C7">
        <w:rPr>
          <w:rFonts w:cs="Arial"/>
          <w:szCs w:val="22"/>
        </w:rPr>
        <w:t>aboratory if urgent microscopy is required. The sample should be placed in a sterile</w:t>
      </w:r>
      <w:r>
        <w:rPr>
          <w:rFonts w:cs="Arial"/>
          <w:szCs w:val="22"/>
        </w:rPr>
        <w:t xml:space="preserve"> universal</w:t>
      </w:r>
      <w:r w:rsidRPr="000103C7">
        <w:rPr>
          <w:rFonts w:cs="Arial"/>
          <w:szCs w:val="22"/>
        </w:rPr>
        <w:t xml:space="preserve"> container</w:t>
      </w:r>
      <w:r>
        <w:rPr>
          <w:rFonts w:cs="Arial"/>
          <w:szCs w:val="22"/>
        </w:rPr>
        <w:t>.</w:t>
      </w:r>
    </w:p>
    <w:p w14:paraId="629349E0" w14:textId="77777777" w:rsidR="006512BB" w:rsidRDefault="006512BB" w:rsidP="006512BB">
      <w:pPr>
        <w:jc w:val="both"/>
        <w:rPr>
          <w:rFonts w:cs="Arial"/>
          <w:szCs w:val="22"/>
        </w:rPr>
      </w:pPr>
    </w:p>
    <w:p w14:paraId="478609B1" w14:textId="77777777" w:rsidR="006512BB" w:rsidRDefault="006512BB" w:rsidP="006512BB">
      <w:pPr>
        <w:jc w:val="both"/>
        <w:rPr>
          <w:rFonts w:cs="Arial"/>
          <w:b/>
          <w:szCs w:val="22"/>
        </w:rPr>
      </w:pPr>
      <w:r>
        <w:rPr>
          <w:rFonts w:cs="Arial"/>
          <w:b/>
          <w:szCs w:val="22"/>
        </w:rPr>
        <w:t>Investigation or Orthopaedic Implant Infections</w:t>
      </w:r>
    </w:p>
    <w:p w14:paraId="7C2E93AE" w14:textId="77777777" w:rsidR="006512BB" w:rsidRDefault="006512BB" w:rsidP="006512BB">
      <w:pPr>
        <w:jc w:val="both"/>
        <w:rPr>
          <w:rFonts w:cs="Arial"/>
          <w:b/>
          <w:szCs w:val="22"/>
        </w:rPr>
      </w:pPr>
    </w:p>
    <w:p w14:paraId="21E465E3" w14:textId="77777777" w:rsidR="006512BB" w:rsidRDefault="006512BB" w:rsidP="006512BB">
      <w:pPr>
        <w:jc w:val="both"/>
        <w:rPr>
          <w:rFonts w:cs="Arial"/>
          <w:sz w:val="16"/>
          <w:szCs w:val="16"/>
        </w:rPr>
      </w:pPr>
      <w:r>
        <w:rPr>
          <w:rFonts w:cs="Arial"/>
          <w:szCs w:val="22"/>
        </w:rPr>
        <w:t xml:space="preserve">If possible stop antibiotics 2 weeks prior to sampling and consider not giving routine surgical prophylaxis until after sampling. In theatres, multiple (3 to 5) samples should be taken using separate instruments for each sample. Aspirates of fluids should be &gt;1ml; smaller volumes may impede the recovery of organisms. Swabs are not the preferred sample. </w:t>
      </w:r>
    </w:p>
    <w:p w14:paraId="522569B0" w14:textId="77777777" w:rsidR="006512BB" w:rsidRPr="006512BB" w:rsidRDefault="006512BB" w:rsidP="006512BB">
      <w:pPr>
        <w:jc w:val="both"/>
        <w:rPr>
          <w:rFonts w:cs="Arial"/>
          <w:szCs w:val="16"/>
        </w:rPr>
      </w:pPr>
    </w:p>
    <w:p w14:paraId="005475EF" w14:textId="77777777" w:rsidR="006512BB" w:rsidRDefault="006512BB" w:rsidP="006512BB">
      <w:pPr>
        <w:jc w:val="both"/>
        <w:rPr>
          <w:rFonts w:cs="Arial"/>
          <w:szCs w:val="22"/>
        </w:rPr>
      </w:pPr>
      <w:r>
        <w:rPr>
          <w:rFonts w:cs="Arial"/>
          <w:b/>
          <w:bCs/>
          <w:szCs w:val="22"/>
        </w:rPr>
        <w:t>Wound S</w:t>
      </w:r>
      <w:r w:rsidRPr="008E40C6">
        <w:rPr>
          <w:rFonts w:cs="Arial"/>
          <w:b/>
          <w:bCs/>
          <w:szCs w:val="22"/>
        </w:rPr>
        <w:t>wabs</w:t>
      </w:r>
      <w:r w:rsidRPr="008E40C6">
        <w:rPr>
          <w:rFonts w:cs="Arial"/>
          <w:szCs w:val="22"/>
        </w:rPr>
        <w:t xml:space="preserve"> </w:t>
      </w:r>
    </w:p>
    <w:p w14:paraId="433D0201" w14:textId="77777777" w:rsidR="006512BB" w:rsidRDefault="006512BB" w:rsidP="006512BB">
      <w:pPr>
        <w:jc w:val="both"/>
        <w:rPr>
          <w:rFonts w:cs="Arial"/>
          <w:szCs w:val="22"/>
        </w:rPr>
      </w:pPr>
    </w:p>
    <w:p w14:paraId="1682B257" w14:textId="77777777" w:rsidR="006512BB" w:rsidRDefault="006512BB" w:rsidP="006512BB">
      <w:pPr>
        <w:jc w:val="both"/>
        <w:rPr>
          <w:rFonts w:cs="Arial"/>
          <w:szCs w:val="22"/>
        </w:rPr>
      </w:pPr>
      <w:r w:rsidRPr="008E40C6">
        <w:rPr>
          <w:rFonts w:cs="Arial"/>
          <w:szCs w:val="22"/>
        </w:rPr>
        <w:t>Wounds should be cleaned with sterile water before taking the swab to prevent contamination of the specimen. The entire wound should be swabbed if practica</w:t>
      </w:r>
      <w:r>
        <w:rPr>
          <w:rFonts w:cs="Arial"/>
          <w:szCs w:val="22"/>
        </w:rPr>
        <w:t>l ensuring the swab is rotated. Swabs should be transport in transport medium.</w:t>
      </w:r>
    </w:p>
    <w:p w14:paraId="2F006A87" w14:textId="77777777" w:rsidR="00132A22" w:rsidRDefault="00132A22" w:rsidP="006512BB">
      <w:pPr>
        <w:jc w:val="both"/>
        <w:rPr>
          <w:rFonts w:cs="Arial"/>
          <w:szCs w:val="22"/>
        </w:rPr>
      </w:pPr>
    </w:p>
    <w:p w14:paraId="3E039C5A" w14:textId="77777777" w:rsidR="006512BB" w:rsidRDefault="006512BB" w:rsidP="006512BB">
      <w:pPr>
        <w:jc w:val="both"/>
        <w:rPr>
          <w:rFonts w:cs="Arial"/>
          <w:b/>
          <w:szCs w:val="22"/>
        </w:rPr>
      </w:pPr>
      <w:r>
        <w:rPr>
          <w:rFonts w:cs="Arial"/>
          <w:b/>
          <w:szCs w:val="22"/>
        </w:rPr>
        <w:t>Intravascular Cannulae</w:t>
      </w:r>
    </w:p>
    <w:p w14:paraId="2B920456" w14:textId="77777777" w:rsidR="006512BB" w:rsidRDefault="006512BB" w:rsidP="006512BB">
      <w:pPr>
        <w:jc w:val="both"/>
        <w:rPr>
          <w:rFonts w:cs="Arial"/>
          <w:b/>
          <w:szCs w:val="22"/>
        </w:rPr>
      </w:pPr>
    </w:p>
    <w:p w14:paraId="1BBD1057" w14:textId="77777777" w:rsidR="003A035C" w:rsidRDefault="006512BB" w:rsidP="006512BB">
      <w:pPr>
        <w:jc w:val="both"/>
        <w:rPr>
          <w:rFonts w:cs="Arial"/>
          <w:szCs w:val="22"/>
        </w:rPr>
      </w:pPr>
      <w:r>
        <w:rPr>
          <w:rFonts w:cs="Arial"/>
          <w:szCs w:val="22"/>
        </w:rPr>
        <w:t>Disinfect the skin surrounding the cannula entry site and remove the cannula using aseptic technique. Cut off the 4cm of the tip and place into a sterile universal container. Cannulae should only be sent if there is evidence of infection. If catheter infection is suspected at least 2 sets of blood cultures should be obta</w:t>
      </w:r>
      <w:r w:rsidR="00376702">
        <w:rPr>
          <w:rFonts w:cs="Arial"/>
          <w:szCs w:val="22"/>
        </w:rPr>
        <w:t xml:space="preserve">ined with 1 set taken through the line and other by peripheral venepuncture. </w:t>
      </w:r>
      <w:r w:rsidR="003B37F6">
        <w:rPr>
          <w:rFonts w:cs="Arial"/>
          <w:szCs w:val="22"/>
        </w:rPr>
        <w:t xml:space="preserve"> </w:t>
      </w:r>
    </w:p>
    <w:p w14:paraId="3F289CD1" w14:textId="77777777" w:rsidR="003A035C" w:rsidRPr="008E40C6" w:rsidRDefault="003A035C" w:rsidP="006512BB">
      <w:pPr>
        <w:jc w:val="both"/>
        <w:rPr>
          <w:rFonts w:cs="Arial"/>
          <w:szCs w:val="22"/>
        </w:rPr>
      </w:pPr>
    </w:p>
    <w:p w14:paraId="1414D525" w14:textId="77777777" w:rsidR="006512BB" w:rsidRDefault="006512BB" w:rsidP="006512BB">
      <w:pPr>
        <w:jc w:val="both"/>
        <w:rPr>
          <w:rFonts w:cs="Arial"/>
          <w:szCs w:val="22"/>
        </w:rPr>
      </w:pPr>
      <w:r w:rsidRPr="000103C7">
        <w:rPr>
          <w:rFonts w:cs="Arial"/>
          <w:b/>
          <w:bCs/>
          <w:szCs w:val="22"/>
        </w:rPr>
        <w:t xml:space="preserve">Animal </w:t>
      </w:r>
      <w:r>
        <w:rPr>
          <w:rFonts w:cs="Arial"/>
          <w:b/>
          <w:bCs/>
          <w:szCs w:val="22"/>
        </w:rPr>
        <w:t>B</w:t>
      </w:r>
      <w:r w:rsidRPr="000103C7">
        <w:rPr>
          <w:rFonts w:cs="Arial"/>
          <w:b/>
          <w:bCs/>
          <w:szCs w:val="22"/>
        </w:rPr>
        <w:t xml:space="preserve">ite or </w:t>
      </w:r>
      <w:r>
        <w:rPr>
          <w:rFonts w:cs="Arial"/>
          <w:b/>
          <w:bCs/>
          <w:szCs w:val="22"/>
        </w:rPr>
        <w:t>S</w:t>
      </w:r>
      <w:r w:rsidRPr="000103C7">
        <w:rPr>
          <w:rFonts w:cs="Arial"/>
          <w:b/>
          <w:bCs/>
          <w:szCs w:val="22"/>
        </w:rPr>
        <w:t>cratch acquired outside the UK</w:t>
      </w:r>
    </w:p>
    <w:p w14:paraId="7E41B066" w14:textId="77777777" w:rsidR="006512BB" w:rsidRDefault="006512BB" w:rsidP="006512BB">
      <w:pPr>
        <w:jc w:val="both"/>
        <w:rPr>
          <w:rFonts w:cs="Arial"/>
          <w:szCs w:val="22"/>
        </w:rPr>
      </w:pPr>
    </w:p>
    <w:p w14:paraId="39192F98" w14:textId="77777777" w:rsidR="003B37F6" w:rsidRDefault="006512BB" w:rsidP="00977941">
      <w:pPr>
        <w:jc w:val="both"/>
        <w:rPr>
          <w:rFonts w:cs="Arial"/>
          <w:szCs w:val="22"/>
        </w:rPr>
      </w:pPr>
      <w:r w:rsidRPr="000103C7">
        <w:rPr>
          <w:rFonts w:cs="Arial"/>
          <w:szCs w:val="22"/>
        </w:rPr>
        <w:t xml:space="preserve">Please discuss the patient with the Consultant Microbiologist on call via </w:t>
      </w:r>
      <w:r>
        <w:rPr>
          <w:rFonts w:cs="Arial"/>
          <w:szCs w:val="22"/>
        </w:rPr>
        <w:t>Switchboard immediately if A</w:t>
      </w:r>
      <w:r w:rsidRPr="000103C7">
        <w:rPr>
          <w:rFonts w:cs="Arial"/>
          <w:szCs w:val="22"/>
        </w:rPr>
        <w:t>nti-</w:t>
      </w:r>
      <w:r>
        <w:rPr>
          <w:rFonts w:cs="Arial"/>
          <w:szCs w:val="22"/>
        </w:rPr>
        <w:t>R</w:t>
      </w:r>
      <w:r w:rsidRPr="000103C7">
        <w:rPr>
          <w:rFonts w:cs="Arial"/>
          <w:szCs w:val="22"/>
        </w:rPr>
        <w:t>abies treatment indicated.</w:t>
      </w:r>
      <w:r>
        <w:rPr>
          <w:rFonts w:cs="Arial"/>
          <w:szCs w:val="22"/>
        </w:rPr>
        <w:t xml:space="preserve"> </w:t>
      </w:r>
    </w:p>
    <w:p w14:paraId="16439B7C" w14:textId="77777777" w:rsidR="000B686C" w:rsidRDefault="000B686C" w:rsidP="00977941">
      <w:pPr>
        <w:jc w:val="both"/>
        <w:rPr>
          <w:rFonts w:cs="Arial"/>
          <w:szCs w:val="22"/>
        </w:rPr>
      </w:pPr>
    </w:p>
    <w:p w14:paraId="3AB09F8A" w14:textId="77777777" w:rsidR="004A5415" w:rsidRDefault="004A5415" w:rsidP="004A5415">
      <w:pPr>
        <w:pStyle w:val="Heading4"/>
      </w:pPr>
      <w:bookmarkStart w:id="198" w:name="_Toc123651035"/>
      <w:r>
        <w:t>Screening Specimens</w:t>
      </w:r>
      <w:bookmarkEnd w:id="198"/>
    </w:p>
    <w:p w14:paraId="24E55384" w14:textId="77777777" w:rsidR="006512BB" w:rsidRDefault="006512BB" w:rsidP="006512BB"/>
    <w:p w14:paraId="0CC1B564" w14:textId="77777777" w:rsidR="006512BB" w:rsidRPr="006512BB" w:rsidRDefault="006512BB" w:rsidP="006512BB">
      <w:pPr>
        <w:jc w:val="left"/>
        <w:rPr>
          <w:b/>
          <w:szCs w:val="22"/>
        </w:rPr>
      </w:pPr>
      <w:r w:rsidRPr="006512BB">
        <w:rPr>
          <w:b/>
          <w:szCs w:val="22"/>
        </w:rPr>
        <w:t xml:space="preserve">Extended spectrum </w:t>
      </w:r>
      <w:r w:rsidRPr="006512BB">
        <w:rPr>
          <w:rFonts w:cs="Calibri"/>
          <w:b/>
          <w:szCs w:val="22"/>
        </w:rPr>
        <w:t>β</w:t>
      </w:r>
      <w:r w:rsidRPr="006512BB">
        <w:rPr>
          <w:b/>
          <w:szCs w:val="22"/>
        </w:rPr>
        <w:t xml:space="preserve">-lactamase (ESBL) Screening </w:t>
      </w:r>
    </w:p>
    <w:p w14:paraId="7E5866E9" w14:textId="77777777" w:rsidR="006512BB" w:rsidRPr="006512BB" w:rsidRDefault="006512BB" w:rsidP="006512BB">
      <w:pPr>
        <w:jc w:val="left"/>
        <w:rPr>
          <w:b/>
          <w:szCs w:val="22"/>
        </w:rPr>
      </w:pPr>
    </w:p>
    <w:p w14:paraId="2070F195" w14:textId="77777777" w:rsidR="006512BB" w:rsidRPr="006512BB" w:rsidRDefault="006512BB" w:rsidP="006512BB">
      <w:pPr>
        <w:jc w:val="left"/>
        <w:rPr>
          <w:b/>
          <w:szCs w:val="22"/>
        </w:rPr>
      </w:pPr>
      <w:r w:rsidRPr="006512BB">
        <w:rPr>
          <w:szCs w:val="22"/>
        </w:rPr>
        <w:t>Swabs should be inserted into the anal canal and rotated ensuring visible faecal material is present on the swab. Swabs should be transported in Amies transport medium.</w:t>
      </w:r>
    </w:p>
    <w:p w14:paraId="27F09B33" w14:textId="77777777" w:rsidR="006512BB" w:rsidRPr="006512BB" w:rsidRDefault="006512BB" w:rsidP="006512BB">
      <w:pPr>
        <w:jc w:val="left"/>
        <w:rPr>
          <w:szCs w:val="22"/>
        </w:rPr>
      </w:pPr>
    </w:p>
    <w:p w14:paraId="547EC499" w14:textId="77777777" w:rsidR="006512BB" w:rsidRPr="006512BB" w:rsidRDefault="006B43A6" w:rsidP="006512BB">
      <w:pPr>
        <w:jc w:val="left"/>
        <w:rPr>
          <w:b/>
          <w:szCs w:val="22"/>
        </w:rPr>
      </w:pPr>
      <w:r>
        <w:rPr>
          <w:b/>
          <w:szCs w:val="22"/>
        </w:rPr>
        <w:t>Carbapenem resistant e</w:t>
      </w:r>
      <w:r w:rsidR="006512BB" w:rsidRPr="006512BB">
        <w:rPr>
          <w:b/>
          <w:szCs w:val="22"/>
        </w:rPr>
        <w:t xml:space="preserve">nterobacteriaceae (CRE) Screening </w:t>
      </w:r>
    </w:p>
    <w:p w14:paraId="1E490FF4" w14:textId="77777777" w:rsidR="006512BB" w:rsidRPr="006512BB" w:rsidRDefault="006512BB" w:rsidP="006512BB">
      <w:pPr>
        <w:jc w:val="left"/>
        <w:rPr>
          <w:b/>
          <w:szCs w:val="22"/>
        </w:rPr>
      </w:pPr>
    </w:p>
    <w:p w14:paraId="73F5CC78" w14:textId="77777777" w:rsidR="006512BB" w:rsidRPr="000B686C" w:rsidRDefault="006436DA" w:rsidP="006512BB">
      <w:pPr>
        <w:jc w:val="left"/>
        <w:rPr>
          <w:szCs w:val="22"/>
        </w:rPr>
      </w:pPr>
      <w:r>
        <w:rPr>
          <w:szCs w:val="22"/>
        </w:rPr>
        <w:t>A dry s</w:t>
      </w:r>
      <w:r w:rsidR="006512BB" w:rsidRPr="006512BB">
        <w:rPr>
          <w:szCs w:val="22"/>
        </w:rPr>
        <w:t>wab should be inserted into the anal canal and rotated ensuring visible faecal material is present on the swab.</w:t>
      </w:r>
      <w:r>
        <w:rPr>
          <w:szCs w:val="22"/>
        </w:rPr>
        <w:t xml:space="preserve"> If the patient is neutropenic faeces should be sent in place of a dry swab. </w:t>
      </w:r>
    </w:p>
    <w:p w14:paraId="37B206B7" w14:textId="77777777" w:rsidR="006512BB" w:rsidRPr="006512BB" w:rsidRDefault="006512BB" w:rsidP="006512BB">
      <w:pPr>
        <w:jc w:val="left"/>
        <w:rPr>
          <w:szCs w:val="22"/>
        </w:rPr>
      </w:pPr>
      <w:r w:rsidRPr="006512BB">
        <w:rPr>
          <w:szCs w:val="22"/>
        </w:rPr>
        <w:t xml:space="preserve">Faeces specimens may be passed into a clean, dry, disposable bedpan or similar before being transferred into a sterile leak-proof container. The specimen is unsatisfactory if any residual soap, detergent or disinfectant remains in the pan. </w:t>
      </w:r>
    </w:p>
    <w:p w14:paraId="43B85C58" w14:textId="77777777" w:rsidR="006512BB" w:rsidRPr="006512BB" w:rsidRDefault="006512BB" w:rsidP="006512BB">
      <w:pPr>
        <w:jc w:val="both"/>
        <w:rPr>
          <w:szCs w:val="22"/>
        </w:rPr>
      </w:pPr>
    </w:p>
    <w:p w14:paraId="12BB68D9" w14:textId="77777777" w:rsidR="006512BB" w:rsidRDefault="006512BB" w:rsidP="006512BB">
      <w:pPr>
        <w:jc w:val="both"/>
        <w:rPr>
          <w:b/>
          <w:szCs w:val="22"/>
        </w:rPr>
      </w:pPr>
      <w:r w:rsidRPr="006512BB">
        <w:rPr>
          <w:b/>
          <w:szCs w:val="22"/>
        </w:rPr>
        <w:t>MRSA</w:t>
      </w:r>
    </w:p>
    <w:p w14:paraId="3AB20E3F" w14:textId="77777777" w:rsidR="006512BB" w:rsidRDefault="006512BB" w:rsidP="006512BB">
      <w:pPr>
        <w:jc w:val="both"/>
        <w:rPr>
          <w:b/>
          <w:szCs w:val="22"/>
        </w:rPr>
      </w:pPr>
    </w:p>
    <w:p w14:paraId="5BD95051" w14:textId="77777777" w:rsidR="006512BB" w:rsidRDefault="006512BB" w:rsidP="006512BB">
      <w:pPr>
        <w:jc w:val="both"/>
        <w:rPr>
          <w:szCs w:val="22"/>
        </w:rPr>
      </w:pPr>
      <w:r w:rsidRPr="006512BB">
        <w:rPr>
          <w:szCs w:val="22"/>
        </w:rPr>
        <w:t xml:space="preserve">Samples should be collected in accordance with </w:t>
      </w:r>
      <w:r w:rsidR="006436DA">
        <w:rPr>
          <w:szCs w:val="22"/>
        </w:rPr>
        <w:t xml:space="preserve">the </w:t>
      </w:r>
      <w:r w:rsidRPr="006512BB">
        <w:rPr>
          <w:szCs w:val="22"/>
        </w:rPr>
        <w:t>MRSA</w:t>
      </w:r>
      <w:r w:rsidRPr="00903696">
        <w:rPr>
          <w:szCs w:val="22"/>
        </w:rPr>
        <w:t xml:space="preserve"> </w:t>
      </w:r>
      <w:r w:rsidR="006436DA">
        <w:rPr>
          <w:szCs w:val="22"/>
        </w:rPr>
        <w:t xml:space="preserve">screening </w:t>
      </w:r>
      <w:r w:rsidRPr="00903696">
        <w:rPr>
          <w:szCs w:val="22"/>
        </w:rPr>
        <w:t>policy</w:t>
      </w:r>
      <w:r w:rsidR="006436DA">
        <w:rPr>
          <w:szCs w:val="22"/>
        </w:rPr>
        <w:t>.</w:t>
      </w:r>
      <w:r>
        <w:rPr>
          <w:szCs w:val="22"/>
        </w:rPr>
        <w:t>)</w:t>
      </w:r>
      <w:r w:rsidRPr="00903696">
        <w:rPr>
          <w:szCs w:val="22"/>
        </w:rPr>
        <w:t xml:space="preserve">. Swabs should be transported in Amies transport medium. </w:t>
      </w:r>
    </w:p>
    <w:p w14:paraId="3AEB0D91" w14:textId="77777777" w:rsidR="006512BB" w:rsidRDefault="006512BB" w:rsidP="006512BB">
      <w:pPr>
        <w:rPr>
          <w:szCs w:val="22"/>
        </w:rPr>
      </w:pPr>
    </w:p>
    <w:p w14:paraId="66743ADB" w14:textId="77777777" w:rsidR="006512BB" w:rsidRDefault="006512BB" w:rsidP="006512BB">
      <w:pPr>
        <w:jc w:val="both"/>
        <w:rPr>
          <w:b/>
        </w:rPr>
      </w:pPr>
      <w:r w:rsidRPr="006512BB">
        <w:rPr>
          <w:b/>
        </w:rPr>
        <w:t>Heli</w:t>
      </w:r>
      <w:r>
        <w:rPr>
          <w:b/>
        </w:rPr>
        <w:t>cobacter P</w:t>
      </w:r>
      <w:r w:rsidRPr="006512BB">
        <w:rPr>
          <w:b/>
        </w:rPr>
        <w:t>ylori</w:t>
      </w:r>
      <w:r>
        <w:rPr>
          <w:b/>
        </w:rPr>
        <w:t xml:space="preserve"> Stool Antigen </w:t>
      </w:r>
    </w:p>
    <w:p w14:paraId="1402D2D5" w14:textId="77777777" w:rsidR="006512BB" w:rsidRPr="006512BB" w:rsidRDefault="006512BB" w:rsidP="006512BB">
      <w:pPr>
        <w:jc w:val="left"/>
        <w:rPr>
          <w:b/>
        </w:rPr>
      </w:pPr>
    </w:p>
    <w:p w14:paraId="4B5EDEBD" w14:textId="77777777" w:rsidR="006512BB" w:rsidRPr="006512BB" w:rsidRDefault="006512BB" w:rsidP="006512BB">
      <w:pPr>
        <w:jc w:val="left"/>
        <w:rPr>
          <w:szCs w:val="22"/>
        </w:rPr>
      </w:pPr>
      <w:r w:rsidRPr="006512BB">
        <w:rPr>
          <w:szCs w:val="22"/>
        </w:rPr>
        <w:t xml:space="preserve">Faeces should be passed into a clean, dry disposable bedpan or similar alternative before being transferred into a leak-proof universal container. Sampling must not be performed earlier than 2 weeks after use of proton pump inhibitors and bismuth preparations and 4 weeks after antibiotics. A negative result indicates that active </w:t>
      </w:r>
      <w:r w:rsidRPr="001331B5">
        <w:rPr>
          <w:i/>
          <w:szCs w:val="22"/>
        </w:rPr>
        <w:t>H. pylori</w:t>
      </w:r>
      <w:r w:rsidRPr="006512BB">
        <w:rPr>
          <w:szCs w:val="22"/>
        </w:rPr>
        <w:t xml:space="preserve"> infection is unlikely. A positive result is highly predictive of the presence of </w:t>
      </w:r>
      <w:r w:rsidR="00206D42">
        <w:rPr>
          <w:i/>
          <w:szCs w:val="22"/>
        </w:rPr>
        <w:t>H. p</w:t>
      </w:r>
      <w:r w:rsidRPr="001331B5">
        <w:rPr>
          <w:i/>
          <w:szCs w:val="22"/>
        </w:rPr>
        <w:t>ylori</w:t>
      </w:r>
      <w:r w:rsidRPr="006512BB">
        <w:rPr>
          <w:szCs w:val="22"/>
        </w:rPr>
        <w:t xml:space="preserve"> infection. </w:t>
      </w:r>
    </w:p>
    <w:p w14:paraId="1193DCB1" w14:textId="77777777" w:rsidR="006512BB" w:rsidRDefault="006512BB" w:rsidP="006512BB">
      <w:pPr>
        <w:jc w:val="both"/>
        <w:rPr>
          <w:b/>
          <w:szCs w:val="22"/>
        </w:rPr>
      </w:pPr>
    </w:p>
    <w:p w14:paraId="70863895" w14:textId="77777777" w:rsidR="00490FCE" w:rsidRDefault="00490FCE" w:rsidP="006512BB">
      <w:pPr>
        <w:jc w:val="both"/>
        <w:rPr>
          <w:szCs w:val="22"/>
        </w:rPr>
      </w:pPr>
    </w:p>
    <w:p w14:paraId="68359480" w14:textId="77777777" w:rsidR="00977941" w:rsidRDefault="003B37F6" w:rsidP="00B13D0B">
      <w:pPr>
        <w:jc w:val="both"/>
      </w:pPr>
      <w:r>
        <w:t>4.11.18</w:t>
      </w:r>
      <w:r>
        <w:tab/>
      </w:r>
      <w:r w:rsidRPr="003B37F6">
        <w:rPr>
          <w:u w:val="single"/>
        </w:rPr>
        <w:t>NPA for Respiratory syncytial virus</w:t>
      </w:r>
      <w:r>
        <w:t xml:space="preserve"> </w:t>
      </w:r>
    </w:p>
    <w:p w14:paraId="6A8EF3C0" w14:textId="77777777" w:rsidR="003B37F6" w:rsidRDefault="003B37F6" w:rsidP="00B13D0B">
      <w:pPr>
        <w:jc w:val="both"/>
      </w:pPr>
    </w:p>
    <w:p w14:paraId="0929F341" w14:textId="77777777" w:rsidR="003B37F6" w:rsidRDefault="003B37F6" w:rsidP="00B13D0B">
      <w:pPr>
        <w:jc w:val="both"/>
      </w:pPr>
      <w:r>
        <w:t xml:space="preserve">Attach a mucus trap to a suction system and an appropriately sized catheter. Turn on the suction and adjust the pressure. Without applying suction, insert the catheter into the nose, directed posteriorly and towards the opening of the external ear. Note: the depth of insertion necessary is to reach the posterior pharynx is equivalent to the distance between the anterior naris and external opening of the ear. When you feel resistance you have reached the posterior nasopharynx. Apply suction and slowly withdraw the catheter using a rotating movement. The catheter should remain in the nsaopharynx for no longer than 10 seconds. The mucus trap should be kept upright. If necessary rinse the catheter with a small volume of sterile 0.9% saline solution. </w:t>
      </w:r>
    </w:p>
    <w:p w14:paraId="2965CAAC" w14:textId="77777777" w:rsidR="003A035C" w:rsidRDefault="003A035C" w:rsidP="00B13D0B">
      <w:pPr>
        <w:jc w:val="both"/>
      </w:pPr>
    </w:p>
    <w:p w14:paraId="411CFBF4" w14:textId="77777777" w:rsidR="00977941" w:rsidRDefault="003A035C" w:rsidP="00B13D0B">
      <w:pPr>
        <w:jc w:val="both"/>
      </w:pPr>
      <w:r>
        <w:t>4.11.19 Nose and throat sample for SARS-CoV-2 (COVID-19)</w:t>
      </w:r>
    </w:p>
    <w:p w14:paraId="0FFAA6D2" w14:textId="77777777" w:rsidR="003A035C" w:rsidRDefault="003A035C" w:rsidP="00B13D0B">
      <w:pPr>
        <w:jc w:val="both"/>
      </w:pPr>
    </w:p>
    <w:p w14:paraId="1DDE7E56" w14:textId="77777777" w:rsidR="003A035C" w:rsidRDefault="003A035C" w:rsidP="00B13D0B">
      <w:pPr>
        <w:jc w:val="both"/>
      </w:pPr>
      <w:r>
        <w:rPr>
          <w:rFonts w:cs="Arial"/>
          <w:szCs w:val="22"/>
        </w:rPr>
        <w:t>A single swab should be used for a dual nose and throat sample. Gently rub</w:t>
      </w:r>
      <w:r w:rsidRPr="008E40C6">
        <w:rPr>
          <w:rFonts w:cs="Arial"/>
          <w:szCs w:val="22"/>
        </w:rPr>
        <w:t xml:space="preserve"> the</w:t>
      </w:r>
      <w:r>
        <w:rPr>
          <w:rFonts w:cs="Arial"/>
          <w:szCs w:val="22"/>
        </w:rPr>
        <w:t xml:space="preserve"> dry</w:t>
      </w:r>
      <w:r w:rsidRPr="008E40C6">
        <w:rPr>
          <w:rFonts w:cs="Arial"/>
          <w:szCs w:val="22"/>
        </w:rPr>
        <w:t xml:space="preserve"> swab over the tonsillar fossa. Touching other areas </w:t>
      </w:r>
      <w:r>
        <w:rPr>
          <w:rFonts w:cs="Arial"/>
          <w:szCs w:val="22"/>
        </w:rPr>
        <w:t xml:space="preserve">of the mouth should be avoided. Both sides of the throat should be swabbed. The same swab should then be used inserted into both nostrils and rotated. The dry swab should be placed in viral transport medium (VTM). </w:t>
      </w:r>
    </w:p>
    <w:p w14:paraId="7BA17DFC" w14:textId="77777777" w:rsidR="003A035C" w:rsidRDefault="003A035C" w:rsidP="00B13D0B">
      <w:pPr>
        <w:jc w:val="both"/>
      </w:pPr>
    </w:p>
    <w:p w14:paraId="7D6B1717" w14:textId="77777777" w:rsidR="00033B72" w:rsidRDefault="00033B72" w:rsidP="00B13D0B"/>
    <w:p w14:paraId="1061D8F3" w14:textId="77777777" w:rsidR="004B0D10" w:rsidRPr="003F6E4E" w:rsidRDefault="004B0D10" w:rsidP="00033B72">
      <w:pPr>
        <w:jc w:val="both"/>
      </w:pPr>
    </w:p>
    <w:p w14:paraId="14CCA50B" w14:textId="77777777" w:rsidR="004A5415" w:rsidRDefault="004A5415" w:rsidP="004A5415">
      <w:pPr>
        <w:pStyle w:val="Heading3"/>
      </w:pPr>
      <w:bookmarkStart w:id="199" w:name="_Toc123651037"/>
      <w:r>
        <w:t>Reference Laboratories</w:t>
      </w:r>
      <w:bookmarkEnd w:id="199"/>
    </w:p>
    <w:p w14:paraId="09E44468" w14:textId="77777777" w:rsidR="00B13D0B" w:rsidRPr="00B13D0B" w:rsidRDefault="00B13D0B" w:rsidP="00B13D0B">
      <w:pPr>
        <w:pStyle w:val="Arial12"/>
        <w:spacing w:line="276" w:lineRule="auto"/>
        <w:jc w:val="both"/>
        <w:rPr>
          <w:rFonts w:ascii="Verdana" w:hAnsi="Verdana" w:cs="Arial"/>
          <w:sz w:val="22"/>
          <w:szCs w:val="22"/>
        </w:rPr>
      </w:pPr>
      <w:r w:rsidRPr="00B13D0B">
        <w:rPr>
          <w:rFonts w:ascii="Verdana" w:hAnsi="Verdana" w:cs="Arial"/>
          <w:sz w:val="22"/>
          <w:szCs w:val="22"/>
        </w:rPr>
        <w:t>Isolates which require further work such as identification, typing and antimicrobial sensitivity testing are routinely referred to:</w:t>
      </w:r>
    </w:p>
    <w:p w14:paraId="1521001B" w14:textId="77777777" w:rsidR="00B13D0B" w:rsidRPr="00B13D0B" w:rsidRDefault="00B13D0B" w:rsidP="00B13D0B">
      <w:pPr>
        <w:pStyle w:val="Arial12"/>
        <w:spacing w:line="276" w:lineRule="auto"/>
        <w:jc w:val="both"/>
        <w:rPr>
          <w:rFonts w:ascii="Verdana" w:hAnsi="Verdana" w:cs="Arial"/>
          <w:sz w:val="22"/>
          <w:szCs w:val="22"/>
        </w:rPr>
      </w:pPr>
      <w:r w:rsidRPr="00B13D0B">
        <w:rPr>
          <w:rFonts w:ascii="Verdana" w:hAnsi="Verdana" w:cs="Arial"/>
          <w:sz w:val="22"/>
          <w:szCs w:val="22"/>
        </w:rPr>
        <w:t>Public Health England</w:t>
      </w:r>
      <w:r>
        <w:rPr>
          <w:rFonts w:ascii="Verdana" w:hAnsi="Verdana" w:cs="Arial"/>
          <w:sz w:val="22"/>
          <w:szCs w:val="22"/>
        </w:rPr>
        <w:t>,</w:t>
      </w:r>
      <w:r w:rsidRPr="00B13D0B">
        <w:rPr>
          <w:rFonts w:ascii="Verdana" w:hAnsi="Verdana" w:cs="Arial"/>
          <w:sz w:val="22"/>
          <w:szCs w:val="22"/>
        </w:rPr>
        <w:t xml:space="preserve"> </w:t>
      </w:r>
    </w:p>
    <w:p w14:paraId="2E0DD9BC" w14:textId="77777777" w:rsidR="00B13D0B" w:rsidRPr="00B13D0B" w:rsidRDefault="00B13D0B" w:rsidP="00B13D0B">
      <w:pPr>
        <w:pStyle w:val="Arial12"/>
        <w:spacing w:line="276" w:lineRule="auto"/>
        <w:jc w:val="both"/>
        <w:rPr>
          <w:rFonts w:ascii="Verdana" w:hAnsi="Verdana" w:cs="Arial"/>
          <w:sz w:val="22"/>
          <w:szCs w:val="22"/>
        </w:rPr>
      </w:pPr>
      <w:r w:rsidRPr="00B13D0B">
        <w:rPr>
          <w:rFonts w:ascii="Verdana" w:hAnsi="Verdana" w:cs="Arial"/>
          <w:sz w:val="22"/>
          <w:szCs w:val="22"/>
        </w:rPr>
        <w:t>Microbiology Services Colindale</w:t>
      </w:r>
      <w:r>
        <w:rPr>
          <w:rFonts w:ascii="Verdana" w:hAnsi="Verdana" w:cs="Arial"/>
          <w:sz w:val="22"/>
          <w:szCs w:val="22"/>
        </w:rPr>
        <w:t>,</w:t>
      </w:r>
    </w:p>
    <w:p w14:paraId="6466D78A" w14:textId="77777777" w:rsidR="00B13D0B" w:rsidRPr="00B13D0B" w:rsidRDefault="00B13D0B" w:rsidP="00B13D0B">
      <w:pPr>
        <w:pStyle w:val="Arial12"/>
        <w:spacing w:line="276" w:lineRule="auto"/>
        <w:jc w:val="both"/>
        <w:rPr>
          <w:rFonts w:ascii="Verdana" w:hAnsi="Verdana" w:cs="Arial"/>
          <w:sz w:val="22"/>
          <w:szCs w:val="22"/>
        </w:rPr>
      </w:pPr>
      <w:r w:rsidRPr="00B13D0B">
        <w:rPr>
          <w:rFonts w:ascii="Verdana" w:hAnsi="Verdana" w:cs="Arial"/>
          <w:sz w:val="22"/>
          <w:szCs w:val="22"/>
        </w:rPr>
        <w:t>76 Colindale Avenue</w:t>
      </w:r>
      <w:r>
        <w:rPr>
          <w:rFonts w:ascii="Verdana" w:hAnsi="Verdana" w:cs="Arial"/>
          <w:sz w:val="22"/>
          <w:szCs w:val="22"/>
        </w:rPr>
        <w:t>,</w:t>
      </w:r>
    </w:p>
    <w:p w14:paraId="5867A598" w14:textId="77777777" w:rsidR="00B13D0B" w:rsidRPr="00B13D0B" w:rsidRDefault="00B13D0B" w:rsidP="00B13D0B">
      <w:pPr>
        <w:pStyle w:val="Arial12"/>
        <w:spacing w:line="276" w:lineRule="auto"/>
        <w:jc w:val="both"/>
        <w:rPr>
          <w:rFonts w:ascii="Verdana" w:hAnsi="Verdana" w:cs="Arial"/>
          <w:sz w:val="22"/>
          <w:szCs w:val="22"/>
        </w:rPr>
      </w:pPr>
      <w:r w:rsidRPr="00B13D0B">
        <w:rPr>
          <w:rFonts w:ascii="Verdana" w:hAnsi="Verdana" w:cs="Arial"/>
          <w:sz w:val="22"/>
          <w:szCs w:val="22"/>
        </w:rPr>
        <w:t>London</w:t>
      </w:r>
    </w:p>
    <w:p w14:paraId="1B48979B" w14:textId="77777777" w:rsidR="00B13D0B" w:rsidRPr="00B13D0B" w:rsidRDefault="00B13D0B" w:rsidP="00B13D0B">
      <w:pPr>
        <w:pStyle w:val="Arial12"/>
        <w:spacing w:line="276" w:lineRule="auto"/>
        <w:jc w:val="both"/>
        <w:rPr>
          <w:rFonts w:ascii="Verdana" w:hAnsi="Verdana" w:cs="Arial"/>
          <w:sz w:val="22"/>
          <w:szCs w:val="22"/>
        </w:rPr>
      </w:pPr>
      <w:r w:rsidRPr="00B13D0B">
        <w:rPr>
          <w:rFonts w:ascii="Verdana" w:hAnsi="Verdana" w:cs="Arial"/>
          <w:sz w:val="22"/>
          <w:szCs w:val="22"/>
        </w:rPr>
        <w:t>NW9 5EQ</w:t>
      </w:r>
    </w:p>
    <w:p w14:paraId="4AECD18D" w14:textId="77777777" w:rsidR="00B13D0B" w:rsidRDefault="00B13D0B" w:rsidP="00B13D0B">
      <w:pPr>
        <w:widowControl w:val="0"/>
        <w:autoSpaceDE w:val="0"/>
        <w:autoSpaceDN w:val="0"/>
        <w:adjustRightInd w:val="0"/>
        <w:jc w:val="both"/>
        <w:rPr>
          <w:rFonts w:cs="Calibri"/>
          <w:color w:val="1E1E1E"/>
          <w:szCs w:val="30"/>
        </w:rPr>
      </w:pPr>
      <w:r w:rsidRPr="00B13D0B">
        <w:rPr>
          <w:rFonts w:cs="Calibri"/>
          <w:color w:val="1E1E1E"/>
          <w:szCs w:val="30"/>
        </w:rPr>
        <w:t xml:space="preserve">Other reference laboratories used are detailed in the table </w:t>
      </w:r>
      <w:r w:rsidR="004B0D10">
        <w:rPr>
          <w:rFonts w:cs="Calibri"/>
          <w:color w:val="1E1E1E"/>
          <w:szCs w:val="30"/>
        </w:rPr>
        <w:t>overleaf</w:t>
      </w:r>
      <w:r>
        <w:rPr>
          <w:rFonts w:cs="Calibri"/>
          <w:color w:val="1E1E1E"/>
          <w:szCs w:val="30"/>
        </w:rPr>
        <w:t>:</w:t>
      </w:r>
    </w:p>
    <w:p w14:paraId="7A2FE98F" w14:textId="77777777" w:rsidR="005B3EE3" w:rsidRDefault="005B3EE3" w:rsidP="00B13D0B">
      <w:pPr>
        <w:widowControl w:val="0"/>
        <w:autoSpaceDE w:val="0"/>
        <w:autoSpaceDN w:val="0"/>
        <w:adjustRightInd w:val="0"/>
        <w:jc w:val="both"/>
        <w:rPr>
          <w:rFonts w:cs="Calibri"/>
          <w:color w:val="1E1E1E"/>
          <w:szCs w:val="30"/>
        </w:rPr>
        <w:sectPr w:rsidR="005B3EE3" w:rsidSect="00543C7A">
          <w:headerReference w:type="even" r:id="rId30"/>
          <w:headerReference w:type="default" r:id="rId31"/>
          <w:footerReference w:type="even" r:id="rId32"/>
          <w:footerReference w:type="default" r:id="rId33"/>
          <w:headerReference w:type="first" r:id="rId34"/>
          <w:footerReference w:type="first" r:id="rId35"/>
          <w:endnotePr>
            <w:numFmt w:val="decimal"/>
          </w:endnotePr>
          <w:pgSz w:w="11909" w:h="16834" w:code="9"/>
          <w:pgMar w:top="1065" w:right="569" w:bottom="993" w:left="709" w:header="567" w:footer="342" w:gutter="0"/>
          <w:cols w:space="720"/>
          <w:titlePg/>
          <w:docGrid w:linePitch="299"/>
        </w:sectPr>
      </w:pPr>
    </w:p>
    <w:tbl>
      <w:tblPr>
        <w:tblStyle w:val="TableGrid"/>
        <w:tblW w:w="0" w:type="auto"/>
        <w:tblLook w:val="04A0" w:firstRow="1" w:lastRow="0" w:firstColumn="1" w:lastColumn="0" w:noHBand="0" w:noVBand="1"/>
      </w:tblPr>
      <w:tblGrid>
        <w:gridCol w:w="2707"/>
        <w:gridCol w:w="3344"/>
        <w:gridCol w:w="5512"/>
        <w:gridCol w:w="3112"/>
      </w:tblGrid>
      <w:tr w:rsidR="00B13D0B" w14:paraId="2397666E" w14:textId="77777777" w:rsidTr="006A163C">
        <w:trPr>
          <w:tblHeader/>
        </w:trPr>
        <w:tc>
          <w:tcPr>
            <w:tcW w:w="2707" w:type="dxa"/>
          </w:tcPr>
          <w:p w14:paraId="1B1FFCE7" w14:textId="77777777" w:rsidR="00B13D0B" w:rsidRPr="004B0D10" w:rsidRDefault="004B0D10" w:rsidP="004B0D10">
            <w:pPr>
              <w:widowControl w:val="0"/>
              <w:autoSpaceDE w:val="0"/>
              <w:autoSpaceDN w:val="0"/>
              <w:adjustRightInd w:val="0"/>
              <w:spacing w:after="0"/>
              <w:rPr>
                <w:rFonts w:cs="Calibri"/>
                <w:b/>
                <w:color w:val="1E1E1E"/>
                <w:szCs w:val="30"/>
              </w:rPr>
            </w:pPr>
            <w:r w:rsidRPr="004B0D10">
              <w:rPr>
                <w:rFonts w:cs="Calibri"/>
                <w:b/>
                <w:color w:val="1E1E1E"/>
                <w:szCs w:val="30"/>
              </w:rPr>
              <w:t>Test</w:t>
            </w:r>
          </w:p>
        </w:tc>
        <w:tc>
          <w:tcPr>
            <w:tcW w:w="3344" w:type="dxa"/>
          </w:tcPr>
          <w:p w14:paraId="3535D767" w14:textId="77777777" w:rsidR="00B13D0B" w:rsidRPr="004B0D10" w:rsidRDefault="004B0D10" w:rsidP="004B0D10">
            <w:pPr>
              <w:widowControl w:val="0"/>
              <w:autoSpaceDE w:val="0"/>
              <w:autoSpaceDN w:val="0"/>
              <w:adjustRightInd w:val="0"/>
              <w:spacing w:after="0"/>
              <w:rPr>
                <w:rFonts w:cs="Calibri"/>
                <w:b/>
                <w:color w:val="1E1E1E"/>
                <w:szCs w:val="30"/>
              </w:rPr>
            </w:pPr>
            <w:r w:rsidRPr="004B0D10">
              <w:rPr>
                <w:rFonts w:cs="Calibri"/>
                <w:b/>
                <w:color w:val="1E1E1E"/>
                <w:szCs w:val="30"/>
              </w:rPr>
              <w:t>Specimen Requirements &amp; Containers</w:t>
            </w:r>
          </w:p>
        </w:tc>
        <w:tc>
          <w:tcPr>
            <w:tcW w:w="5512" w:type="dxa"/>
          </w:tcPr>
          <w:p w14:paraId="6D9547B5" w14:textId="77777777" w:rsidR="00B13D0B" w:rsidRPr="004B0D10" w:rsidRDefault="004B0D10" w:rsidP="000B686C">
            <w:pPr>
              <w:widowControl w:val="0"/>
              <w:autoSpaceDE w:val="0"/>
              <w:autoSpaceDN w:val="0"/>
              <w:adjustRightInd w:val="0"/>
              <w:spacing w:after="0"/>
              <w:rPr>
                <w:rFonts w:cs="Calibri"/>
                <w:b/>
                <w:color w:val="1E1E1E"/>
                <w:szCs w:val="30"/>
              </w:rPr>
            </w:pPr>
            <w:r>
              <w:rPr>
                <w:rFonts w:cs="Calibri"/>
                <w:b/>
                <w:color w:val="1E1E1E"/>
                <w:szCs w:val="30"/>
              </w:rPr>
              <w:t>Method</w:t>
            </w:r>
            <w:r w:rsidR="00AC6BBB">
              <w:rPr>
                <w:rFonts w:cs="Calibri"/>
                <w:b/>
                <w:color w:val="1E1E1E"/>
                <w:szCs w:val="30"/>
              </w:rPr>
              <w:t xml:space="preserve"> </w:t>
            </w:r>
            <w:r>
              <w:rPr>
                <w:rFonts w:cs="Calibri"/>
                <w:b/>
                <w:color w:val="1E1E1E"/>
                <w:szCs w:val="30"/>
              </w:rPr>
              <w:t>/</w:t>
            </w:r>
            <w:r w:rsidR="00AC6BBB">
              <w:rPr>
                <w:rFonts w:cs="Calibri"/>
                <w:b/>
                <w:color w:val="1E1E1E"/>
                <w:szCs w:val="30"/>
              </w:rPr>
              <w:t xml:space="preserve"> </w:t>
            </w:r>
            <w:r w:rsidR="000B686C">
              <w:rPr>
                <w:rFonts w:cs="Calibri"/>
                <w:b/>
                <w:color w:val="1E1E1E"/>
                <w:szCs w:val="30"/>
              </w:rPr>
              <w:t>Comments</w:t>
            </w:r>
            <w:r>
              <w:rPr>
                <w:rFonts w:cs="Calibri"/>
                <w:b/>
                <w:color w:val="1E1E1E"/>
                <w:szCs w:val="30"/>
              </w:rPr>
              <w:t>/</w:t>
            </w:r>
            <w:r w:rsidR="00AC6BBB">
              <w:rPr>
                <w:rFonts w:cs="Calibri"/>
                <w:b/>
                <w:color w:val="1E1E1E"/>
                <w:szCs w:val="30"/>
              </w:rPr>
              <w:t xml:space="preserve"> </w:t>
            </w:r>
            <w:r w:rsidRPr="004B0D10">
              <w:rPr>
                <w:rFonts w:cs="Calibri"/>
                <w:b/>
                <w:color w:val="1E1E1E"/>
                <w:szCs w:val="30"/>
              </w:rPr>
              <w:t>Reference Laboratory</w:t>
            </w:r>
          </w:p>
        </w:tc>
        <w:tc>
          <w:tcPr>
            <w:tcW w:w="3112" w:type="dxa"/>
          </w:tcPr>
          <w:p w14:paraId="12ECDAED" w14:textId="77777777" w:rsidR="00B13D0B" w:rsidRPr="004B0D10" w:rsidRDefault="004B0D10" w:rsidP="004B0D10">
            <w:pPr>
              <w:widowControl w:val="0"/>
              <w:autoSpaceDE w:val="0"/>
              <w:autoSpaceDN w:val="0"/>
              <w:adjustRightInd w:val="0"/>
              <w:spacing w:after="0"/>
              <w:rPr>
                <w:rFonts w:cs="Calibri"/>
                <w:b/>
                <w:color w:val="1E1E1E"/>
                <w:szCs w:val="30"/>
              </w:rPr>
            </w:pPr>
            <w:r w:rsidRPr="004B0D10">
              <w:rPr>
                <w:rFonts w:cs="Calibri"/>
                <w:b/>
                <w:color w:val="1E1E1E"/>
                <w:szCs w:val="30"/>
              </w:rPr>
              <w:t>Turnaround Times</w:t>
            </w:r>
          </w:p>
        </w:tc>
      </w:tr>
      <w:tr w:rsidR="004B0D10" w14:paraId="58DFD9C3" w14:textId="77777777" w:rsidTr="006A163C">
        <w:tc>
          <w:tcPr>
            <w:tcW w:w="2707" w:type="dxa"/>
          </w:tcPr>
          <w:p w14:paraId="02414383" w14:textId="77777777" w:rsidR="004B0D10" w:rsidRPr="004058A6" w:rsidRDefault="004B0D10" w:rsidP="000D6A7E">
            <w:pPr>
              <w:spacing w:after="0" w:line="240" w:lineRule="auto"/>
              <w:jc w:val="left"/>
              <w:rPr>
                <w:rFonts w:cs="Arial"/>
                <w:sz w:val="20"/>
              </w:rPr>
            </w:pPr>
            <w:r>
              <w:rPr>
                <w:rFonts w:cs="Arial"/>
                <w:sz w:val="20"/>
              </w:rPr>
              <w:t xml:space="preserve">Acanthamoeba Culture </w:t>
            </w:r>
          </w:p>
        </w:tc>
        <w:tc>
          <w:tcPr>
            <w:tcW w:w="3344" w:type="dxa"/>
          </w:tcPr>
          <w:p w14:paraId="1CC798E3" w14:textId="77777777" w:rsidR="004B0D10" w:rsidRPr="004B0D10" w:rsidRDefault="004B0D10" w:rsidP="000D6A7E">
            <w:pPr>
              <w:spacing w:after="0" w:line="240" w:lineRule="auto"/>
              <w:jc w:val="left"/>
              <w:rPr>
                <w:rFonts w:cs="Arial"/>
                <w:sz w:val="20"/>
                <w:szCs w:val="22"/>
              </w:rPr>
            </w:pPr>
            <w:r w:rsidRPr="00127668">
              <w:rPr>
                <w:rFonts w:cs="Arial"/>
                <w:sz w:val="20"/>
                <w:szCs w:val="22"/>
              </w:rPr>
              <w:t>Corneal scrapings should be collected into a small (200µl) volume of sterile water</w:t>
            </w:r>
            <w:r>
              <w:rPr>
                <w:rFonts w:cs="Arial"/>
                <w:sz w:val="20"/>
                <w:szCs w:val="22"/>
              </w:rPr>
              <w:t xml:space="preserve">. Contact lens or washing fluid. </w:t>
            </w:r>
          </w:p>
        </w:tc>
        <w:tc>
          <w:tcPr>
            <w:tcW w:w="5512" w:type="dxa"/>
          </w:tcPr>
          <w:p w14:paraId="3040FAF5" w14:textId="77777777" w:rsidR="004B0D10" w:rsidRDefault="004B0D10" w:rsidP="000D6A7E">
            <w:pPr>
              <w:spacing w:after="0" w:line="240" w:lineRule="auto"/>
              <w:jc w:val="left"/>
              <w:rPr>
                <w:rFonts w:cs="Arial"/>
                <w:sz w:val="20"/>
              </w:rPr>
            </w:pPr>
            <w:r>
              <w:rPr>
                <w:rFonts w:cs="Arial"/>
                <w:sz w:val="20"/>
              </w:rPr>
              <w:t>Samples referred to:</w:t>
            </w:r>
          </w:p>
          <w:p w14:paraId="47E86637" w14:textId="77777777" w:rsidR="004B0D10" w:rsidRDefault="004B0D10" w:rsidP="000D6A7E">
            <w:pPr>
              <w:spacing w:after="0" w:line="240" w:lineRule="auto"/>
              <w:jc w:val="left"/>
              <w:rPr>
                <w:rFonts w:cs="Arial"/>
                <w:sz w:val="20"/>
              </w:rPr>
            </w:pPr>
            <w:r>
              <w:rPr>
                <w:rFonts w:cs="Arial"/>
                <w:sz w:val="20"/>
              </w:rPr>
              <w:t xml:space="preserve">London School of Hygiene and Tropical Medicine, </w:t>
            </w:r>
          </w:p>
          <w:p w14:paraId="39A62452" w14:textId="77777777" w:rsidR="004B0D10" w:rsidRDefault="004B0D10" w:rsidP="000D6A7E">
            <w:pPr>
              <w:spacing w:after="0" w:line="240" w:lineRule="auto"/>
              <w:jc w:val="left"/>
              <w:rPr>
                <w:rFonts w:cs="Arial"/>
                <w:sz w:val="20"/>
              </w:rPr>
            </w:pPr>
            <w:r>
              <w:rPr>
                <w:rFonts w:cs="Arial"/>
                <w:sz w:val="20"/>
              </w:rPr>
              <w:t xml:space="preserve">Keppel Street, </w:t>
            </w:r>
          </w:p>
          <w:p w14:paraId="35CC3D8C" w14:textId="77777777" w:rsidR="004B0D10" w:rsidRDefault="004B0D10" w:rsidP="000D6A7E">
            <w:pPr>
              <w:spacing w:after="0" w:line="240" w:lineRule="auto"/>
              <w:jc w:val="left"/>
              <w:rPr>
                <w:rFonts w:cs="Arial"/>
                <w:sz w:val="20"/>
              </w:rPr>
            </w:pPr>
            <w:r>
              <w:rPr>
                <w:rFonts w:cs="Arial"/>
                <w:sz w:val="20"/>
              </w:rPr>
              <w:t xml:space="preserve">London, </w:t>
            </w:r>
          </w:p>
          <w:p w14:paraId="776202F1" w14:textId="77777777" w:rsidR="004B0D10" w:rsidRPr="004058A6" w:rsidRDefault="004B0D10" w:rsidP="000D6A7E">
            <w:pPr>
              <w:spacing w:after="0" w:line="240" w:lineRule="auto"/>
              <w:jc w:val="left"/>
              <w:rPr>
                <w:rFonts w:cs="Arial"/>
                <w:sz w:val="20"/>
              </w:rPr>
            </w:pPr>
            <w:r>
              <w:rPr>
                <w:rFonts w:cs="Arial"/>
                <w:sz w:val="20"/>
              </w:rPr>
              <w:t>WC1E 7HT</w:t>
            </w:r>
          </w:p>
        </w:tc>
        <w:tc>
          <w:tcPr>
            <w:tcW w:w="3112" w:type="dxa"/>
          </w:tcPr>
          <w:p w14:paraId="0617C4A6" w14:textId="77777777" w:rsidR="004B0D10" w:rsidRDefault="004B0D10" w:rsidP="000D6A7E">
            <w:pPr>
              <w:spacing w:after="0" w:line="240" w:lineRule="auto"/>
              <w:jc w:val="left"/>
              <w:rPr>
                <w:rFonts w:cs="Arial"/>
                <w:sz w:val="20"/>
              </w:rPr>
            </w:pPr>
            <w:r>
              <w:rPr>
                <w:rFonts w:cs="Arial"/>
                <w:sz w:val="20"/>
              </w:rPr>
              <w:t>10-14 days</w:t>
            </w:r>
          </w:p>
        </w:tc>
      </w:tr>
      <w:tr w:rsidR="00600550" w14:paraId="3A5C2FD9" w14:textId="77777777" w:rsidTr="006A163C">
        <w:tc>
          <w:tcPr>
            <w:tcW w:w="2707" w:type="dxa"/>
          </w:tcPr>
          <w:p w14:paraId="1EB1F64B" w14:textId="77777777" w:rsidR="00600550" w:rsidRPr="00600550" w:rsidRDefault="00600550" w:rsidP="000D6A7E">
            <w:pPr>
              <w:spacing w:line="240" w:lineRule="auto"/>
              <w:jc w:val="left"/>
              <w:rPr>
                <w:rFonts w:cs="Arial"/>
                <w:sz w:val="20"/>
              </w:rPr>
            </w:pPr>
            <w:r>
              <w:rPr>
                <w:rFonts w:cs="Arial"/>
                <w:sz w:val="20"/>
              </w:rPr>
              <w:t>Acanthamoeba PCR</w:t>
            </w:r>
          </w:p>
        </w:tc>
        <w:tc>
          <w:tcPr>
            <w:tcW w:w="3344" w:type="dxa"/>
          </w:tcPr>
          <w:p w14:paraId="2C4256AA" w14:textId="77777777" w:rsidR="00600550" w:rsidRPr="00127668" w:rsidRDefault="00600550" w:rsidP="000D6A7E">
            <w:pPr>
              <w:spacing w:line="240" w:lineRule="auto"/>
              <w:jc w:val="left"/>
              <w:rPr>
                <w:rFonts w:cs="Arial"/>
                <w:sz w:val="20"/>
                <w:szCs w:val="22"/>
              </w:rPr>
            </w:pPr>
            <w:r>
              <w:rPr>
                <w:rFonts w:cs="Arial"/>
                <w:sz w:val="20"/>
                <w:szCs w:val="22"/>
              </w:rPr>
              <w:t xml:space="preserve">Dry swab </w:t>
            </w:r>
          </w:p>
        </w:tc>
        <w:tc>
          <w:tcPr>
            <w:tcW w:w="5512" w:type="dxa"/>
          </w:tcPr>
          <w:p w14:paraId="0803932D" w14:textId="77777777" w:rsidR="00600550" w:rsidRDefault="00600550" w:rsidP="000D6A7E">
            <w:pPr>
              <w:spacing w:line="240" w:lineRule="auto"/>
              <w:jc w:val="left"/>
              <w:rPr>
                <w:rFonts w:cs="Arial"/>
                <w:sz w:val="20"/>
              </w:rPr>
            </w:pPr>
            <w:r>
              <w:rPr>
                <w:rFonts w:cs="Arial"/>
                <w:sz w:val="20"/>
              </w:rPr>
              <w:t>Samples referred to:</w:t>
            </w:r>
          </w:p>
          <w:p w14:paraId="0C31C98B" w14:textId="77777777" w:rsidR="00600550" w:rsidRDefault="00600550" w:rsidP="000D6A7E">
            <w:pPr>
              <w:spacing w:line="240" w:lineRule="auto"/>
              <w:jc w:val="left"/>
              <w:rPr>
                <w:rFonts w:cs="Arial"/>
                <w:sz w:val="20"/>
              </w:rPr>
            </w:pPr>
            <w:r>
              <w:rPr>
                <w:rFonts w:cs="Arial"/>
                <w:sz w:val="20"/>
              </w:rPr>
              <w:t>Micropa</w:t>
            </w:r>
            <w:r w:rsidR="00706AC2">
              <w:rPr>
                <w:rFonts w:cs="Arial"/>
                <w:sz w:val="20"/>
              </w:rPr>
              <w:t xml:space="preserve">thology Ltd, </w:t>
            </w:r>
            <w:r w:rsidR="006320FA">
              <w:rPr>
                <w:rFonts w:cs="Arial"/>
                <w:sz w:val="20"/>
              </w:rPr>
              <w:t>Sir William Lyons Road, Coventry, CV4 7EZ</w:t>
            </w:r>
          </w:p>
        </w:tc>
        <w:tc>
          <w:tcPr>
            <w:tcW w:w="3112" w:type="dxa"/>
          </w:tcPr>
          <w:p w14:paraId="6D0D82B4" w14:textId="77777777" w:rsidR="00600550" w:rsidRDefault="006320FA" w:rsidP="000D6A7E">
            <w:pPr>
              <w:spacing w:line="240" w:lineRule="auto"/>
              <w:jc w:val="left"/>
              <w:rPr>
                <w:rFonts w:cs="Arial"/>
                <w:sz w:val="20"/>
              </w:rPr>
            </w:pPr>
            <w:r>
              <w:rPr>
                <w:rFonts w:cs="Arial"/>
                <w:sz w:val="20"/>
              </w:rPr>
              <w:t xml:space="preserve">4 days </w:t>
            </w:r>
          </w:p>
        </w:tc>
      </w:tr>
      <w:tr w:rsidR="004B0D10" w14:paraId="54EAE287" w14:textId="77777777" w:rsidTr="006A163C">
        <w:tc>
          <w:tcPr>
            <w:tcW w:w="2707" w:type="dxa"/>
          </w:tcPr>
          <w:p w14:paraId="7DA4666E" w14:textId="77777777" w:rsidR="004B0D10" w:rsidRPr="004058A6" w:rsidRDefault="004B0D10" w:rsidP="00991965">
            <w:pPr>
              <w:spacing w:after="0" w:line="240" w:lineRule="auto"/>
              <w:jc w:val="left"/>
              <w:rPr>
                <w:rFonts w:cs="Arial"/>
                <w:sz w:val="20"/>
              </w:rPr>
            </w:pPr>
            <w:r>
              <w:rPr>
                <w:rFonts w:cs="Arial"/>
                <w:sz w:val="20"/>
              </w:rPr>
              <w:t>T</w:t>
            </w:r>
            <w:r w:rsidRPr="004058A6">
              <w:rPr>
                <w:rFonts w:cs="Arial"/>
                <w:sz w:val="20"/>
              </w:rPr>
              <w:t>eicoplanin</w:t>
            </w:r>
          </w:p>
        </w:tc>
        <w:tc>
          <w:tcPr>
            <w:tcW w:w="3344" w:type="dxa"/>
          </w:tcPr>
          <w:p w14:paraId="26FA788F" w14:textId="77777777" w:rsidR="004B0D10" w:rsidRPr="004058A6" w:rsidRDefault="004B0D10" w:rsidP="000D6A7E">
            <w:pPr>
              <w:spacing w:after="0" w:line="240" w:lineRule="auto"/>
              <w:jc w:val="left"/>
              <w:rPr>
                <w:rFonts w:cs="Arial"/>
                <w:sz w:val="20"/>
              </w:rPr>
            </w:pPr>
            <w:r>
              <w:rPr>
                <w:rFonts w:cs="Arial"/>
                <w:sz w:val="20"/>
              </w:rPr>
              <w:t>5ml clotted blood – red or</w:t>
            </w:r>
            <w:r w:rsidRPr="000103C7">
              <w:rPr>
                <w:rFonts w:cs="Arial"/>
                <w:sz w:val="20"/>
              </w:rPr>
              <w:t xml:space="preserve"> yellow top. Samples should be taken pre dose and 1 hour post dose for most agents. </w:t>
            </w:r>
          </w:p>
        </w:tc>
        <w:tc>
          <w:tcPr>
            <w:tcW w:w="5512" w:type="dxa"/>
          </w:tcPr>
          <w:p w14:paraId="71EFBD52" w14:textId="77777777" w:rsidR="005B3EE3" w:rsidRDefault="004B0D10" w:rsidP="000D6A7E">
            <w:pPr>
              <w:spacing w:after="0" w:line="240" w:lineRule="auto"/>
              <w:jc w:val="left"/>
              <w:rPr>
                <w:rFonts w:cs="Arial"/>
                <w:sz w:val="20"/>
              </w:rPr>
            </w:pPr>
            <w:r w:rsidRPr="004058A6">
              <w:rPr>
                <w:rFonts w:cs="Arial"/>
                <w:sz w:val="20"/>
              </w:rPr>
              <w:t>Samples referred to</w:t>
            </w:r>
            <w:r>
              <w:rPr>
                <w:rFonts w:cs="Arial"/>
                <w:sz w:val="20"/>
              </w:rPr>
              <w:t>:</w:t>
            </w:r>
            <w:r w:rsidRPr="004058A6">
              <w:rPr>
                <w:rFonts w:cs="Arial"/>
                <w:sz w:val="20"/>
              </w:rPr>
              <w:t xml:space="preserve"> </w:t>
            </w:r>
          </w:p>
          <w:p w14:paraId="153ED58C" w14:textId="77777777" w:rsidR="005B3EE3" w:rsidRDefault="004B0D10" w:rsidP="000D6A7E">
            <w:pPr>
              <w:spacing w:after="0" w:line="240" w:lineRule="auto"/>
              <w:jc w:val="left"/>
              <w:rPr>
                <w:rFonts w:cs="Arial"/>
                <w:sz w:val="20"/>
              </w:rPr>
            </w:pPr>
            <w:r w:rsidRPr="004058A6">
              <w:rPr>
                <w:rFonts w:cs="Arial"/>
                <w:sz w:val="20"/>
              </w:rPr>
              <w:t>Antimicrobial Reference Laboratory, Department of Medical Microbiology, Southm</w:t>
            </w:r>
            <w:r>
              <w:rPr>
                <w:rFonts w:cs="Arial"/>
                <w:sz w:val="20"/>
              </w:rPr>
              <w:t xml:space="preserve">ead Hospital, </w:t>
            </w:r>
          </w:p>
          <w:p w14:paraId="26931EEC" w14:textId="77777777" w:rsidR="004B0D10" w:rsidRDefault="004B0D10" w:rsidP="000D6A7E">
            <w:pPr>
              <w:spacing w:after="0" w:line="240" w:lineRule="auto"/>
              <w:jc w:val="left"/>
              <w:rPr>
                <w:rFonts w:cs="Arial"/>
                <w:sz w:val="20"/>
              </w:rPr>
            </w:pPr>
            <w:r>
              <w:rPr>
                <w:rFonts w:cs="Arial"/>
                <w:sz w:val="20"/>
              </w:rPr>
              <w:t xml:space="preserve">Bristol, </w:t>
            </w:r>
          </w:p>
          <w:p w14:paraId="75160D03" w14:textId="77777777" w:rsidR="004B0D10" w:rsidRPr="004058A6" w:rsidRDefault="004B0D10" w:rsidP="000D6A7E">
            <w:pPr>
              <w:spacing w:after="0" w:line="240" w:lineRule="auto"/>
              <w:jc w:val="left"/>
              <w:rPr>
                <w:rFonts w:cs="Arial"/>
                <w:sz w:val="20"/>
              </w:rPr>
            </w:pPr>
            <w:r>
              <w:rPr>
                <w:rFonts w:cs="Arial"/>
                <w:sz w:val="20"/>
              </w:rPr>
              <w:t>BS10 5NB</w:t>
            </w:r>
          </w:p>
        </w:tc>
        <w:tc>
          <w:tcPr>
            <w:tcW w:w="3112" w:type="dxa"/>
          </w:tcPr>
          <w:p w14:paraId="69FE1EA7" w14:textId="77777777" w:rsidR="004B0D10" w:rsidRPr="004058A6" w:rsidRDefault="005E5641" w:rsidP="000D6A7E">
            <w:pPr>
              <w:spacing w:after="0" w:line="240" w:lineRule="auto"/>
              <w:jc w:val="left"/>
              <w:rPr>
                <w:rFonts w:cs="Arial"/>
                <w:sz w:val="20"/>
              </w:rPr>
            </w:pPr>
            <w:r>
              <w:rPr>
                <w:rFonts w:cs="Arial"/>
                <w:sz w:val="20"/>
              </w:rPr>
              <w:t>Results available next working day.</w:t>
            </w:r>
          </w:p>
        </w:tc>
      </w:tr>
      <w:tr w:rsidR="004B0D10" w14:paraId="183EF271" w14:textId="77777777" w:rsidTr="006A163C">
        <w:tc>
          <w:tcPr>
            <w:tcW w:w="2707" w:type="dxa"/>
          </w:tcPr>
          <w:p w14:paraId="52014A88" w14:textId="77777777" w:rsidR="004B0D10" w:rsidRPr="004058A6" w:rsidRDefault="004B0D10" w:rsidP="000D6A7E">
            <w:pPr>
              <w:spacing w:after="0" w:line="240" w:lineRule="auto"/>
              <w:jc w:val="left"/>
              <w:rPr>
                <w:rFonts w:cs="Arial"/>
                <w:sz w:val="20"/>
              </w:rPr>
            </w:pPr>
            <w:r>
              <w:rPr>
                <w:rFonts w:cs="Arial"/>
                <w:sz w:val="20"/>
              </w:rPr>
              <w:t>Ascitic and Peritoneal Dialysis F</w:t>
            </w:r>
            <w:r w:rsidRPr="004058A6">
              <w:rPr>
                <w:rFonts w:cs="Arial"/>
                <w:sz w:val="20"/>
              </w:rPr>
              <w:t>luid</w:t>
            </w:r>
          </w:p>
        </w:tc>
        <w:tc>
          <w:tcPr>
            <w:tcW w:w="3344" w:type="dxa"/>
          </w:tcPr>
          <w:p w14:paraId="1695160E" w14:textId="77777777" w:rsidR="004B0D10" w:rsidRPr="004058A6" w:rsidRDefault="004B0D10" w:rsidP="000D6A7E">
            <w:pPr>
              <w:spacing w:after="0" w:line="240" w:lineRule="auto"/>
              <w:jc w:val="left"/>
              <w:rPr>
                <w:rFonts w:cs="Arial"/>
                <w:sz w:val="20"/>
              </w:rPr>
            </w:pPr>
            <w:r w:rsidRPr="004058A6">
              <w:rPr>
                <w:rFonts w:cs="Arial"/>
                <w:sz w:val="20"/>
              </w:rPr>
              <w:t xml:space="preserve">20ml maximum in sterile universal </w:t>
            </w:r>
          </w:p>
        </w:tc>
        <w:tc>
          <w:tcPr>
            <w:tcW w:w="5512" w:type="dxa"/>
          </w:tcPr>
          <w:p w14:paraId="707BD7F9" w14:textId="77777777" w:rsidR="004B0D10" w:rsidRPr="004058A6" w:rsidRDefault="004B0D10" w:rsidP="000D6A7E">
            <w:pPr>
              <w:spacing w:after="0" w:line="240" w:lineRule="auto"/>
              <w:jc w:val="left"/>
              <w:rPr>
                <w:rFonts w:cs="Arial"/>
                <w:sz w:val="20"/>
              </w:rPr>
            </w:pPr>
            <w:r w:rsidRPr="004058A6">
              <w:rPr>
                <w:rFonts w:cs="Arial"/>
                <w:sz w:val="20"/>
              </w:rPr>
              <w:t xml:space="preserve">Contact Microbiology if urgent microscopy </w:t>
            </w:r>
            <w:r>
              <w:rPr>
                <w:rFonts w:cs="Arial"/>
                <w:sz w:val="20"/>
              </w:rPr>
              <w:t>is required.</w:t>
            </w:r>
          </w:p>
        </w:tc>
        <w:tc>
          <w:tcPr>
            <w:tcW w:w="3112" w:type="dxa"/>
          </w:tcPr>
          <w:p w14:paraId="5A1950D5" w14:textId="77777777" w:rsidR="004B0D10" w:rsidRPr="004058A6" w:rsidRDefault="004B0D10" w:rsidP="000D6A7E">
            <w:pPr>
              <w:spacing w:after="0" w:line="240" w:lineRule="auto"/>
              <w:jc w:val="left"/>
              <w:rPr>
                <w:rFonts w:cs="Arial"/>
                <w:sz w:val="20"/>
              </w:rPr>
            </w:pPr>
            <w:r w:rsidRPr="004058A6">
              <w:rPr>
                <w:rFonts w:cs="Arial"/>
                <w:sz w:val="20"/>
              </w:rPr>
              <w:t xml:space="preserve">Microscopy same day, culture 2-3 days. </w:t>
            </w:r>
          </w:p>
        </w:tc>
      </w:tr>
      <w:tr w:rsidR="004B0D10" w14:paraId="5DAA0806" w14:textId="77777777" w:rsidTr="006A163C">
        <w:tc>
          <w:tcPr>
            <w:tcW w:w="2707" w:type="dxa"/>
          </w:tcPr>
          <w:p w14:paraId="41E7A494" w14:textId="77777777" w:rsidR="004B0D10" w:rsidRPr="004058A6" w:rsidRDefault="004B0D10" w:rsidP="000D6A7E">
            <w:pPr>
              <w:spacing w:after="0" w:line="240" w:lineRule="auto"/>
              <w:jc w:val="left"/>
              <w:rPr>
                <w:rFonts w:cs="Arial"/>
                <w:sz w:val="20"/>
              </w:rPr>
            </w:pPr>
            <w:r>
              <w:rPr>
                <w:rFonts w:cs="Arial"/>
                <w:sz w:val="20"/>
              </w:rPr>
              <w:t>Aspirates and Fluids fro</w:t>
            </w:r>
            <w:r w:rsidRPr="004058A6">
              <w:rPr>
                <w:rFonts w:cs="Arial"/>
                <w:sz w:val="20"/>
              </w:rPr>
              <w:t xml:space="preserve">m normally </w:t>
            </w:r>
            <w:r>
              <w:rPr>
                <w:rFonts w:cs="Arial"/>
                <w:sz w:val="20"/>
              </w:rPr>
              <w:t>S</w:t>
            </w:r>
            <w:r w:rsidRPr="004058A6">
              <w:rPr>
                <w:rFonts w:cs="Arial"/>
                <w:sz w:val="20"/>
              </w:rPr>
              <w:t xml:space="preserve">terile sites, </w:t>
            </w:r>
            <w:r>
              <w:rPr>
                <w:rFonts w:cs="Arial"/>
                <w:sz w:val="20"/>
              </w:rPr>
              <w:t>P</w:t>
            </w:r>
            <w:r w:rsidRPr="004058A6">
              <w:rPr>
                <w:rFonts w:cs="Arial"/>
                <w:sz w:val="20"/>
              </w:rPr>
              <w:t xml:space="preserve">us, </w:t>
            </w:r>
            <w:r>
              <w:rPr>
                <w:rFonts w:cs="Arial"/>
                <w:sz w:val="20"/>
              </w:rPr>
              <w:t>T</w:t>
            </w:r>
            <w:r w:rsidRPr="004058A6">
              <w:rPr>
                <w:rFonts w:cs="Arial"/>
                <w:sz w:val="20"/>
              </w:rPr>
              <w:t>issues</w:t>
            </w:r>
          </w:p>
        </w:tc>
        <w:tc>
          <w:tcPr>
            <w:tcW w:w="3344" w:type="dxa"/>
          </w:tcPr>
          <w:p w14:paraId="6EA19F33" w14:textId="77777777" w:rsidR="004B0D10" w:rsidRPr="004058A6" w:rsidRDefault="004B0D10" w:rsidP="000D6A7E">
            <w:pPr>
              <w:spacing w:after="0" w:line="240" w:lineRule="auto"/>
              <w:jc w:val="left"/>
              <w:rPr>
                <w:rFonts w:cs="Arial"/>
                <w:sz w:val="20"/>
              </w:rPr>
            </w:pPr>
            <w:r w:rsidRPr="004058A6">
              <w:rPr>
                <w:rFonts w:cs="Arial"/>
                <w:sz w:val="20"/>
              </w:rPr>
              <w:t>20ml maximum in sterile universal</w:t>
            </w:r>
          </w:p>
        </w:tc>
        <w:tc>
          <w:tcPr>
            <w:tcW w:w="5512" w:type="dxa"/>
          </w:tcPr>
          <w:p w14:paraId="496554C6" w14:textId="77777777" w:rsidR="004B0D10" w:rsidRDefault="004B0D10" w:rsidP="000D6A7E">
            <w:pPr>
              <w:spacing w:after="0" w:line="240" w:lineRule="auto"/>
              <w:jc w:val="left"/>
              <w:rPr>
                <w:rFonts w:cs="Arial"/>
                <w:sz w:val="20"/>
              </w:rPr>
            </w:pPr>
            <w:r w:rsidRPr="004058A6">
              <w:rPr>
                <w:rFonts w:cs="Arial"/>
                <w:sz w:val="20"/>
              </w:rPr>
              <w:t>No formalin</w:t>
            </w:r>
          </w:p>
          <w:p w14:paraId="4F720379" w14:textId="77777777" w:rsidR="005B3EE3" w:rsidRPr="004058A6" w:rsidRDefault="005B3EE3" w:rsidP="000D6A7E">
            <w:pPr>
              <w:spacing w:after="0" w:line="240" w:lineRule="auto"/>
              <w:jc w:val="left"/>
              <w:rPr>
                <w:rFonts w:cs="Arial"/>
                <w:sz w:val="20"/>
              </w:rPr>
            </w:pPr>
          </w:p>
          <w:p w14:paraId="63FC271A" w14:textId="77777777" w:rsidR="005B3EE3" w:rsidRDefault="004B0D10" w:rsidP="000D6A7E">
            <w:pPr>
              <w:spacing w:after="0" w:line="240" w:lineRule="auto"/>
              <w:jc w:val="left"/>
              <w:rPr>
                <w:rFonts w:cs="Arial"/>
                <w:sz w:val="20"/>
              </w:rPr>
            </w:pPr>
            <w:r w:rsidRPr="004058A6">
              <w:rPr>
                <w:rFonts w:cs="Arial"/>
                <w:sz w:val="20"/>
              </w:rPr>
              <w:t xml:space="preserve">Contact Microbiology if urgent microscopy is required. </w:t>
            </w:r>
          </w:p>
          <w:p w14:paraId="5B74EABC" w14:textId="77777777" w:rsidR="005B3EE3" w:rsidRDefault="005B3EE3" w:rsidP="000D6A7E">
            <w:pPr>
              <w:spacing w:after="0" w:line="240" w:lineRule="auto"/>
              <w:jc w:val="left"/>
              <w:rPr>
                <w:rFonts w:cs="Arial"/>
                <w:sz w:val="20"/>
              </w:rPr>
            </w:pPr>
          </w:p>
          <w:p w14:paraId="2F5E036B" w14:textId="77777777" w:rsidR="004B0D10" w:rsidRPr="004058A6" w:rsidRDefault="004B0D10" w:rsidP="000D6A7E">
            <w:pPr>
              <w:spacing w:after="0" w:line="240" w:lineRule="auto"/>
              <w:jc w:val="left"/>
              <w:rPr>
                <w:rFonts w:cs="Arial"/>
                <w:sz w:val="20"/>
              </w:rPr>
            </w:pPr>
            <w:r>
              <w:rPr>
                <w:rFonts w:cs="Arial"/>
                <w:sz w:val="20"/>
              </w:rPr>
              <w:t>Please state if replacement joints are in situ at the site of sampling</w:t>
            </w:r>
          </w:p>
        </w:tc>
        <w:tc>
          <w:tcPr>
            <w:tcW w:w="3112" w:type="dxa"/>
          </w:tcPr>
          <w:p w14:paraId="44B5E089" w14:textId="77777777" w:rsidR="004B0D10" w:rsidRDefault="004B0D10" w:rsidP="000D6A7E">
            <w:pPr>
              <w:spacing w:after="0" w:line="240" w:lineRule="auto"/>
              <w:jc w:val="left"/>
              <w:rPr>
                <w:rFonts w:cs="Arial"/>
                <w:sz w:val="20"/>
              </w:rPr>
            </w:pPr>
            <w:r w:rsidRPr="004058A6">
              <w:rPr>
                <w:rFonts w:cs="Arial"/>
                <w:sz w:val="20"/>
              </w:rPr>
              <w:t>Microsc</w:t>
            </w:r>
            <w:r>
              <w:rPr>
                <w:rFonts w:cs="Arial"/>
                <w:sz w:val="20"/>
              </w:rPr>
              <w:t>opy same day, Culture 2-3days</w:t>
            </w:r>
          </w:p>
          <w:p w14:paraId="1073B83F" w14:textId="77777777" w:rsidR="004B0D10" w:rsidRDefault="004B0D10" w:rsidP="000D6A7E">
            <w:pPr>
              <w:spacing w:after="0" w:line="240" w:lineRule="auto"/>
              <w:jc w:val="left"/>
              <w:rPr>
                <w:rFonts w:cs="Arial"/>
                <w:sz w:val="20"/>
              </w:rPr>
            </w:pPr>
          </w:p>
          <w:p w14:paraId="426FFF82" w14:textId="77777777" w:rsidR="004B0D10" w:rsidRPr="004058A6" w:rsidRDefault="004B0D10" w:rsidP="000D6A7E">
            <w:pPr>
              <w:spacing w:after="0" w:line="240" w:lineRule="auto"/>
              <w:jc w:val="left"/>
              <w:rPr>
                <w:rFonts w:cs="Arial"/>
                <w:sz w:val="20"/>
              </w:rPr>
            </w:pPr>
            <w:r>
              <w:rPr>
                <w:rFonts w:cs="Arial"/>
                <w:sz w:val="20"/>
              </w:rPr>
              <w:t xml:space="preserve">Samples undergoing prolonged culture – interim 2-3 days, final 7-8 days. </w:t>
            </w:r>
          </w:p>
        </w:tc>
      </w:tr>
      <w:tr w:rsidR="004B0D10" w14:paraId="4B4F02DD" w14:textId="77777777" w:rsidTr="006A163C">
        <w:tc>
          <w:tcPr>
            <w:tcW w:w="2707" w:type="dxa"/>
          </w:tcPr>
          <w:p w14:paraId="5F02BA4D" w14:textId="77777777" w:rsidR="004B0D10" w:rsidRPr="004058A6" w:rsidRDefault="004B0D10" w:rsidP="000D6A7E">
            <w:pPr>
              <w:spacing w:after="0" w:line="240" w:lineRule="auto"/>
              <w:jc w:val="left"/>
              <w:rPr>
                <w:rFonts w:cs="Arial"/>
                <w:sz w:val="20"/>
              </w:rPr>
            </w:pPr>
            <w:r w:rsidRPr="004058A6">
              <w:rPr>
                <w:rFonts w:cs="Arial"/>
                <w:sz w:val="20"/>
              </w:rPr>
              <w:t>Aspirates and fluids from normally sterile sit</w:t>
            </w:r>
            <w:r w:rsidR="00EC3613">
              <w:rPr>
                <w:rFonts w:cs="Arial"/>
                <w:sz w:val="20"/>
              </w:rPr>
              <w:t>es, pus, tissues for Acid Fast B</w:t>
            </w:r>
            <w:r w:rsidRPr="004058A6">
              <w:rPr>
                <w:rFonts w:cs="Arial"/>
                <w:sz w:val="20"/>
              </w:rPr>
              <w:t>acilli (AFB)</w:t>
            </w:r>
          </w:p>
        </w:tc>
        <w:tc>
          <w:tcPr>
            <w:tcW w:w="3344" w:type="dxa"/>
          </w:tcPr>
          <w:p w14:paraId="06B1F9F0" w14:textId="77777777" w:rsidR="004B0D10" w:rsidRPr="004058A6" w:rsidRDefault="004B0D10" w:rsidP="000D6A7E">
            <w:pPr>
              <w:spacing w:after="0" w:line="240" w:lineRule="auto"/>
              <w:jc w:val="left"/>
              <w:rPr>
                <w:rFonts w:cs="Arial"/>
                <w:sz w:val="20"/>
              </w:rPr>
            </w:pPr>
            <w:r w:rsidRPr="004058A6">
              <w:rPr>
                <w:rFonts w:cs="Arial"/>
                <w:sz w:val="20"/>
              </w:rPr>
              <w:t>20ml maximum in sterile universal</w:t>
            </w:r>
            <w:r>
              <w:rPr>
                <w:rFonts w:cs="Arial"/>
                <w:sz w:val="20"/>
              </w:rPr>
              <w:t xml:space="preserve">. Ideally a minimum of 6mL should be received for CSF samples. </w:t>
            </w:r>
          </w:p>
        </w:tc>
        <w:tc>
          <w:tcPr>
            <w:tcW w:w="5512" w:type="dxa"/>
          </w:tcPr>
          <w:p w14:paraId="74CE171E" w14:textId="77777777" w:rsidR="004B0D10" w:rsidRPr="004058A6" w:rsidRDefault="004B0D10" w:rsidP="000D6A7E">
            <w:pPr>
              <w:spacing w:after="0" w:line="240" w:lineRule="auto"/>
              <w:jc w:val="left"/>
              <w:rPr>
                <w:rFonts w:cs="Arial"/>
                <w:sz w:val="20"/>
              </w:rPr>
            </w:pPr>
            <w:r w:rsidRPr="004058A6">
              <w:rPr>
                <w:rFonts w:cs="Arial"/>
                <w:sz w:val="20"/>
              </w:rPr>
              <w:t>No formalin</w:t>
            </w:r>
          </w:p>
          <w:p w14:paraId="2159DD2D" w14:textId="77777777" w:rsidR="004B0D10" w:rsidRDefault="004B0D10" w:rsidP="000D6A7E">
            <w:pPr>
              <w:spacing w:after="0" w:line="240" w:lineRule="auto"/>
              <w:jc w:val="left"/>
              <w:rPr>
                <w:rFonts w:cs="Arial"/>
                <w:sz w:val="20"/>
              </w:rPr>
            </w:pPr>
            <w:r w:rsidRPr="004058A6">
              <w:rPr>
                <w:rFonts w:cs="Arial"/>
                <w:sz w:val="20"/>
              </w:rPr>
              <w:t>AFB isolates are referred to</w:t>
            </w:r>
            <w:r>
              <w:rPr>
                <w:rFonts w:cs="Arial"/>
                <w:sz w:val="20"/>
              </w:rPr>
              <w:t>:</w:t>
            </w:r>
            <w:r w:rsidRPr="004058A6">
              <w:rPr>
                <w:rFonts w:cs="Arial"/>
                <w:sz w:val="20"/>
              </w:rPr>
              <w:t xml:space="preserve"> </w:t>
            </w:r>
          </w:p>
          <w:p w14:paraId="0F86C3D1" w14:textId="77777777" w:rsidR="00EC3613" w:rsidRDefault="004B0D10" w:rsidP="000D6A7E">
            <w:pPr>
              <w:spacing w:after="0" w:line="240" w:lineRule="auto"/>
              <w:jc w:val="left"/>
              <w:rPr>
                <w:rFonts w:cs="Arial"/>
                <w:sz w:val="20"/>
              </w:rPr>
            </w:pPr>
            <w:r>
              <w:rPr>
                <w:rFonts w:cs="Arial"/>
                <w:sz w:val="20"/>
              </w:rPr>
              <w:t xml:space="preserve">National Mycobacterium Reference Service South (NMRS-South), </w:t>
            </w:r>
          </w:p>
          <w:p w14:paraId="4012F2CE" w14:textId="77777777" w:rsidR="004B0D10" w:rsidRDefault="004B0D10" w:rsidP="000D6A7E">
            <w:pPr>
              <w:spacing w:after="0" w:line="240" w:lineRule="auto"/>
              <w:jc w:val="left"/>
              <w:rPr>
                <w:rFonts w:cs="Arial"/>
                <w:sz w:val="20"/>
              </w:rPr>
            </w:pPr>
            <w:r>
              <w:rPr>
                <w:rFonts w:cs="Arial"/>
                <w:sz w:val="20"/>
              </w:rPr>
              <w:t xml:space="preserve">PHE Colindale, </w:t>
            </w:r>
          </w:p>
          <w:p w14:paraId="31F9A66C" w14:textId="77777777" w:rsidR="004B0D10" w:rsidRDefault="004B0D10" w:rsidP="000D6A7E">
            <w:pPr>
              <w:spacing w:after="0" w:line="240" w:lineRule="auto"/>
              <w:jc w:val="left"/>
              <w:rPr>
                <w:rFonts w:cs="Arial"/>
                <w:sz w:val="20"/>
              </w:rPr>
            </w:pPr>
            <w:r>
              <w:rPr>
                <w:rFonts w:cs="Arial"/>
                <w:sz w:val="20"/>
              </w:rPr>
              <w:t xml:space="preserve">61 Colindale Avenue, London, </w:t>
            </w:r>
          </w:p>
          <w:p w14:paraId="5172520D" w14:textId="77777777" w:rsidR="000D6A7E" w:rsidRDefault="004B0D10" w:rsidP="000D6A7E">
            <w:pPr>
              <w:spacing w:after="0" w:line="240" w:lineRule="auto"/>
              <w:jc w:val="left"/>
              <w:rPr>
                <w:rFonts w:cs="Arial"/>
                <w:sz w:val="20"/>
              </w:rPr>
            </w:pPr>
            <w:r>
              <w:rPr>
                <w:rFonts w:cs="Arial"/>
                <w:sz w:val="20"/>
              </w:rPr>
              <w:t>NW9 5HT</w:t>
            </w:r>
          </w:p>
          <w:p w14:paraId="29C2AE3E" w14:textId="77777777" w:rsidR="000D6A7E" w:rsidRPr="004058A6" w:rsidRDefault="000D6A7E" w:rsidP="000D6A7E">
            <w:pPr>
              <w:spacing w:after="0" w:line="240" w:lineRule="auto"/>
              <w:jc w:val="left"/>
              <w:rPr>
                <w:rFonts w:cs="Arial"/>
                <w:sz w:val="20"/>
              </w:rPr>
            </w:pPr>
          </w:p>
        </w:tc>
        <w:tc>
          <w:tcPr>
            <w:tcW w:w="3112" w:type="dxa"/>
          </w:tcPr>
          <w:p w14:paraId="2CA33B1E" w14:textId="77777777" w:rsidR="004B0D10" w:rsidRPr="004058A6" w:rsidRDefault="004B0D10" w:rsidP="000D6A7E">
            <w:pPr>
              <w:spacing w:after="0" w:line="240" w:lineRule="auto"/>
              <w:jc w:val="left"/>
              <w:rPr>
                <w:rFonts w:cs="Arial"/>
                <w:sz w:val="20"/>
              </w:rPr>
            </w:pPr>
            <w:r w:rsidRPr="004058A6">
              <w:rPr>
                <w:rFonts w:cs="Arial"/>
                <w:sz w:val="20"/>
              </w:rPr>
              <w:t>Microscopy 1-2 working days</w:t>
            </w:r>
          </w:p>
          <w:p w14:paraId="0D1FC964" w14:textId="77777777" w:rsidR="004B0D10" w:rsidRDefault="004B0D10" w:rsidP="000D6A7E">
            <w:pPr>
              <w:spacing w:after="0" w:line="240" w:lineRule="auto"/>
              <w:jc w:val="left"/>
              <w:rPr>
                <w:rFonts w:cs="Arial"/>
                <w:sz w:val="20"/>
              </w:rPr>
            </w:pPr>
            <w:r w:rsidRPr="004058A6">
              <w:rPr>
                <w:rFonts w:cs="Arial"/>
                <w:sz w:val="20"/>
              </w:rPr>
              <w:t>Cu</w:t>
            </w:r>
            <w:r w:rsidR="00EC3613">
              <w:rPr>
                <w:rFonts w:cs="Arial"/>
                <w:sz w:val="20"/>
              </w:rPr>
              <w:t>lture 6-</w:t>
            </w:r>
            <w:r w:rsidRPr="004058A6">
              <w:rPr>
                <w:rFonts w:cs="Arial"/>
                <w:sz w:val="20"/>
              </w:rPr>
              <w:t>8 weeks</w:t>
            </w:r>
          </w:p>
          <w:p w14:paraId="177DAC7D" w14:textId="77777777" w:rsidR="004B0D10" w:rsidRPr="004058A6" w:rsidRDefault="004B0D10" w:rsidP="000D6A7E">
            <w:pPr>
              <w:spacing w:after="0" w:line="240" w:lineRule="auto"/>
              <w:jc w:val="left"/>
              <w:rPr>
                <w:rFonts w:cs="Arial"/>
                <w:sz w:val="20"/>
              </w:rPr>
            </w:pPr>
          </w:p>
        </w:tc>
      </w:tr>
      <w:tr w:rsidR="000D6A7E" w14:paraId="1833ACE5" w14:textId="77777777" w:rsidTr="006A163C">
        <w:tc>
          <w:tcPr>
            <w:tcW w:w="2707" w:type="dxa"/>
          </w:tcPr>
          <w:p w14:paraId="312DAEC1" w14:textId="77777777" w:rsidR="000D6A7E" w:rsidRPr="004058A6" w:rsidRDefault="000D6A7E" w:rsidP="000D6A7E">
            <w:pPr>
              <w:spacing w:after="0" w:line="240" w:lineRule="auto"/>
              <w:jc w:val="left"/>
              <w:rPr>
                <w:rFonts w:cs="Arial"/>
                <w:sz w:val="20"/>
              </w:rPr>
            </w:pPr>
            <w:r w:rsidRPr="004058A6">
              <w:rPr>
                <w:rFonts w:cs="Arial"/>
                <w:sz w:val="20"/>
              </w:rPr>
              <w:t>Blood cultures</w:t>
            </w:r>
          </w:p>
        </w:tc>
        <w:tc>
          <w:tcPr>
            <w:tcW w:w="3344" w:type="dxa"/>
          </w:tcPr>
          <w:p w14:paraId="4095ED1E" w14:textId="77777777" w:rsidR="000D6A7E" w:rsidRPr="004058A6" w:rsidRDefault="000D6A7E" w:rsidP="000D6A7E">
            <w:pPr>
              <w:spacing w:after="0" w:line="240" w:lineRule="auto"/>
              <w:jc w:val="left"/>
              <w:rPr>
                <w:rFonts w:cs="Arial"/>
                <w:sz w:val="20"/>
              </w:rPr>
            </w:pPr>
            <w:r w:rsidRPr="004058A6">
              <w:rPr>
                <w:rFonts w:cs="Arial"/>
                <w:sz w:val="20"/>
              </w:rPr>
              <w:t>Aerobic bottles 8 – 10ml</w:t>
            </w:r>
          </w:p>
          <w:p w14:paraId="52B66AEB" w14:textId="77777777" w:rsidR="000D6A7E" w:rsidRPr="004058A6" w:rsidRDefault="000D6A7E" w:rsidP="000D6A7E">
            <w:pPr>
              <w:spacing w:after="0" w:line="240" w:lineRule="auto"/>
              <w:jc w:val="left"/>
              <w:rPr>
                <w:rFonts w:cs="Arial"/>
                <w:sz w:val="20"/>
              </w:rPr>
            </w:pPr>
            <w:r w:rsidRPr="004058A6">
              <w:rPr>
                <w:rFonts w:cs="Arial"/>
                <w:sz w:val="20"/>
              </w:rPr>
              <w:t>Anaerobic bottles 8 – 10ml</w:t>
            </w:r>
          </w:p>
          <w:p w14:paraId="3B309D1A" w14:textId="77777777" w:rsidR="000D6A7E" w:rsidRPr="004058A6" w:rsidRDefault="000D6A7E" w:rsidP="000D6A7E">
            <w:pPr>
              <w:spacing w:after="0" w:line="240" w:lineRule="auto"/>
              <w:jc w:val="left"/>
              <w:rPr>
                <w:rFonts w:cs="Arial"/>
                <w:sz w:val="20"/>
              </w:rPr>
            </w:pPr>
            <w:r w:rsidRPr="004058A6">
              <w:rPr>
                <w:rFonts w:cs="Arial"/>
                <w:sz w:val="20"/>
              </w:rPr>
              <w:t xml:space="preserve">Paediatric bottles 1 – </w:t>
            </w:r>
            <w:r w:rsidR="00F001C4">
              <w:rPr>
                <w:rFonts w:cs="Arial"/>
                <w:sz w:val="20"/>
              </w:rPr>
              <w:t>4</w:t>
            </w:r>
            <w:r w:rsidRPr="004058A6">
              <w:rPr>
                <w:rFonts w:cs="Arial"/>
                <w:sz w:val="20"/>
              </w:rPr>
              <w:t>ml</w:t>
            </w:r>
          </w:p>
          <w:p w14:paraId="5307BF38" w14:textId="77777777" w:rsidR="000D6A7E" w:rsidRPr="004058A6" w:rsidRDefault="000D6A7E" w:rsidP="000D6A7E">
            <w:pPr>
              <w:spacing w:after="0" w:line="240" w:lineRule="auto"/>
              <w:jc w:val="left"/>
              <w:rPr>
                <w:rFonts w:cs="Arial"/>
                <w:sz w:val="20"/>
              </w:rPr>
            </w:pPr>
          </w:p>
        </w:tc>
        <w:tc>
          <w:tcPr>
            <w:tcW w:w="5512" w:type="dxa"/>
          </w:tcPr>
          <w:p w14:paraId="6B3F99D6" w14:textId="77777777" w:rsidR="000D6A7E" w:rsidRPr="004058A6" w:rsidRDefault="000D6A7E" w:rsidP="000D6A7E">
            <w:pPr>
              <w:spacing w:after="0" w:line="240" w:lineRule="auto"/>
              <w:jc w:val="left"/>
              <w:rPr>
                <w:rFonts w:cs="Arial"/>
                <w:sz w:val="20"/>
              </w:rPr>
            </w:pPr>
            <w:r w:rsidRPr="004058A6">
              <w:rPr>
                <w:rFonts w:cs="Arial"/>
                <w:sz w:val="20"/>
              </w:rPr>
              <w:t>Remove the centre portion of the barcode and place on the request form.</w:t>
            </w:r>
            <w:r>
              <w:rPr>
                <w:rFonts w:cs="Arial"/>
                <w:sz w:val="20"/>
              </w:rPr>
              <w:t xml:space="preserve"> Blood culture bottles should be collected by porters and delivered to pathology specimen reception or placed in the incubator </w:t>
            </w:r>
            <w:r w:rsidRPr="004058A6">
              <w:rPr>
                <w:rFonts w:cs="Arial"/>
                <w:sz w:val="20"/>
              </w:rPr>
              <w:t>located on the 3</w:t>
            </w:r>
            <w:r w:rsidRPr="004058A6">
              <w:rPr>
                <w:rFonts w:cs="Arial"/>
                <w:sz w:val="20"/>
                <w:vertAlign w:val="superscript"/>
              </w:rPr>
              <w:t>rd</w:t>
            </w:r>
            <w:r>
              <w:rPr>
                <w:rFonts w:cs="Arial"/>
                <w:sz w:val="20"/>
              </w:rPr>
              <w:t xml:space="preserve"> floor of Pathology</w:t>
            </w:r>
            <w:r w:rsidR="00F001C4">
              <w:rPr>
                <w:rFonts w:cs="Arial"/>
                <w:sz w:val="20"/>
              </w:rPr>
              <w:t xml:space="preserve"> (Bedford site only)</w:t>
            </w:r>
            <w:r>
              <w:rPr>
                <w:rFonts w:cs="Arial"/>
                <w:sz w:val="20"/>
              </w:rPr>
              <w:t xml:space="preserve"> if out of hours. </w:t>
            </w:r>
          </w:p>
          <w:p w14:paraId="01FDA66D" w14:textId="77777777" w:rsidR="000D6A7E" w:rsidRPr="004058A6" w:rsidRDefault="000D6A7E" w:rsidP="000D6A7E">
            <w:pPr>
              <w:spacing w:after="0" w:line="240" w:lineRule="auto"/>
              <w:jc w:val="left"/>
              <w:rPr>
                <w:rFonts w:cs="Arial"/>
                <w:sz w:val="20"/>
              </w:rPr>
            </w:pPr>
          </w:p>
          <w:p w14:paraId="7AE6447D" w14:textId="77777777" w:rsidR="000D6A7E" w:rsidRDefault="000D6A7E" w:rsidP="000D6A7E">
            <w:pPr>
              <w:spacing w:after="0" w:line="240" w:lineRule="auto"/>
              <w:jc w:val="left"/>
              <w:rPr>
                <w:rFonts w:cs="Arial"/>
                <w:sz w:val="20"/>
              </w:rPr>
            </w:pPr>
            <w:r w:rsidRPr="004058A6">
              <w:rPr>
                <w:rFonts w:cs="Arial"/>
                <w:sz w:val="20"/>
              </w:rPr>
              <w:t xml:space="preserve">Please provide relevant clinical information including differential diagnosis, appropriate travel history, possible contact with infectious disease or predisposing condition. </w:t>
            </w:r>
          </w:p>
          <w:p w14:paraId="6EDE65A6" w14:textId="77777777" w:rsidR="000D6A7E" w:rsidRDefault="000D6A7E" w:rsidP="000D6A7E">
            <w:pPr>
              <w:spacing w:after="0" w:line="240" w:lineRule="auto"/>
              <w:jc w:val="left"/>
              <w:rPr>
                <w:rFonts w:cs="Arial"/>
                <w:sz w:val="20"/>
              </w:rPr>
            </w:pPr>
          </w:p>
          <w:p w14:paraId="64EE73FC" w14:textId="77777777" w:rsidR="00376702" w:rsidRPr="004058A6" w:rsidRDefault="000D6A7E" w:rsidP="003A035C">
            <w:pPr>
              <w:spacing w:after="0" w:line="240" w:lineRule="auto"/>
              <w:jc w:val="left"/>
              <w:rPr>
                <w:rFonts w:cs="Arial"/>
                <w:sz w:val="20"/>
              </w:rPr>
            </w:pPr>
            <w:r>
              <w:rPr>
                <w:rFonts w:cs="Arial"/>
                <w:sz w:val="20"/>
              </w:rPr>
              <w:t xml:space="preserve">Samples are incubated using the </w:t>
            </w:r>
            <w:r w:rsidR="003A035C">
              <w:rPr>
                <w:rFonts w:cs="Arial"/>
                <w:sz w:val="20"/>
              </w:rPr>
              <w:t>BioMerieux</w:t>
            </w:r>
            <w:r w:rsidR="00F001C4">
              <w:rPr>
                <w:rFonts w:cs="Arial"/>
                <w:sz w:val="20"/>
              </w:rPr>
              <w:t xml:space="preserve"> BacT/Alert</w:t>
            </w:r>
            <w:r w:rsidR="003A035C">
              <w:rPr>
                <w:rFonts w:cs="Arial"/>
                <w:sz w:val="20"/>
              </w:rPr>
              <w:t xml:space="preserve"> Virtuo</w:t>
            </w:r>
            <w:r>
              <w:rPr>
                <w:rFonts w:cs="Arial"/>
                <w:sz w:val="20"/>
              </w:rPr>
              <w:t xml:space="preserve"> blood culture system</w:t>
            </w:r>
          </w:p>
        </w:tc>
        <w:tc>
          <w:tcPr>
            <w:tcW w:w="3112" w:type="dxa"/>
          </w:tcPr>
          <w:p w14:paraId="2AE46CEE" w14:textId="77777777" w:rsidR="000D6A7E" w:rsidRPr="004058A6" w:rsidRDefault="00053617" w:rsidP="000D6A7E">
            <w:pPr>
              <w:spacing w:after="0" w:line="240" w:lineRule="auto"/>
              <w:jc w:val="left"/>
              <w:rPr>
                <w:rFonts w:cs="Arial"/>
                <w:sz w:val="20"/>
              </w:rPr>
            </w:pPr>
            <w:r>
              <w:rPr>
                <w:rFonts w:cs="Arial"/>
                <w:sz w:val="20"/>
              </w:rPr>
              <w:t xml:space="preserve">36 </w:t>
            </w:r>
            <w:r w:rsidR="000D6A7E" w:rsidRPr="004058A6">
              <w:rPr>
                <w:rFonts w:cs="Arial"/>
                <w:sz w:val="20"/>
              </w:rPr>
              <w:t>hour</w:t>
            </w:r>
            <w:r w:rsidR="000D6A7E">
              <w:rPr>
                <w:rFonts w:cs="Arial"/>
                <w:sz w:val="20"/>
              </w:rPr>
              <w:t xml:space="preserve"> interim report, 5 day final, 7</w:t>
            </w:r>
            <w:r w:rsidR="000D6A7E" w:rsidRPr="004058A6">
              <w:rPr>
                <w:rFonts w:cs="Arial"/>
                <w:sz w:val="20"/>
              </w:rPr>
              <w:t xml:space="preserve"> days for suspected bacterial endocarditis</w:t>
            </w:r>
          </w:p>
        </w:tc>
      </w:tr>
      <w:tr w:rsidR="000D6A7E" w14:paraId="416878A8" w14:textId="77777777" w:rsidTr="006A163C">
        <w:tc>
          <w:tcPr>
            <w:tcW w:w="2707" w:type="dxa"/>
          </w:tcPr>
          <w:p w14:paraId="117C9D25" w14:textId="77777777" w:rsidR="000D6A7E" w:rsidRPr="004058A6" w:rsidRDefault="000D6A7E" w:rsidP="000D6A7E">
            <w:pPr>
              <w:spacing w:after="0" w:line="240" w:lineRule="auto"/>
              <w:jc w:val="left"/>
              <w:rPr>
                <w:rFonts w:cs="Arial"/>
                <w:sz w:val="20"/>
              </w:rPr>
            </w:pPr>
            <w:r w:rsidRPr="004058A6">
              <w:rPr>
                <w:rFonts w:cs="Arial"/>
                <w:sz w:val="20"/>
              </w:rPr>
              <w:t xml:space="preserve">Bronchial aspirate/trap for routine </w:t>
            </w:r>
            <w:r>
              <w:rPr>
                <w:rFonts w:cs="Arial"/>
                <w:sz w:val="20"/>
              </w:rPr>
              <w:t xml:space="preserve">and fungal culture </w:t>
            </w:r>
          </w:p>
        </w:tc>
        <w:tc>
          <w:tcPr>
            <w:tcW w:w="3344" w:type="dxa"/>
          </w:tcPr>
          <w:p w14:paraId="74A540A5" w14:textId="77777777" w:rsidR="000D6A7E" w:rsidRPr="004058A6" w:rsidRDefault="000D6A7E" w:rsidP="000D6A7E">
            <w:pPr>
              <w:spacing w:after="0" w:line="240" w:lineRule="auto"/>
              <w:jc w:val="left"/>
              <w:rPr>
                <w:rFonts w:cs="Arial"/>
                <w:sz w:val="20"/>
              </w:rPr>
            </w:pPr>
            <w:r w:rsidRPr="004058A6">
              <w:rPr>
                <w:rFonts w:cs="Arial"/>
                <w:sz w:val="20"/>
              </w:rPr>
              <w:t>Sealed trap or Sterile universal</w:t>
            </w:r>
          </w:p>
          <w:p w14:paraId="02AE0097" w14:textId="77777777" w:rsidR="000D6A7E" w:rsidRPr="004058A6" w:rsidRDefault="000D6A7E" w:rsidP="000D6A7E">
            <w:pPr>
              <w:spacing w:after="0" w:line="240" w:lineRule="auto"/>
              <w:jc w:val="left"/>
              <w:rPr>
                <w:rFonts w:cs="Arial"/>
                <w:sz w:val="20"/>
              </w:rPr>
            </w:pPr>
          </w:p>
        </w:tc>
        <w:tc>
          <w:tcPr>
            <w:tcW w:w="5512" w:type="dxa"/>
          </w:tcPr>
          <w:p w14:paraId="68596410" w14:textId="77777777" w:rsidR="000D6A7E" w:rsidRPr="004058A6" w:rsidRDefault="000D6A7E" w:rsidP="000D6A7E">
            <w:pPr>
              <w:spacing w:after="0" w:line="240" w:lineRule="auto"/>
              <w:jc w:val="left"/>
              <w:rPr>
                <w:rFonts w:cs="Arial"/>
                <w:sz w:val="20"/>
              </w:rPr>
            </w:pPr>
          </w:p>
        </w:tc>
        <w:tc>
          <w:tcPr>
            <w:tcW w:w="3112" w:type="dxa"/>
          </w:tcPr>
          <w:p w14:paraId="4860B765" w14:textId="77777777" w:rsidR="000D6A7E" w:rsidRPr="004058A6" w:rsidRDefault="000D6A7E" w:rsidP="000D6A7E">
            <w:pPr>
              <w:spacing w:after="0" w:line="240" w:lineRule="auto"/>
              <w:jc w:val="left"/>
              <w:rPr>
                <w:rFonts w:cs="Arial"/>
                <w:sz w:val="20"/>
              </w:rPr>
            </w:pPr>
            <w:r w:rsidRPr="004058A6">
              <w:rPr>
                <w:rFonts w:cs="Arial"/>
                <w:sz w:val="20"/>
              </w:rPr>
              <w:t>2-3 days</w:t>
            </w:r>
          </w:p>
        </w:tc>
      </w:tr>
      <w:tr w:rsidR="000D6A7E" w14:paraId="39C97D44" w14:textId="77777777" w:rsidTr="006A163C">
        <w:tc>
          <w:tcPr>
            <w:tcW w:w="2707" w:type="dxa"/>
          </w:tcPr>
          <w:p w14:paraId="5FE98C23" w14:textId="77777777" w:rsidR="000D6A7E" w:rsidRPr="004058A6" w:rsidRDefault="000D6A7E" w:rsidP="000D6A7E">
            <w:pPr>
              <w:spacing w:after="0" w:line="240" w:lineRule="auto"/>
              <w:jc w:val="left"/>
              <w:rPr>
                <w:rFonts w:cs="Arial"/>
                <w:sz w:val="20"/>
              </w:rPr>
            </w:pPr>
            <w:r w:rsidRPr="004058A6">
              <w:rPr>
                <w:rFonts w:cs="Arial"/>
                <w:sz w:val="20"/>
              </w:rPr>
              <w:t>Bronchial aspirate/trap for acid fast bacilli (AFB)</w:t>
            </w:r>
          </w:p>
        </w:tc>
        <w:tc>
          <w:tcPr>
            <w:tcW w:w="3344" w:type="dxa"/>
          </w:tcPr>
          <w:p w14:paraId="1DB20304" w14:textId="77777777" w:rsidR="000D6A7E" w:rsidRPr="004058A6" w:rsidRDefault="000D6A7E" w:rsidP="000D6A7E">
            <w:pPr>
              <w:spacing w:after="0" w:line="240" w:lineRule="auto"/>
              <w:jc w:val="left"/>
              <w:rPr>
                <w:rFonts w:cs="Arial"/>
                <w:sz w:val="20"/>
              </w:rPr>
            </w:pPr>
            <w:r w:rsidRPr="004058A6">
              <w:rPr>
                <w:rFonts w:cs="Arial"/>
                <w:sz w:val="20"/>
              </w:rPr>
              <w:t>Sealed trap or Sterile universal</w:t>
            </w:r>
          </w:p>
        </w:tc>
        <w:tc>
          <w:tcPr>
            <w:tcW w:w="5512" w:type="dxa"/>
          </w:tcPr>
          <w:p w14:paraId="512A844C" w14:textId="77777777" w:rsidR="000D6A7E" w:rsidRDefault="000D6A7E" w:rsidP="000D6A7E">
            <w:pPr>
              <w:spacing w:after="0" w:line="240" w:lineRule="auto"/>
              <w:jc w:val="left"/>
              <w:rPr>
                <w:rFonts w:cs="Arial"/>
                <w:sz w:val="20"/>
              </w:rPr>
            </w:pPr>
            <w:r>
              <w:rPr>
                <w:rFonts w:cs="Arial"/>
                <w:sz w:val="20"/>
              </w:rPr>
              <w:t>Processing of isolates is performed using the Bactec MGIT 960.</w:t>
            </w:r>
          </w:p>
          <w:p w14:paraId="67223B43" w14:textId="77777777" w:rsidR="000D6A7E" w:rsidRDefault="000D6A7E" w:rsidP="000D6A7E">
            <w:pPr>
              <w:spacing w:after="0" w:line="240" w:lineRule="auto"/>
              <w:jc w:val="left"/>
              <w:rPr>
                <w:rFonts w:cs="Arial"/>
                <w:sz w:val="20"/>
              </w:rPr>
            </w:pPr>
            <w:r w:rsidRPr="004058A6">
              <w:rPr>
                <w:rFonts w:cs="Arial"/>
                <w:sz w:val="20"/>
              </w:rPr>
              <w:t>AFB isolates are referred to</w:t>
            </w:r>
            <w:r>
              <w:rPr>
                <w:rFonts w:cs="Arial"/>
                <w:sz w:val="20"/>
              </w:rPr>
              <w:t>:</w:t>
            </w:r>
            <w:r w:rsidRPr="004058A6">
              <w:rPr>
                <w:rFonts w:cs="Arial"/>
                <w:sz w:val="20"/>
              </w:rPr>
              <w:t xml:space="preserve"> </w:t>
            </w:r>
          </w:p>
          <w:p w14:paraId="27486982" w14:textId="77777777" w:rsidR="000D6A7E" w:rsidRDefault="000D6A7E" w:rsidP="000D6A7E">
            <w:pPr>
              <w:spacing w:after="0" w:line="240" w:lineRule="auto"/>
              <w:jc w:val="left"/>
              <w:rPr>
                <w:rFonts w:cs="Arial"/>
                <w:sz w:val="20"/>
              </w:rPr>
            </w:pPr>
            <w:r>
              <w:rPr>
                <w:rFonts w:cs="Arial"/>
                <w:sz w:val="20"/>
              </w:rPr>
              <w:t xml:space="preserve">National Mycobacterium Reference Service- South (NMRS-South), </w:t>
            </w:r>
          </w:p>
          <w:p w14:paraId="200476D9" w14:textId="77777777" w:rsidR="000D6A7E" w:rsidRDefault="000D6A7E" w:rsidP="000D6A7E">
            <w:pPr>
              <w:spacing w:after="0" w:line="240" w:lineRule="auto"/>
              <w:jc w:val="left"/>
              <w:rPr>
                <w:rFonts w:cs="Arial"/>
                <w:sz w:val="20"/>
              </w:rPr>
            </w:pPr>
            <w:r>
              <w:rPr>
                <w:rFonts w:cs="Arial"/>
                <w:sz w:val="20"/>
              </w:rPr>
              <w:t xml:space="preserve">PHE Colindale, 61, </w:t>
            </w:r>
          </w:p>
          <w:p w14:paraId="66501568" w14:textId="77777777" w:rsidR="000D6A7E" w:rsidRDefault="000D6A7E" w:rsidP="000D6A7E">
            <w:pPr>
              <w:spacing w:after="0" w:line="240" w:lineRule="auto"/>
              <w:jc w:val="left"/>
              <w:rPr>
                <w:rFonts w:cs="Arial"/>
                <w:sz w:val="20"/>
              </w:rPr>
            </w:pPr>
            <w:r>
              <w:rPr>
                <w:rFonts w:cs="Arial"/>
                <w:sz w:val="20"/>
              </w:rPr>
              <w:t xml:space="preserve">Colindale Avenue, </w:t>
            </w:r>
          </w:p>
          <w:p w14:paraId="295227ED" w14:textId="77777777" w:rsidR="000D6A7E" w:rsidRDefault="000D6A7E" w:rsidP="000D6A7E">
            <w:pPr>
              <w:spacing w:after="0" w:line="240" w:lineRule="auto"/>
              <w:jc w:val="left"/>
              <w:rPr>
                <w:rFonts w:cs="Arial"/>
                <w:sz w:val="20"/>
              </w:rPr>
            </w:pPr>
            <w:r>
              <w:rPr>
                <w:rFonts w:cs="Arial"/>
                <w:sz w:val="20"/>
              </w:rPr>
              <w:t xml:space="preserve">London, </w:t>
            </w:r>
          </w:p>
          <w:p w14:paraId="4FD26D36" w14:textId="77777777" w:rsidR="000D6A7E" w:rsidRPr="004058A6" w:rsidRDefault="00991965" w:rsidP="000D6A7E">
            <w:pPr>
              <w:spacing w:after="0" w:line="240" w:lineRule="auto"/>
              <w:jc w:val="left"/>
              <w:rPr>
                <w:rFonts w:cs="Arial"/>
                <w:sz w:val="20"/>
              </w:rPr>
            </w:pPr>
            <w:r>
              <w:rPr>
                <w:rFonts w:cs="Arial"/>
                <w:sz w:val="20"/>
              </w:rPr>
              <w:t>NW9 5HT</w:t>
            </w:r>
          </w:p>
        </w:tc>
        <w:tc>
          <w:tcPr>
            <w:tcW w:w="3112" w:type="dxa"/>
          </w:tcPr>
          <w:p w14:paraId="56B4A0B5" w14:textId="77777777" w:rsidR="000D6A7E" w:rsidRPr="004058A6" w:rsidRDefault="000D6A7E" w:rsidP="000D6A7E">
            <w:pPr>
              <w:spacing w:after="0" w:line="240" w:lineRule="auto"/>
              <w:jc w:val="left"/>
              <w:rPr>
                <w:rFonts w:cs="Arial"/>
                <w:sz w:val="20"/>
              </w:rPr>
            </w:pPr>
            <w:r w:rsidRPr="004058A6">
              <w:rPr>
                <w:rFonts w:cs="Arial"/>
                <w:sz w:val="20"/>
              </w:rPr>
              <w:t>Microscopy 1-2 working days</w:t>
            </w:r>
          </w:p>
          <w:p w14:paraId="6A8635C4" w14:textId="77777777" w:rsidR="000D6A7E" w:rsidRPr="004058A6" w:rsidRDefault="000D6A7E" w:rsidP="000D6A7E">
            <w:pPr>
              <w:spacing w:after="0" w:line="240" w:lineRule="auto"/>
              <w:jc w:val="left"/>
              <w:rPr>
                <w:rFonts w:cs="Arial"/>
                <w:sz w:val="20"/>
              </w:rPr>
            </w:pPr>
            <w:r w:rsidRPr="004058A6">
              <w:rPr>
                <w:rFonts w:cs="Arial"/>
                <w:sz w:val="20"/>
              </w:rPr>
              <w:t xml:space="preserve">Culture 6-8 weeks </w:t>
            </w:r>
          </w:p>
        </w:tc>
      </w:tr>
      <w:tr w:rsidR="00991965" w14:paraId="183C08C5" w14:textId="77777777" w:rsidTr="006A163C">
        <w:tc>
          <w:tcPr>
            <w:tcW w:w="2707" w:type="dxa"/>
          </w:tcPr>
          <w:p w14:paraId="01D7641C" w14:textId="77777777" w:rsidR="00991965" w:rsidRPr="000D6A7E" w:rsidRDefault="00991965" w:rsidP="000D6A7E">
            <w:pPr>
              <w:spacing w:after="0" w:line="240" w:lineRule="auto"/>
              <w:jc w:val="left"/>
              <w:rPr>
                <w:rFonts w:cs="Arial"/>
                <w:sz w:val="20"/>
              </w:rPr>
            </w:pPr>
            <w:r w:rsidRPr="000D6A7E">
              <w:rPr>
                <w:rFonts w:cs="Arial"/>
                <w:sz w:val="20"/>
              </w:rPr>
              <w:t>Corneal Scrapings</w:t>
            </w:r>
          </w:p>
          <w:p w14:paraId="3F2847CF" w14:textId="77777777" w:rsidR="00991965" w:rsidRPr="000D6A7E" w:rsidRDefault="00991965" w:rsidP="000D6A7E">
            <w:pPr>
              <w:spacing w:after="0" w:line="240" w:lineRule="auto"/>
              <w:jc w:val="left"/>
              <w:rPr>
                <w:rFonts w:cs="Arial"/>
                <w:sz w:val="20"/>
              </w:rPr>
            </w:pPr>
          </w:p>
        </w:tc>
        <w:tc>
          <w:tcPr>
            <w:tcW w:w="3344" w:type="dxa"/>
          </w:tcPr>
          <w:p w14:paraId="0757AE8A" w14:textId="77777777" w:rsidR="00991965" w:rsidRPr="000D6A7E" w:rsidRDefault="00991965" w:rsidP="000D6A7E">
            <w:pPr>
              <w:spacing w:after="0" w:line="240" w:lineRule="auto"/>
              <w:jc w:val="left"/>
              <w:rPr>
                <w:rFonts w:cs="Arial"/>
                <w:sz w:val="20"/>
              </w:rPr>
            </w:pPr>
            <w:r w:rsidRPr="000D6A7E">
              <w:rPr>
                <w:rFonts w:cs="Arial"/>
                <w:sz w:val="20"/>
              </w:rPr>
              <w:t>Smear scraping on clean labelled microscope slide and place in slide box.</w:t>
            </w:r>
          </w:p>
          <w:p w14:paraId="49CFA28C" w14:textId="77777777" w:rsidR="00991965" w:rsidRDefault="00991965" w:rsidP="000D6A7E">
            <w:pPr>
              <w:spacing w:after="0" w:line="240" w:lineRule="auto"/>
              <w:jc w:val="left"/>
              <w:rPr>
                <w:rFonts w:cs="Arial"/>
                <w:sz w:val="20"/>
              </w:rPr>
            </w:pPr>
            <w:r w:rsidRPr="000D6A7E">
              <w:rPr>
                <w:rFonts w:cs="Arial"/>
                <w:sz w:val="20"/>
              </w:rPr>
              <w:t xml:space="preserve">Spread scraping onto a Chocolate agar plate, fastidious anaerobic agar plate and Sabouraud agar plate. </w:t>
            </w:r>
          </w:p>
          <w:p w14:paraId="3D9BBA76" w14:textId="77777777" w:rsidR="000B686C" w:rsidRPr="000D6A7E" w:rsidRDefault="000B686C" w:rsidP="000D6A7E">
            <w:pPr>
              <w:spacing w:after="0" w:line="240" w:lineRule="auto"/>
              <w:jc w:val="left"/>
              <w:rPr>
                <w:rFonts w:cs="Arial"/>
                <w:sz w:val="20"/>
              </w:rPr>
            </w:pPr>
          </w:p>
        </w:tc>
        <w:tc>
          <w:tcPr>
            <w:tcW w:w="5512" w:type="dxa"/>
          </w:tcPr>
          <w:p w14:paraId="1A4D2666" w14:textId="77777777" w:rsidR="00991965" w:rsidRPr="000D6A7E" w:rsidRDefault="00991965" w:rsidP="000D6A7E">
            <w:pPr>
              <w:spacing w:after="0" w:line="240" w:lineRule="auto"/>
              <w:jc w:val="left"/>
              <w:rPr>
                <w:rFonts w:cs="Arial"/>
                <w:sz w:val="20"/>
              </w:rPr>
            </w:pPr>
            <w:r w:rsidRPr="000D6A7E">
              <w:rPr>
                <w:rFonts w:cs="Arial"/>
                <w:sz w:val="20"/>
              </w:rPr>
              <w:t xml:space="preserve">Plates should be inoculated first, if there is sufficient material then prepare a slide. </w:t>
            </w:r>
          </w:p>
        </w:tc>
        <w:tc>
          <w:tcPr>
            <w:tcW w:w="3112" w:type="dxa"/>
          </w:tcPr>
          <w:p w14:paraId="1CC6CF41" w14:textId="77777777" w:rsidR="00991965" w:rsidRPr="000D6A7E" w:rsidRDefault="00991965" w:rsidP="00717B3B">
            <w:pPr>
              <w:spacing w:after="0" w:line="240" w:lineRule="auto"/>
              <w:jc w:val="left"/>
              <w:rPr>
                <w:rFonts w:cs="Arial"/>
                <w:sz w:val="20"/>
              </w:rPr>
            </w:pPr>
            <w:r w:rsidRPr="000D6A7E">
              <w:rPr>
                <w:rFonts w:cs="Arial"/>
                <w:sz w:val="20"/>
              </w:rPr>
              <w:t>Microscopy available sameday if requested</w:t>
            </w:r>
          </w:p>
          <w:p w14:paraId="1209ACEF" w14:textId="77777777" w:rsidR="00991965" w:rsidRPr="000D6A7E" w:rsidRDefault="00991965" w:rsidP="00717B3B">
            <w:pPr>
              <w:spacing w:after="0" w:line="240" w:lineRule="auto"/>
              <w:jc w:val="left"/>
              <w:rPr>
                <w:rFonts w:cs="Arial"/>
                <w:sz w:val="20"/>
              </w:rPr>
            </w:pPr>
            <w:r w:rsidRPr="000D6A7E">
              <w:rPr>
                <w:rFonts w:cs="Arial"/>
                <w:sz w:val="20"/>
              </w:rPr>
              <w:t>Culture 2-3 days</w:t>
            </w:r>
          </w:p>
        </w:tc>
      </w:tr>
      <w:tr w:rsidR="00991965" w14:paraId="22177139" w14:textId="77777777" w:rsidTr="006A163C">
        <w:tc>
          <w:tcPr>
            <w:tcW w:w="2707" w:type="dxa"/>
          </w:tcPr>
          <w:p w14:paraId="52292D08" w14:textId="77777777" w:rsidR="00991965" w:rsidRPr="000D6A7E" w:rsidRDefault="00991965" w:rsidP="000D6A7E">
            <w:pPr>
              <w:spacing w:after="0" w:line="240" w:lineRule="auto"/>
              <w:jc w:val="left"/>
              <w:rPr>
                <w:rFonts w:cs="Arial"/>
                <w:sz w:val="20"/>
              </w:rPr>
            </w:pPr>
            <w:r w:rsidRPr="000D6A7E">
              <w:rPr>
                <w:rFonts w:cs="Arial"/>
                <w:sz w:val="20"/>
              </w:rPr>
              <w:t xml:space="preserve">Contact Lens – Routine Bacterial </w:t>
            </w:r>
          </w:p>
        </w:tc>
        <w:tc>
          <w:tcPr>
            <w:tcW w:w="3344" w:type="dxa"/>
          </w:tcPr>
          <w:p w14:paraId="10B15FFB" w14:textId="77777777" w:rsidR="00991965" w:rsidRPr="000D6A7E" w:rsidRDefault="00991965" w:rsidP="000D6A7E">
            <w:pPr>
              <w:spacing w:after="0" w:line="240" w:lineRule="auto"/>
              <w:jc w:val="left"/>
              <w:rPr>
                <w:rFonts w:cs="Arial"/>
                <w:sz w:val="20"/>
              </w:rPr>
            </w:pPr>
            <w:r w:rsidRPr="000D6A7E">
              <w:rPr>
                <w:rFonts w:cs="Arial"/>
                <w:sz w:val="20"/>
              </w:rPr>
              <w:t>Contact lens in lens fluid</w:t>
            </w:r>
          </w:p>
        </w:tc>
        <w:tc>
          <w:tcPr>
            <w:tcW w:w="5512" w:type="dxa"/>
          </w:tcPr>
          <w:p w14:paraId="7FBBCC03" w14:textId="77777777" w:rsidR="00991965" w:rsidRPr="000D6A7E" w:rsidRDefault="00991965" w:rsidP="000D6A7E">
            <w:pPr>
              <w:pStyle w:val="PlainText"/>
              <w:spacing w:after="0"/>
              <w:rPr>
                <w:rFonts w:ascii="Verdana" w:hAnsi="Verdana" w:cs="Arial"/>
                <w:sz w:val="20"/>
                <w:szCs w:val="20"/>
                <w:lang w:eastAsia="en-US"/>
              </w:rPr>
            </w:pPr>
          </w:p>
        </w:tc>
        <w:tc>
          <w:tcPr>
            <w:tcW w:w="3112" w:type="dxa"/>
          </w:tcPr>
          <w:p w14:paraId="628E9941" w14:textId="77777777" w:rsidR="00991965" w:rsidRPr="000D6A7E" w:rsidRDefault="00991965" w:rsidP="00F001C4">
            <w:pPr>
              <w:spacing w:after="0" w:line="240" w:lineRule="auto"/>
              <w:jc w:val="left"/>
              <w:rPr>
                <w:rFonts w:cs="Arial"/>
                <w:sz w:val="20"/>
              </w:rPr>
            </w:pPr>
            <w:r w:rsidRPr="000D6A7E">
              <w:rPr>
                <w:rFonts w:cs="Arial"/>
                <w:sz w:val="20"/>
              </w:rPr>
              <w:t>Routine – 2-3 days</w:t>
            </w:r>
          </w:p>
          <w:p w14:paraId="139A50B8" w14:textId="77777777" w:rsidR="00991965" w:rsidRPr="000D6A7E" w:rsidRDefault="00991965" w:rsidP="000D6A7E">
            <w:pPr>
              <w:spacing w:after="0" w:line="240" w:lineRule="auto"/>
              <w:rPr>
                <w:rFonts w:cs="Arial"/>
                <w:sz w:val="20"/>
              </w:rPr>
            </w:pPr>
          </w:p>
        </w:tc>
      </w:tr>
      <w:tr w:rsidR="00991965" w14:paraId="30F656C9" w14:textId="77777777" w:rsidTr="006A163C">
        <w:tc>
          <w:tcPr>
            <w:tcW w:w="2707" w:type="dxa"/>
          </w:tcPr>
          <w:p w14:paraId="785F4B08" w14:textId="77777777" w:rsidR="00991965" w:rsidRPr="000D6A7E" w:rsidRDefault="00991965" w:rsidP="000D6A7E">
            <w:pPr>
              <w:spacing w:after="0" w:line="240" w:lineRule="auto"/>
              <w:jc w:val="left"/>
              <w:rPr>
                <w:rFonts w:cs="Arial"/>
                <w:sz w:val="20"/>
              </w:rPr>
            </w:pPr>
            <w:r w:rsidRPr="000D6A7E">
              <w:rPr>
                <w:rFonts w:cs="Arial"/>
                <w:sz w:val="20"/>
              </w:rPr>
              <w:t>CRE Screening</w:t>
            </w:r>
            <w:r w:rsidR="00F001C4">
              <w:rPr>
                <w:rFonts w:cs="Arial"/>
                <w:sz w:val="20"/>
              </w:rPr>
              <w:t xml:space="preserve"> (PCR)</w:t>
            </w:r>
          </w:p>
        </w:tc>
        <w:tc>
          <w:tcPr>
            <w:tcW w:w="3344" w:type="dxa"/>
          </w:tcPr>
          <w:p w14:paraId="7ACE5C00" w14:textId="77777777" w:rsidR="006320FA" w:rsidRDefault="006320FA" w:rsidP="000D6A7E">
            <w:pPr>
              <w:spacing w:after="0" w:line="240" w:lineRule="auto"/>
              <w:jc w:val="left"/>
              <w:rPr>
                <w:rFonts w:cs="Arial"/>
                <w:sz w:val="20"/>
              </w:rPr>
            </w:pPr>
          </w:p>
          <w:p w14:paraId="59AC73FE" w14:textId="77777777" w:rsidR="006320FA" w:rsidRPr="000D6A7E" w:rsidRDefault="006320FA" w:rsidP="000D6A7E">
            <w:pPr>
              <w:spacing w:after="0" w:line="240" w:lineRule="auto"/>
              <w:jc w:val="left"/>
              <w:rPr>
                <w:rFonts w:cs="Arial"/>
                <w:sz w:val="20"/>
              </w:rPr>
            </w:pPr>
            <w:r>
              <w:rPr>
                <w:rFonts w:cs="Arial"/>
                <w:sz w:val="20"/>
              </w:rPr>
              <w:t xml:space="preserve">Dry swab </w:t>
            </w:r>
            <w:r w:rsidR="00F001C4">
              <w:rPr>
                <w:rFonts w:cs="Arial"/>
                <w:sz w:val="20"/>
              </w:rPr>
              <w:t xml:space="preserve">or Faeces with visible faecal material </w:t>
            </w:r>
          </w:p>
        </w:tc>
        <w:tc>
          <w:tcPr>
            <w:tcW w:w="5512" w:type="dxa"/>
          </w:tcPr>
          <w:p w14:paraId="47EACB30" w14:textId="77777777" w:rsidR="00991965" w:rsidRDefault="00991965" w:rsidP="000D6A7E">
            <w:pPr>
              <w:pStyle w:val="PlainText"/>
              <w:spacing w:after="0"/>
              <w:rPr>
                <w:rFonts w:ascii="Verdana" w:hAnsi="Verdana" w:cs="Arial"/>
                <w:sz w:val="20"/>
                <w:szCs w:val="20"/>
                <w:lang w:eastAsia="en-US"/>
              </w:rPr>
            </w:pPr>
            <w:r w:rsidRPr="000D6A7E">
              <w:rPr>
                <w:rFonts w:ascii="Verdana" w:hAnsi="Verdana" w:cs="Arial"/>
                <w:sz w:val="20"/>
                <w:szCs w:val="20"/>
                <w:lang w:eastAsia="en-US"/>
              </w:rPr>
              <w:t>CRE isolates are referred to AMRHAI, PHE Colindale for confirmation of carbapenem resistance</w:t>
            </w:r>
          </w:p>
          <w:p w14:paraId="1581CA34" w14:textId="77777777" w:rsidR="00F001C4" w:rsidRDefault="00F001C4" w:rsidP="000D6A7E">
            <w:pPr>
              <w:pStyle w:val="PlainText"/>
              <w:spacing w:after="0"/>
              <w:rPr>
                <w:rFonts w:ascii="Verdana" w:hAnsi="Verdana" w:cs="Arial"/>
                <w:sz w:val="20"/>
                <w:szCs w:val="20"/>
                <w:lang w:eastAsia="en-US"/>
              </w:rPr>
            </w:pPr>
          </w:p>
          <w:p w14:paraId="2F36F798" w14:textId="77777777" w:rsidR="00F001C4" w:rsidRPr="000D6A7E" w:rsidRDefault="00F001C4" w:rsidP="000D6A7E">
            <w:pPr>
              <w:pStyle w:val="PlainText"/>
              <w:spacing w:after="0"/>
              <w:rPr>
                <w:rFonts w:ascii="Verdana" w:hAnsi="Verdana" w:cs="Arial"/>
                <w:sz w:val="20"/>
                <w:szCs w:val="20"/>
                <w:lang w:eastAsia="en-US"/>
              </w:rPr>
            </w:pPr>
            <w:r>
              <w:rPr>
                <w:rFonts w:ascii="Verdana" w:hAnsi="Verdana" w:cs="Arial"/>
                <w:sz w:val="20"/>
                <w:szCs w:val="20"/>
                <w:lang w:eastAsia="en-US"/>
              </w:rPr>
              <w:t xml:space="preserve">Swabs should not be used for neutropenic patients. </w:t>
            </w:r>
          </w:p>
        </w:tc>
        <w:tc>
          <w:tcPr>
            <w:tcW w:w="3112" w:type="dxa"/>
          </w:tcPr>
          <w:p w14:paraId="6AC55FBA" w14:textId="77777777" w:rsidR="00991965" w:rsidRPr="000D6A7E" w:rsidRDefault="00991965" w:rsidP="00F001C4">
            <w:pPr>
              <w:spacing w:after="0" w:line="240" w:lineRule="auto"/>
              <w:jc w:val="both"/>
              <w:rPr>
                <w:rFonts w:cs="Arial"/>
                <w:sz w:val="20"/>
              </w:rPr>
            </w:pPr>
            <w:r w:rsidRPr="000D6A7E">
              <w:rPr>
                <w:rFonts w:cs="Arial"/>
                <w:sz w:val="20"/>
              </w:rPr>
              <w:t xml:space="preserve">3-4 days </w:t>
            </w:r>
          </w:p>
        </w:tc>
      </w:tr>
      <w:tr w:rsidR="00991965" w14:paraId="387A78FE" w14:textId="77777777" w:rsidTr="006A163C">
        <w:tc>
          <w:tcPr>
            <w:tcW w:w="2707" w:type="dxa"/>
          </w:tcPr>
          <w:p w14:paraId="756C2C5E" w14:textId="77777777" w:rsidR="00991965" w:rsidRPr="000D6A7E" w:rsidRDefault="00991965" w:rsidP="000D6A7E">
            <w:pPr>
              <w:spacing w:after="0" w:line="240" w:lineRule="auto"/>
              <w:jc w:val="left"/>
              <w:rPr>
                <w:rFonts w:cs="Arial"/>
                <w:sz w:val="20"/>
              </w:rPr>
            </w:pPr>
            <w:r>
              <w:rPr>
                <w:rFonts w:cs="Arial"/>
                <w:sz w:val="20"/>
              </w:rPr>
              <w:t>CSF for Bacteriology / V</w:t>
            </w:r>
            <w:r w:rsidRPr="000D6A7E">
              <w:rPr>
                <w:rFonts w:cs="Arial"/>
                <w:sz w:val="20"/>
              </w:rPr>
              <w:t xml:space="preserve">irology </w:t>
            </w:r>
          </w:p>
        </w:tc>
        <w:tc>
          <w:tcPr>
            <w:tcW w:w="3344" w:type="dxa"/>
          </w:tcPr>
          <w:p w14:paraId="51EEF9B3" w14:textId="77777777" w:rsidR="00991965" w:rsidRPr="000D6A7E" w:rsidRDefault="00991965" w:rsidP="000D6A7E">
            <w:pPr>
              <w:spacing w:after="0" w:line="240" w:lineRule="auto"/>
              <w:jc w:val="left"/>
              <w:rPr>
                <w:rFonts w:cs="Arial"/>
                <w:sz w:val="20"/>
              </w:rPr>
            </w:pPr>
            <w:r w:rsidRPr="000D6A7E">
              <w:rPr>
                <w:rFonts w:cs="Arial"/>
                <w:sz w:val="20"/>
              </w:rPr>
              <w:t>Sterile universal containers</w:t>
            </w:r>
          </w:p>
          <w:p w14:paraId="57EE2310" w14:textId="77777777" w:rsidR="00991965" w:rsidRPr="000D6A7E" w:rsidRDefault="00991965" w:rsidP="000D6A7E">
            <w:pPr>
              <w:spacing w:after="0" w:line="240" w:lineRule="auto"/>
              <w:jc w:val="left"/>
              <w:rPr>
                <w:rFonts w:cs="Arial"/>
                <w:sz w:val="20"/>
              </w:rPr>
            </w:pPr>
          </w:p>
          <w:p w14:paraId="65C41140" w14:textId="77777777" w:rsidR="00991965" w:rsidRPr="000D6A7E" w:rsidRDefault="00991965" w:rsidP="000D6A7E">
            <w:pPr>
              <w:spacing w:after="0" w:line="240" w:lineRule="auto"/>
              <w:jc w:val="left"/>
              <w:rPr>
                <w:rFonts w:cs="Arial"/>
                <w:sz w:val="20"/>
              </w:rPr>
            </w:pPr>
          </w:p>
        </w:tc>
        <w:tc>
          <w:tcPr>
            <w:tcW w:w="5512" w:type="dxa"/>
          </w:tcPr>
          <w:p w14:paraId="2DD6A86E" w14:textId="77777777" w:rsidR="00991965" w:rsidRPr="000D6A7E" w:rsidRDefault="00991965" w:rsidP="000D6A7E">
            <w:pPr>
              <w:spacing w:after="0" w:line="240" w:lineRule="auto"/>
              <w:jc w:val="left"/>
              <w:rPr>
                <w:rFonts w:cs="Arial"/>
                <w:sz w:val="20"/>
              </w:rPr>
            </w:pPr>
            <w:r w:rsidRPr="000D6A7E">
              <w:rPr>
                <w:rFonts w:cs="Arial"/>
                <w:sz w:val="20"/>
              </w:rPr>
              <w:t>Send the 1</w:t>
            </w:r>
            <w:r w:rsidRPr="000D6A7E">
              <w:rPr>
                <w:rFonts w:cs="Arial"/>
                <w:sz w:val="20"/>
                <w:vertAlign w:val="superscript"/>
              </w:rPr>
              <w:t>st</w:t>
            </w:r>
            <w:r w:rsidRPr="000D6A7E">
              <w:rPr>
                <w:rFonts w:cs="Arial"/>
                <w:sz w:val="20"/>
              </w:rPr>
              <w:t xml:space="preserve"> and 3</w:t>
            </w:r>
            <w:r w:rsidRPr="000D6A7E">
              <w:rPr>
                <w:rFonts w:cs="Arial"/>
                <w:sz w:val="20"/>
                <w:vertAlign w:val="superscript"/>
              </w:rPr>
              <w:t>rd</w:t>
            </w:r>
            <w:r w:rsidRPr="000D6A7E">
              <w:rPr>
                <w:rFonts w:cs="Arial"/>
                <w:sz w:val="20"/>
              </w:rPr>
              <w:t xml:space="preserve"> universals to Microbiology. </w:t>
            </w:r>
          </w:p>
          <w:p w14:paraId="1F08582F" w14:textId="77777777" w:rsidR="00991965" w:rsidRPr="000D6A7E" w:rsidRDefault="00991965" w:rsidP="000D6A7E">
            <w:pPr>
              <w:spacing w:after="0" w:line="240" w:lineRule="auto"/>
              <w:jc w:val="left"/>
              <w:rPr>
                <w:rFonts w:cs="Arial"/>
                <w:sz w:val="20"/>
              </w:rPr>
            </w:pPr>
            <w:r w:rsidRPr="000D6A7E">
              <w:rPr>
                <w:rFonts w:cs="Arial"/>
                <w:sz w:val="20"/>
              </w:rPr>
              <w:t xml:space="preserve">The laboratory </w:t>
            </w:r>
            <w:r w:rsidRPr="000D6A7E">
              <w:rPr>
                <w:rFonts w:cs="Arial"/>
                <w:b/>
                <w:sz w:val="20"/>
              </w:rPr>
              <w:t>MUST</w:t>
            </w:r>
            <w:r w:rsidRPr="000D6A7E">
              <w:rPr>
                <w:rFonts w:cs="Arial"/>
                <w:sz w:val="20"/>
              </w:rPr>
              <w:t xml:space="preserve"> be informed once the sample has been taken. Out of hours contact the on</w:t>
            </w:r>
            <w:r>
              <w:rPr>
                <w:rFonts w:cs="Arial"/>
                <w:sz w:val="20"/>
              </w:rPr>
              <w:t>-</w:t>
            </w:r>
            <w:r w:rsidRPr="000D6A7E">
              <w:rPr>
                <w:rFonts w:cs="Arial"/>
                <w:sz w:val="20"/>
              </w:rPr>
              <w:t>call Biomedical Scientist via switchboard.</w:t>
            </w:r>
          </w:p>
          <w:p w14:paraId="1E2BBCD9" w14:textId="77777777" w:rsidR="00991965" w:rsidRPr="000D6A7E" w:rsidRDefault="00991965" w:rsidP="000D6A7E">
            <w:pPr>
              <w:spacing w:after="0" w:line="240" w:lineRule="auto"/>
              <w:jc w:val="left"/>
              <w:rPr>
                <w:rFonts w:cs="Arial"/>
                <w:sz w:val="20"/>
              </w:rPr>
            </w:pPr>
          </w:p>
        </w:tc>
        <w:tc>
          <w:tcPr>
            <w:tcW w:w="3112" w:type="dxa"/>
          </w:tcPr>
          <w:p w14:paraId="0EF88609" w14:textId="77777777" w:rsidR="00991965" w:rsidRPr="000D6A7E" w:rsidRDefault="00991965" w:rsidP="00F001C4">
            <w:pPr>
              <w:spacing w:after="0" w:line="240" w:lineRule="auto"/>
              <w:jc w:val="left"/>
              <w:rPr>
                <w:rFonts w:cs="Arial"/>
                <w:sz w:val="20"/>
              </w:rPr>
            </w:pPr>
            <w:r w:rsidRPr="000D6A7E">
              <w:rPr>
                <w:rFonts w:cs="Arial"/>
                <w:sz w:val="20"/>
              </w:rPr>
              <w:t>Microscopy – same day</w:t>
            </w:r>
          </w:p>
          <w:p w14:paraId="6F3AB965" w14:textId="77777777" w:rsidR="00991965" w:rsidRPr="000D6A7E" w:rsidRDefault="00991965" w:rsidP="00F001C4">
            <w:pPr>
              <w:spacing w:after="0" w:line="240" w:lineRule="auto"/>
              <w:jc w:val="left"/>
              <w:rPr>
                <w:rFonts w:cs="Arial"/>
                <w:sz w:val="20"/>
              </w:rPr>
            </w:pPr>
            <w:r w:rsidRPr="000D6A7E">
              <w:rPr>
                <w:rFonts w:cs="Arial"/>
                <w:sz w:val="20"/>
              </w:rPr>
              <w:t>Bacterial Culture 2-3 days</w:t>
            </w:r>
          </w:p>
          <w:p w14:paraId="3AE74563" w14:textId="77777777" w:rsidR="00991965" w:rsidRPr="000D6A7E" w:rsidRDefault="00991965" w:rsidP="00F001C4">
            <w:pPr>
              <w:spacing w:after="0" w:line="240" w:lineRule="auto"/>
              <w:jc w:val="left"/>
              <w:rPr>
                <w:rFonts w:cs="Arial"/>
                <w:sz w:val="20"/>
              </w:rPr>
            </w:pPr>
            <w:r w:rsidRPr="000D6A7E">
              <w:rPr>
                <w:rFonts w:cs="Arial"/>
                <w:sz w:val="20"/>
              </w:rPr>
              <w:t>Fungal culture 7 days</w:t>
            </w:r>
          </w:p>
          <w:p w14:paraId="555DBDCE" w14:textId="77777777" w:rsidR="00991965" w:rsidRPr="000D6A7E" w:rsidRDefault="00991965" w:rsidP="00F001C4">
            <w:pPr>
              <w:spacing w:after="0" w:line="240" w:lineRule="auto"/>
              <w:jc w:val="left"/>
              <w:rPr>
                <w:rFonts w:cs="Arial"/>
                <w:sz w:val="20"/>
              </w:rPr>
            </w:pPr>
            <w:r w:rsidRPr="000D6A7E">
              <w:rPr>
                <w:rFonts w:cs="Arial"/>
                <w:sz w:val="20"/>
              </w:rPr>
              <w:t>AFB 6 – 8 weeks</w:t>
            </w:r>
          </w:p>
          <w:p w14:paraId="084775AF" w14:textId="77777777" w:rsidR="00991965" w:rsidRPr="000D6A7E" w:rsidRDefault="00991965" w:rsidP="00F001C4">
            <w:pPr>
              <w:spacing w:after="0" w:line="240" w:lineRule="auto"/>
              <w:jc w:val="left"/>
              <w:rPr>
                <w:rFonts w:cs="Arial"/>
                <w:sz w:val="20"/>
              </w:rPr>
            </w:pPr>
            <w:r w:rsidRPr="000D6A7E">
              <w:rPr>
                <w:rFonts w:cs="Arial"/>
                <w:sz w:val="20"/>
              </w:rPr>
              <w:t>Viral PCR 3-5 working days</w:t>
            </w:r>
          </w:p>
        </w:tc>
      </w:tr>
      <w:tr w:rsidR="00991965" w14:paraId="73AD8B61" w14:textId="77777777" w:rsidTr="006A163C">
        <w:tc>
          <w:tcPr>
            <w:tcW w:w="2707" w:type="dxa"/>
          </w:tcPr>
          <w:p w14:paraId="4D806783" w14:textId="77777777" w:rsidR="00991965" w:rsidRPr="004058A6" w:rsidRDefault="00991965" w:rsidP="005A2F7C">
            <w:pPr>
              <w:spacing w:after="0" w:line="240" w:lineRule="auto"/>
              <w:jc w:val="left"/>
              <w:rPr>
                <w:rFonts w:cs="Arial"/>
                <w:sz w:val="20"/>
              </w:rPr>
            </w:pPr>
            <w:r w:rsidRPr="004058A6">
              <w:rPr>
                <w:rFonts w:cs="Arial"/>
                <w:sz w:val="20"/>
              </w:rPr>
              <w:t>Ear, nose, mouth and throat swabs</w:t>
            </w:r>
          </w:p>
        </w:tc>
        <w:tc>
          <w:tcPr>
            <w:tcW w:w="3344" w:type="dxa"/>
          </w:tcPr>
          <w:p w14:paraId="520FF21E" w14:textId="77777777" w:rsidR="00991965" w:rsidRPr="004058A6" w:rsidRDefault="00991965" w:rsidP="005A2F7C">
            <w:pPr>
              <w:spacing w:after="0" w:line="240" w:lineRule="auto"/>
              <w:jc w:val="left"/>
              <w:rPr>
                <w:rFonts w:cs="Arial"/>
                <w:sz w:val="20"/>
              </w:rPr>
            </w:pPr>
            <w:r w:rsidRPr="004058A6">
              <w:rPr>
                <w:rFonts w:cs="Arial"/>
                <w:sz w:val="20"/>
              </w:rPr>
              <w:t xml:space="preserve">Swab in transport medium or fine wire swab with small bud (ears only)   </w:t>
            </w:r>
          </w:p>
        </w:tc>
        <w:tc>
          <w:tcPr>
            <w:tcW w:w="5512" w:type="dxa"/>
          </w:tcPr>
          <w:p w14:paraId="48C84775" w14:textId="77777777" w:rsidR="00991965" w:rsidRPr="004058A6" w:rsidRDefault="00991965" w:rsidP="005A2F7C">
            <w:pPr>
              <w:spacing w:after="0" w:line="240" w:lineRule="auto"/>
              <w:jc w:val="left"/>
              <w:rPr>
                <w:rFonts w:cs="Arial"/>
                <w:sz w:val="20"/>
              </w:rPr>
            </w:pPr>
            <w:r w:rsidRPr="004058A6">
              <w:rPr>
                <w:rFonts w:cs="Arial"/>
                <w:sz w:val="20"/>
              </w:rPr>
              <w:t xml:space="preserve">Please supply relevant clinical information including differential diagnosis, appropriate travel history, possible contact with infectious disease or predisposing condition to aid in the correct processing and interpretation of each specimen. </w:t>
            </w:r>
          </w:p>
        </w:tc>
        <w:tc>
          <w:tcPr>
            <w:tcW w:w="3112" w:type="dxa"/>
          </w:tcPr>
          <w:p w14:paraId="466A362F" w14:textId="77777777" w:rsidR="00991965" w:rsidRPr="004058A6" w:rsidRDefault="00991965" w:rsidP="005A2F7C">
            <w:pPr>
              <w:spacing w:after="0" w:line="240" w:lineRule="auto"/>
              <w:jc w:val="left"/>
              <w:rPr>
                <w:rFonts w:cs="Arial"/>
                <w:sz w:val="20"/>
              </w:rPr>
            </w:pPr>
            <w:r w:rsidRPr="004058A6">
              <w:rPr>
                <w:rFonts w:cs="Arial"/>
                <w:sz w:val="20"/>
              </w:rPr>
              <w:t>2-3 days</w:t>
            </w:r>
          </w:p>
        </w:tc>
      </w:tr>
      <w:tr w:rsidR="00991965" w14:paraId="3E9DD858" w14:textId="77777777" w:rsidTr="006A163C">
        <w:tc>
          <w:tcPr>
            <w:tcW w:w="2707" w:type="dxa"/>
          </w:tcPr>
          <w:p w14:paraId="63C8EE10" w14:textId="77777777" w:rsidR="00991965" w:rsidRPr="004058A6" w:rsidRDefault="00991965" w:rsidP="005A2F7C">
            <w:pPr>
              <w:spacing w:after="0" w:line="240" w:lineRule="auto"/>
              <w:jc w:val="left"/>
              <w:rPr>
                <w:rFonts w:cs="Arial"/>
                <w:sz w:val="20"/>
              </w:rPr>
            </w:pPr>
            <w:r>
              <w:rPr>
                <w:rFonts w:cs="Arial"/>
                <w:sz w:val="20"/>
              </w:rPr>
              <w:t>ESBL</w:t>
            </w:r>
            <w:r w:rsidR="00F001C4">
              <w:rPr>
                <w:rFonts w:cs="Arial"/>
                <w:sz w:val="20"/>
              </w:rPr>
              <w:t>/AmpC</w:t>
            </w:r>
            <w:r>
              <w:rPr>
                <w:rFonts w:cs="Arial"/>
                <w:sz w:val="20"/>
              </w:rPr>
              <w:t xml:space="preserve"> Screening</w:t>
            </w:r>
          </w:p>
        </w:tc>
        <w:tc>
          <w:tcPr>
            <w:tcW w:w="3344" w:type="dxa"/>
          </w:tcPr>
          <w:p w14:paraId="2E61D652" w14:textId="77777777" w:rsidR="00991965" w:rsidRPr="004058A6" w:rsidRDefault="00991965" w:rsidP="005A2F7C">
            <w:pPr>
              <w:spacing w:after="0" w:line="240" w:lineRule="auto"/>
              <w:jc w:val="left"/>
              <w:rPr>
                <w:rFonts w:cs="Arial"/>
                <w:sz w:val="20"/>
              </w:rPr>
            </w:pPr>
            <w:r>
              <w:rPr>
                <w:rFonts w:cs="Arial"/>
                <w:sz w:val="20"/>
              </w:rPr>
              <w:t>Rectal swab with visible faecal material in transport medium</w:t>
            </w:r>
          </w:p>
        </w:tc>
        <w:tc>
          <w:tcPr>
            <w:tcW w:w="5512" w:type="dxa"/>
          </w:tcPr>
          <w:p w14:paraId="7A67E0F3" w14:textId="77777777" w:rsidR="00991965" w:rsidRPr="004058A6" w:rsidRDefault="00991965" w:rsidP="005A2F7C">
            <w:pPr>
              <w:spacing w:after="0" w:line="240" w:lineRule="auto"/>
              <w:jc w:val="left"/>
              <w:rPr>
                <w:rFonts w:cs="Arial"/>
                <w:sz w:val="20"/>
              </w:rPr>
            </w:pPr>
          </w:p>
        </w:tc>
        <w:tc>
          <w:tcPr>
            <w:tcW w:w="3112" w:type="dxa"/>
          </w:tcPr>
          <w:p w14:paraId="7E2DD052" w14:textId="77777777" w:rsidR="00991965" w:rsidRPr="004058A6" w:rsidRDefault="00991965" w:rsidP="005A2F7C">
            <w:pPr>
              <w:spacing w:after="0" w:line="240" w:lineRule="auto"/>
              <w:jc w:val="left"/>
              <w:rPr>
                <w:rFonts w:cs="Arial"/>
                <w:sz w:val="20"/>
              </w:rPr>
            </w:pPr>
            <w:r>
              <w:rPr>
                <w:rFonts w:cs="Arial"/>
                <w:sz w:val="20"/>
              </w:rPr>
              <w:t>2-3 days</w:t>
            </w:r>
          </w:p>
        </w:tc>
      </w:tr>
      <w:tr w:rsidR="00991965" w14:paraId="38106495" w14:textId="77777777" w:rsidTr="006A163C">
        <w:tc>
          <w:tcPr>
            <w:tcW w:w="2707" w:type="dxa"/>
          </w:tcPr>
          <w:p w14:paraId="488179DD" w14:textId="77777777" w:rsidR="00991965" w:rsidRPr="004058A6" w:rsidRDefault="00991965" w:rsidP="005A2F7C">
            <w:pPr>
              <w:spacing w:after="0" w:line="240" w:lineRule="auto"/>
              <w:jc w:val="left"/>
              <w:rPr>
                <w:rFonts w:cs="Arial"/>
                <w:sz w:val="20"/>
                <w:lang w:val="fr-FR"/>
              </w:rPr>
            </w:pPr>
            <w:r w:rsidRPr="004058A6">
              <w:rPr>
                <w:rFonts w:cs="Arial"/>
                <w:sz w:val="20"/>
                <w:lang w:val="fr-FR"/>
              </w:rPr>
              <w:t>Eye swabs</w:t>
            </w:r>
          </w:p>
        </w:tc>
        <w:tc>
          <w:tcPr>
            <w:tcW w:w="3344" w:type="dxa"/>
          </w:tcPr>
          <w:p w14:paraId="2A2D0195" w14:textId="77777777" w:rsidR="00991965" w:rsidRPr="004058A6" w:rsidRDefault="00991965" w:rsidP="005A2F7C">
            <w:pPr>
              <w:spacing w:after="0" w:line="240" w:lineRule="auto"/>
              <w:jc w:val="left"/>
              <w:rPr>
                <w:rFonts w:cs="Arial"/>
                <w:sz w:val="20"/>
              </w:rPr>
            </w:pPr>
            <w:r w:rsidRPr="004058A6">
              <w:rPr>
                <w:rFonts w:cs="Arial"/>
                <w:sz w:val="20"/>
              </w:rPr>
              <w:t>Swab in transport medium</w:t>
            </w:r>
          </w:p>
        </w:tc>
        <w:tc>
          <w:tcPr>
            <w:tcW w:w="5512" w:type="dxa"/>
          </w:tcPr>
          <w:p w14:paraId="1BA272FE" w14:textId="77777777" w:rsidR="00991965" w:rsidRPr="004058A6" w:rsidRDefault="00991965" w:rsidP="005A2F7C">
            <w:pPr>
              <w:spacing w:after="0" w:line="240" w:lineRule="auto"/>
              <w:jc w:val="left"/>
              <w:rPr>
                <w:rFonts w:cs="Arial"/>
                <w:sz w:val="20"/>
              </w:rPr>
            </w:pPr>
            <w:r>
              <w:rPr>
                <w:rFonts w:cs="Arial"/>
                <w:sz w:val="20"/>
              </w:rPr>
              <w:t>For neonates an APTIMA (white) swab should also be sent for investigation for Chlamydia</w:t>
            </w:r>
          </w:p>
        </w:tc>
        <w:tc>
          <w:tcPr>
            <w:tcW w:w="3112" w:type="dxa"/>
          </w:tcPr>
          <w:p w14:paraId="42224726" w14:textId="77777777" w:rsidR="00991965" w:rsidRPr="004058A6" w:rsidRDefault="00991965" w:rsidP="005A2F7C">
            <w:pPr>
              <w:spacing w:after="0" w:line="240" w:lineRule="auto"/>
              <w:jc w:val="left"/>
              <w:rPr>
                <w:rFonts w:cs="Arial"/>
                <w:sz w:val="20"/>
              </w:rPr>
            </w:pPr>
            <w:r w:rsidRPr="004058A6">
              <w:rPr>
                <w:rFonts w:cs="Arial"/>
                <w:sz w:val="20"/>
              </w:rPr>
              <w:t>2- 3 days</w:t>
            </w:r>
          </w:p>
        </w:tc>
      </w:tr>
      <w:tr w:rsidR="00991965" w14:paraId="589E2B16" w14:textId="77777777" w:rsidTr="006A163C">
        <w:tc>
          <w:tcPr>
            <w:tcW w:w="2707" w:type="dxa"/>
          </w:tcPr>
          <w:p w14:paraId="67EF718E" w14:textId="77777777" w:rsidR="00991965" w:rsidRPr="004058A6" w:rsidRDefault="00991965" w:rsidP="006320FA">
            <w:pPr>
              <w:spacing w:after="0" w:line="240" w:lineRule="auto"/>
              <w:jc w:val="left"/>
              <w:rPr>
                <w:rFonts w:cs="Arial"/>
                <w:sz w:val="20"/>
                <w:lang w:val="fr-FR"/>
              </w:rPr>
            </w:pPr>
            <w:r w:rsidRPr="004058A6">
              <w:rPr>
                <w:rFonts w:cs="Arial"/>
                <w:sz w:val="20"/>
                <w:lang w:val="fr-FR"/>
              </w:rPr>
              <w:t xml:space="preserve">Faeces </w:t>
            </w:r>
            <w:r w:rsidR="00821152">
              <w:rPr>
                <w:rFonts w:cs="Arial"/>
                <w:sz w:val="20"/>
                <w:lang w:val="fr-FR"/>
              </w:rPr>
              <w:t xml:space="preserve">PCR </w:t>
            </w:r>
            <w:r w:rsidRPr="004058A6">
              <w:rPr>
                <w:rFonts w:cs="Arial"/>
                <w:sz w:val="20"/>
                <w:lang w:val="fr-FR"/>
              </w:rPr>
              <w:t>for routine</w:t>
            </w:r>
            <w:r w:rsidR="006320FA">
              <w:rPr>
                <w:rFonts w:cs="Arial"/>
                <w:sz w:val="20"/>
                <w:lang w:val="fr-FR"/>
              </w:rPr>
              <w:t xml:space="preserve"> investigation</w:t>
            </w:r>
            <w:r w:rsidRPr="004058A6">
              <w:rPr>
                <w:rFonts w:cs="Arial"/>
                <w:sz w:val="20"/>
                <w:lang w:val="fr-FR"/>
              </w:rPr>
              <w:t xml:space="preserve"> </w:t>
            </w:r>
          </w:p>
        </w:tc>
        <w:tc>
          <w:tcPr>
            <w:tcW w:w="3344" w:type="dxa"/>
          </w:tcPr>
          <w:p w14:paraId="67E45516" w14:textId="77777777" w:rsidR="00991965" w:rsidRPr="004058A6" w:rsidRDefault="00991965" w:rsidP="005A2F7C">
            <w:pPr>
              <w:spacing w:after="0" w:line="240" w:lineRule="auto"/>
              <w:jc w:val="left"/>
              <w:rPr>
                <w:rFonts w:cs="Arial"/>
                <w:sz w:val="20"/>
              </w:rPr>
            </w:pPr>
            <w:r w:rsidRPr="004058A6">
              <w:rPr>
                <w:rFonts w:cs="Arial"/>
                <w:sz w:val="20"/>
              </w:rPr>
              <w:t>Sterile universal container, half filled.</w:t>
            </w:r>
          </w:p>
        </w:tc>
        <w:tc>
          <w:tcPr>
            <w:tcW w:w="5512" w:type="dxa"/>
          </w:tcPr>
          <w:p w14:paraId="3DA11A8A" w14:textId="77777777" w:rsidR="00991965" w:rsidRDefault="00991965" w:rsidP="005A2F7C">
            <w:pPr>
              <w:spacing w:after="0" w:line="240" w:lineRule="auto"/>
              <w:jc w:val="left"/>
              <w:rPr>
                <w:rFonts w:cs="Arial"/>
                <w:sz w:val="20"/>
              </w:rPr>
            </w:pPr>
            <w:r>
              <w:rPr>
                <w:rFonts w:cs="Arial"/>
                <w:sz w:val="20"/>
              </w:rPr>
              <w:t>Include relevant clinical details including any history of foreign travel</w:t>
            </w:r>
            <w:r w:rsidRPr="004058A6">
              <w:rPr>
                <w:rFonts w:cs="Arial"/>
                <w:sz w:val="20"/>
              </w:rPr>
              <w:t xml:space="preserve">. </w:t>
            </w:r>
          </w:p>
          <w:p w14:paraId="6883E909" w14:textId="77777777" w:rsidR="00821152" w:rsidRPr="004058A6" w:rsidRDefault="00821152" w:rsidP="005A2F7C">
            <w:pPr>
              <w:spacing w:after="0" w:line="240" w:lineRule="auto"/>
              <w:jc w:val="left"/>
              <w:rPr>
                <w:rFonts w:cs="Arial"/>
                <w:sz w:val="20"/>
              </w:rPr>
            </w:pPr>
            <w:r>
              <w:rPr>
                <w:rFonts w:cs="Arial"/>
                <w:sz w:val="20"/>
              </w:rPr>
              <w:t>Non-diarrhoeal samples will not be processed</w:t>
            </w:r>
          </w:p>
        </w:tc>
        <w:tc>
          <w:tcPr>
            <w:tcW w:w="3112" w:type="dxa"/>
          </w:tcPr>
          <w:p w14:paraId="278FF45C" w14:textId="77777777" w:rsidR="00991965" w:rsidRPr="004058A6" w:rsidRDefault="00821152" w:rsidP="005A2F7C">
            <w:pPr>
              <w:spacing w:after="0" w:line="240" w:lineRule="auto"/>
              <w:jc w:val="left"/>
              <w:rPr>
                <w:rFonts w:cs="Arial"/>
                <w:sz w:val="20"/>
              </w:rPr>
            </w:pPr>
            <w:r>
              <w:rPr>
                <w:rFonts w:cs="Arial"/>
                <w:sz w:val="20"/>
              </w:rPr>
              <w:t>1</w:t>
            </w:r>
            <w:r w:rsidR="00991965" w:rsidRPr="004058A6">
              <w:rPr>
                <w:rFonts w:cs="Arial"/>
                <w:sz w:val="20"/>
              </w:rPr>
              <w:t>-3 days</w:t>
            </w:r>
          </w:p>
        </w:tc>
      </w:tr>
      <w:tr w:rsidR="00991965" w14:paraId="4090DD36" w14:textId="77777777" w:rsidTr="006A163C">
        <w:tc>
          <w:tcPr>
            <w:tcW w:w="2707" w:type="dxa"/>
          </w:tcPr>
          <w:p w14:paraId="46E7D7A3" w14:textId="77777777" w:rsidR="00991965" w:rsidRPr="004058A6" w:rsidRDefault="00991965" w:rsidP="005A2F7C">
            <w:pPr>
              <w:spacing w:after="0" w:line="240" w:lineRule="auto"/>
              <w:jc w:val="left"/>
              <w:rPr>
                <w:rFonts w:cs="Arial"/>
                <w:i/>
                <w:sz w:val="20"/>
              </w:rPr>
            </w:pPr>
            <w:r w:rsidRPr="004058A6">
              <w:rPr>
                <w:rFonts w:cs="Arial"/>
                <w:sz w:val="20"/>
              </w:rPr>
              <w:t>Faeces for the detection of</w:t>
            </w:r>
            <w:r w:rsidRPr="00AC6BBB">
              <w:rPr>
                <w:rFonts w:cs="Arial"/>
                <w:sz w:val="20"/>
              </w:rPr>
              <w:t xml:space="preserve"> </w:t>
            </w:r>
            <w:r w:rsidRPr="001331B5">
              <w:rPr>
                <w:rFonts w:cs="Arial"/>
                <w:i/>
                <w:sz w:val="20"/>
              </w:rPr>
              <w:t>Clostridium difficile</w:t>
            </w:r>
          </w:p>
        </w:tc>
        <w:tc>
          <w:tcPr>
            <w:tcW w:w="3344" w:type="dxa"/>
          </w:tcPr>
          <w:p w14:paraId="47487097" w14:textId="77777777" w:rsidR="00991965" w:rsidRPr="004058A6" w:rsidRDefault="00991965" w:rsidP="005A2F7C">
            <w:pPr>
              <w:spacing w:after="0" w:line="240" w:lineRule="auto"/>
              <w:jc w:val="left"/>
              <w:rPr>
                <w:rFonts w:cs="Arial"/>
                <w:sz w:val="20"/>
              </w:rPr>
            </w:pPr>
            <w:r w:rsidRPr="004058A6">
              <w:rPr>
                <w:rFonts w:cs="Arial"/>
                <w:sz w:val="20"/>
              </w:rPr>
              <w:t>Sterile universal container, half filled.</w:t>
            </w:r>
          </w:p>
        </w:tc>
        <w:tc>
          <w:tcPr>
            <w:tcW w:w="5512" w:type="dxa"/>
          </w:tcPr>
          <w:p w14:paraId="41142BAB" w14:textId="77777777" w:rsidR="00991965" w:rsidRPr="004058A6" w:rsidRDefault="00991965" w:rsidP="005A2F7C">
            <w:pPr>
              <w:spacing w:after="0" w:line="240" w:lineRule="auto"/>
              <w:jc w:val="left"/>
              <w:rPr>
                <w:rFonts w:cs="Arial"/>
                <w:sz w:val="20"/>
              </w:rPr>
            </w:pPr>
            <w:r w:rsidRPr="004058A6">
              <w:rPr>
                <w:rFonts w:cs="Arial"/>
                <w:sz w:val="20"/>
              </w:rPr>
              <w:t>Do n</w:t>
            </w:r>
            <w:r>
              <w:rPr>
                <w:rFonts w:cs="Arial"/>
                <w:sz w:val="20"/>
              </w:rPr>
              <w:t>ot send repeat specimens within</w:t>
            </w:r>
            <w:r w:rsidRPr="004058A6">
              <w:rPr>
                <w:rFonts w:cs="Arial"/>
                <w:sz w:val="20"/>
              </w:rPr>
              <w:t xml:space="preserve"> four weeks if p</w:t>
            </w:r>
            <w:r>
              <w:rPr>
                <w:rFonts w:cs="Arial"/>
                <w:sz w:val="20"/>
              </w:rPr>
              <w:t xml:space="preserve">ositive or 1 week if negative. </w:t>
            </w:r>
          </w:p>
        </w:tc>
        <w:tc>
          <w:tcPr>
            <w:tcW w:w="3112" w:type="dxa"/>
          </w:tcPr>
          <w:p w14:paraId="3DDC1EA8" w14:textId="77777777" w:rsidR="00991965" w:rsidRPr="004058A6" w:rsidRDefault="00991965" w:rsidP="005A2F7C">
            <w:pPr>
              <w:spacing w:after="0" w:line="240" w:lineRule="auto"/>
              <w:jc w:val="left"/>
              <w:rPr>
                <w:rFonts w:cs="Arial"/>
                <w:sz w:val="20"/>
              </w:rPr>
            </w:pPr>
            <w:r w:rsidRPr="004058A6">
              <w:rPr>
                <w:rFonts w:cs="Arial"/>
                <w:sz w:val="20"/>
              </w:rPr>
              <w:t>1-2 days</w:t>
            </w:r>
          </w:p>
        </w:tc>
      </w:tr>
      <w:tr w:rsidR="00991965" w14:paraId="025979BF" w14:textId="77777777" w:rsidTr="006A163C">
        <w:tc>
          <w:tcPr>
            <w:tcW w:w="2707" w:type="dxa"/>
          </w:tcPr>
          <w:p w14:paraId="108333B7" w14:textId="77777777" w:rsidR="00991965" w:rsidRDefault="00991965" w:rsidP="005A2F7C">
            <w:pPr>
              <w:spacing w:after="0" w:line="240" w:lineRule="auto"/>
              <w:jc w:val="left"/>
              <w:rPr>
                <w:rFonts w:cs="Arial"/>
                <w:sz w:val="20"/>
              </w:rPr>
            </w:pPr>
            <w:r w:rsidRPr="004058A6">
              <w:rPr>
                <w:rFonts w:cs="Arial"/>
                <w:sz w:val="20"/>
              </w:rPr>
              <w:t>Faeces for the detection of ova, cysts and parasites (OCP)</w:t>
            </w:r>
          </w:p>
          <w:p w14:paraId="1463B7D1" w14:textId="77777777" w:rsidR="00991965" w:rsidRPr="004058A6" w:rsidRDefault="00991965" w:rsidP="005A2F7C">
            <w:pPr>
              <w:spacing w:after="0" w:line="240" w:lineRule="auto"/>
              <w:jc w:val="left"/>
              <w:rPr>
                <w:rFonts w:cs="Arial"/>
                <w:sz w:val="20"/>
              </w:rPr>
            </w:pPr>
          </w:p>
        </w:tc>
        <w:tc>
          <w:tcPr>
            <w:tcW w:w="3344" w:type="dxa"/>
          </w:tcPr>
          <w:p w14:paraId="508F9994" w14:textId="77777777" w:rsidR="00991965" w:rsidRPr="004058A6" w:rsidRDefault="00991965" w:rsidP="005A2F7C">
            <w:pPr>
              <w:spacing w:after="0" w:line="240" w:lineRule="auto"/>
              <w:jc w:val="left"/>
              <w:rPr>
                <w:rFonts w:cs="Arial"/>
                <w:sz w:val="20"/>
              </w:rPr>
            </w:pPr>
            <w:r w:rsidRPr="004058A6">
              <w:rPr>
                <w:rFonts w:cs="Arial"/>
                <w:sz w:val="20"/>
              </w:rPr>
              <w:t xml:space="preserve">Sterile universal container, half filled. </w:t>
            </w:r>
          </w:p>
        </w:tc>
        <w:tc>
          <w:tcPr>
            <w:tcW w:w="5512" w:type="dxa"/>
          </w:tcPr>
          <w:p w14:paraId="300395A3" w14:textId="77777777" w:rsidR="00991965" w:rsidRPr="000B686C" w:rsidRDefault="00991965" w:rsidP="005A2F7C">
            <w:pPr>
              <w:spacing w:after="0" w:line="240" w:lineRule="auto"/>
              <w:jc w:val="left"/>
              <w:rPr>
                <w:rFonts w:cs="Arial"/>
                <w:sz w:val="20"/>
              </w:rPr>
            </w:pPr>
            <w:r w:rsidRPr="000103C7">
              <w:rPr>
                <w:rFonts w:cs="Arial"/>
                <w:sz w:val="20"/>
              </w:rPr>
              <w:t>Send 3 specimens collected on different days.</w:t>
            </w:r>
            <w:r>
              <w:rPr>
                <w:rFonts w:cs="Arial"/>
                <w:sz w:val="20"/>
              </w:rPr>
              <w:t xml:space="preserve"> Cli</w:t>
            </w:r>
            <w:r w:rsidR="000B686C">
              <w:rPr>
                <w:rFonts w:cs="Arial"/>
                <w:sz w:val="20"/>
              </w:rPr>
              <w:t>nical details must be provided.</w:t>
            </w:r>
            <w:r w:rsidRPr="00652D40">
              <w:rPr>
                <w:rFonts w:cs="Arial"/>
                <w:sz w:val="20"/>
                <w:szCs w:val="22"/>
              </w:rPr>
              <w:t>Tapeworm ova are rarely found in faeces; please send a segment or suspected parasite whenever possible</w:t>
            </w:r>
          </w:p>
        </w:tc>
        <w:tc>
          <w:tcPr>
            <w:tcW w:w="3112" w:type="dxa"/>
          </w:tcPr>
          <w:p w14:paraId="14906403" w14:textId="77777777" w:rsidR="00991965" w:rsidRPr="004058A6" w:rsidRDefault="00991965" w:rsidP="005A2F7C">
            <w:pPr>
              <w:spacing w:after="0" w:line="240" w:lineRule="auto"/>
              <w:jc w:val="left"/>
              <w:rPr>
                <w:rFonts w:cs="Arial"/>
                <w:sz w:val="20"/>
              </w:rPr>
            </w:pPr>
            <w:r w:rsidRPr="004058A6">
              <w:rPr>
                <w:rFonts w:cs="Arial"/>
                <w:sz w:val="20"/>
              </w:rPr>
              <w:t>1-2 days</w:t>
            </w:r>
          </w:p>
        </w:tc>
      </w:tr>
      <w:tr w:rsidR="00991965" w14:paraId="01CF05C9" w14:textId="77777777" w:rsidTr="006A163C">
        <w:tc>
          <w:tcPr>
            <w:tcW w:w="2707" w:type="dxa"/>
          </w:tcPr>
          <w:p w14:paraId="3DA03FC5" w14:textId="77777777" w:rsidR="00991965" w:rsidRPr="004058A6" w:rsidRDefault="00991965" w:rsidP="005A2F7C">
            <w:pPr>
              <w:spacing w:after="0" w:line="240" w:lineRule="auto"/>
              <w:jc w:val="left"/>
              <w:rPr>
                <w:rFonts w:cs="Arial"/>
                <w:sz w:val="20"/>
              </w:rPr>
            </w:pPr>
            <w:r w:rsidRPr="004058A6">
              <w:rPr>
                <w:rFonts w:cs="Arial"/>
                <w:sz w:val="20"/>
              </w:rPr>
              <w:t>Genital tract swabs/ HVS</w:t>
            </w:r>
          </w:p>
        </w:tc>
        <w:tc>
          <w:tcPr>
            <w:tcW w:w="3344" w:type="dxa"/>
          </w:tcPr>
          <w:p w14:paraId="47BB48ED" w14:textId="77777777" w:rsidR="00991965" w:rsidRPr="004058A6" w:rsidRDefault="00991965" w:rsidP="005A2F7C">
            <w:pPr>
              <w:spacing w:after="0" w:line="240" w:lineRule="auto"/>
              <w:jc w:val="left"/>
              <w:rPr>
                <w:rFonts w:cs="Arial"/>
                <w:sz w:val="20"/>
              </w:rPr>
            </w:pPr>
            <w:r w:rsidRPr="004058A6">
              <w:rPr>
                <w:rFonts w:cs="Arial"/>
                <w:sz w:val="20"/>
              </w:rPr>
              <w:t xml:space="preserve">Swab in transport medium </w:t>
            </w:r>
          </w:p>
        </w:tc>
        <w:tc>
          <w:tcPr>
            <w:tcW w:w="5512" w:type="dxa"/>
          </w:tcPr>
          <w:p w14:paraId="76E98D34" w14:textId="77777777" w:rsidR="00991965" w:rsidRPr="004058A6" w:rsidRDefault="00991965" w:rsidP="005A2F7C">
            <w:pPr>
              <w:spacing w:after="0" w:line="240" w:lineRule="auto"/>
              <w:jc w:val="left"/>
              <w:rPr>
                <w:rFonts w:cs="Arial"/>
                <w:sz w:val="20"/>
              </w:rPr>
            </w:pPr>
            <w:r w:rsidRPr="004058A6">
              <w:rPr>
                <w:rFonts w:cs="Arial"/>
                <w:sz w:val="20"/>
              </w:rPr>
              <w:t xml:space="preserve">Please supply applicable clinical information including differential diagnosis, pregnancy status, and possible contact with infectious disease or predisposing condition to aid with the correct processing and interpretation of each specimen. For examination for </w:t>
            </w:r>
            <w:r>
              <w:rPr>
                <w:rFonts w:cs="Arial"/>
                <w:i/>
                <w:sz w:val="20"/>
              </w:rPr>
              <w:t>N. g</w:t>
            </w:r>
            <w:r w:rsidRPr="001331B5">
              <w:rPr>
                <w:rFonts w:cs="Arial"/>
                <w:i/>
                <w:sz w:val="20"/>
              </w:rPr>
              <w:t>onorrhoeae</w:t>
            </w:r>
            <w:r w:rsidRPr="004058A6">
              <w:rPr>
                <w:rFonts w:cs="Arial"/>
                <w:sz w:val="20"/>
              </w:rPr>
              <w:t xml:space="preserve"> in females,</w:t>
            </w:r>
            <w:r w:rsidRPr="004058A6">
              <w:rPr>
                <w:rFonts w:cs="Arial"/>
                <w:i/>
                <w:sz w:val="20"/>
              </w:rPr>
              <w:t xml:space="preserve"> </w:t>
            </w:r>
            <w:r w:rsidRPr="004058A6">
              <w:rPr>
                <w:rFonts w:cs="Arial"/>
                <w:sz w:val="20"/>
              </w:rPr>
              <w:t>a cervical swab should be sent.</w:t>
            </w:r>
          </w:p>
        </w:tc>
        <w:tc>
          <w:tcPr>
            <w:tcW w:w="3112" w:type="dxa"/>
          </w:tcPr>
          <w:p w14:paraId="78DAED50" w14:textId="77777777" w:rsidR="00991965" w:rsidRPr="004058A6" w:rsidRDefault="00991965" w:rsidP="005A2F7C">
            <w:pPr>
              <w:spacing w:after="0" w:line="240" w:lineRule="auto"/>
              <w:jc w:val="left"/>
              <w:rPr>
                <w:rFonts w:cs="Arial"/>
                <w:sz w:val="20"/>
              </w:rPr>
            </w:pPr>
            <w:r w:rsidRPr="004058A6">
              <w:rPr>
                <w:rFonts w:cs="Arial"/>
                <w:sz w:val="20"/>
              </w:rPr>
              <w:t>1-3 days</w:t>
            </w:r>
          </w:p>
        </w:tc>
      </w:tr>
      <w:tr w:rsidR="00991965" w14:paraId="001C403D" w14:textId="77777777" w:rsidTr="006A163C">
        <w:tc>
          <w:tcPr>
            <w:tcW w:w="2707" w:type="dxa"/>
          </w:tcPr>
          <w:p w14:paraId="7E1D9CE6" w14:textId="77777777" w:rsidR="00991965" w:rsidRPr="00AC6BBB" w:rsidRDefault="00991965" w:rsidP="00AC6BBB">
            <w:pPr>
              <w:spacing w:after="0" w:line="240" w:lineRule="auto"/>
              <w:jc w:val="left"/>
              <w:rPr>
                <w:rFonts w:cs="Arial"/>
                <w:sz w:val="20"/>
              </w:rPr>
            </w:pPr>
            <w:r w:rsidRPr="001331B5">
              <w:rPr>
                <w:rFonts w:cs="Arial"/>
                <w:i/>
                <w:sz w:val="20"/>
              </w:rPr>
              <w:t>Helicobacter pylori</w:t>
            </w:r>
            <w:r w:rsidRPr="00AC6BBB">
              <w:rPr>
                <w:rFonts w:cs="Arial"/>
                <w:sz w:val="20"/>
              </w:rPr>
              <w:t xml:space="preserve"> stool antigen </w:t>
            </w:r>
          </w:p>
        </w:tc>
        <w:tc>
          <w:tcPr>
            <w:tcW w:w="3344" w:type="dxa"/>
          </w:tcPr>
          <w:p w14:paraId="51191C31" w14:textId="77777777" w:rsidR="00991965" w:rsidRPr="004058A6" w:rsidRDefault="00991965" w:rsidP="00AC6BBB">
            <w:pPr>
              <w:spacing w:after="0" w:line="240" w:lineRule="auto"/>
              <w:jc w:val="left"/>
              <w:rPr>
                <w:rFonts w:cs="Arial"/>
                <w:sz w:val="20"/>
              </w:rPr>
            </w:pPr>
            <w:r>
              <w:rPr>
                <w:rFonts w:cs="Arial"/>
                <w:sz w:val="20"/>
              </w:rPr>
              <w:t>Sterile universal container, half filled.</w:t>
            </w:r>
          </w:p>
        </w:tc>
        <w:tc>
          <w:tcPr>
            <w:tcW w:w="5512" w:type="dxa"/>
          </w:tcPr>
          <w:p w14:paraId="4B5B5F4A" w14:textId="77777777" w:rsidR="00991965" w:rsidRPr="004058A6" w:rsidRDefault="00991965" w:rsidP="00AC6BBB">
            <w:pPr>
              <w:spacing w:after="0" w:line="240" w:lineRule="auto"/>
              <w:jc w:val="left"/>
              <w:rPr>
                <w:rFonts w:cs="Arial"/>
                <w:sz w:val="20"/>
              </w:rPr>
            </w:pPr>
            <w:r>
              <w:rPr>
                <w:rFonts w:cs="Arial"/>
                <w:sz w:val="20"/>
              </w:rPr>
              <w:t xml:space="preserve">Processed using the Amplified IDEA Hp StAR on the DS2 workstation. This test should not be performed within 2 weeks of the use of proton pump inhibitors or bismuth preparations and </w:t>
            </w:r>
            <w:r w:rsidR="000B686C">
              <w:rPr>
                <w:rFonts w:cs="Arial"/>
                <w:sz w:val="20"/>
              </w:rPr>
              <w:t xml:space="preserve">within 4 weeks of antibiotics. </w:t>
            </w:r>
          </w:p>
        </w:tc>
        <w:tc>
          <w:tcPr>
            <w:tcW w:w="3112" w:type="dxa"/>
          </w:tcPr>
          <w:p w14:paraId="0B636B69" w14:textId="77777777" w:rsidR="00991965" w:rsidRPr="004058A6" w:rsidRDefault="00991965" w:rsidP="00AC6BBB">
            <w:pPr>
              <w:spacing w:after="0" w:line="240" w:lineRule="auto"/>
              <w:jc w:val="left"/>
              <w:rPr>
                <w:rFonts w:cs="Arial"/>
                <w:sz w:val="20"/>
              </w:rPr>
            </w:pPr>
            <w:r>
              <w:rPr>
                <w:rFonts w:cs="Arial"/>
                <w:sz w:val="20"/>
              </w:rPr>
              <w:t>1 week</w:t>
            </w:r>
          </w:p>
        </w:tc>
      </w:tr>
      <w:tr w:rsidR="00991965" w14:paraId="787CBF2C" w14:textId="77777777" w:rsidTr="006A163C">
        <w:tc>
          <w:tcPr>
            <w:tcW w:w="2707" w:type="dxa"/>
          </w:tcPr>
          <w:p w14:paraId="56D91443" w14:textId="77777777" w:rsidR="00991965" w:rsidRPr="004058A6" w:rsidRDefault="00991965" w:rsidP="00AC6BBB">
            <w:pPr>
              <w:spacing w:after="0" w:line="240" w:lineRule="auto"/>
              <w:jc w:val="left"/>
              <w:rPr>
                <w:rFonts w:cs="Arial"/>
                <w:sz w:val="20"/>
              </w:rPr>
            </w:pPr>
            <w:r w:rsidRPr="004058A6">
              <w:rPr>
                <w:rFonts w:cs="Arial"/>
                <w:sz w:val="20"/>
              </w:rPr>
              <w:t>Intravascular line tips</w:t>
            </w:r>
          </w:p>
        </w:tc>
        <w:tc>
          <w:tcPr>
            <w:tcW w:w="3344" w:type="dxa"/>
          </w:tcPr>
          <w:p w14:paraId="60EB3FB5" w14:textId="77777777" w:rsidR="00991965" w:rsidRPr="004058A6" w:rsidRDefault="00991965" w:rsidP="00AC6BBB">
            <w:pPr>
              <w:spacing w:after="0" w:line="240" w:lineRule="auto"/>
              <w:jc w:val="left"/>
              <w:rPr>
                <w:rFonts w:cs="Arial"/>
                <w:sz w:val="20"/>
              </w:rPr>
            </w:pPr>
            <w:r>
              <w:rPr>
                <w:rFonts w:cs="Arial"/>
                <w:sz w:val="20"/>
              </w:rPr>
              <w:t>Cut off the tip of last 4cm of the</w:t>
            </w:r>
            <w:r w:rsidRPr="004058A6">
              <w:rPr>
                <w:rFonts w:cs="Arial"/>
                <w:sz w:val="20"/>
              </w:rPr>
              <w:t xml:space="preserve"> line</w:t>
            </w:r>
            <w:r>
              <w:rPr>
                <w:rFonts w:cs="Arial"/>
                <w:sz w:val="20"/>
              </w:rPr>
              <w:t xml:space="preserve"> tip</w:t>
            </w:r>
            <w:r w:rsidRPr="004058A6">
              <w:rPr>
                <w:rFonts w:cs="Arial"/>
                <w:sz w:val="20"/>
              </w:rPr>
              <w:t xml:space="preserve"> with sterile scissors and place in a sterile universal container.</w:t>
            </w:r>
          </w:p>
        </w:tc>
        <w:tc>
          <w:tcPr>
            <w:tcW w:w="5512" w:type="dxa"/>
          </w:tcPr>
          <w:p w14:paraId="3BF7E429" w14:textId="77777777" w:rsidR="00991965" w:rsidRPr="004058A6" w:rsidRDefault="00991965" w:rsidP="00AC6BBB">
            <w:pPr>
              <w:spacing w:after="0" w:line="240" w:lineRule="auto"/>
              <w:jc w:val="left"/>
              <w:rPr>
                <w:rFonts w:cs="Arial"/>
                <w:sz w:val="20"/>
              </w:rPr>
            </w:pPr>
          </w:p>
        </w:tc>
        <w:tc>
          <w:tcPr>
            <w:tcW w:w="3112" w:type="dxa"/>
          </w:tcPr>
          <w:p w14:paraId="2FF8D7D4" w14:textId="77777777" w:rsidR="00991965" w:rsidRPr="004058A6" w:rsidRDefault="00991965" w:rsidP="00AC6BBB">
            <w:pPr>
              <w:spacing w:after="0" w:line="240" w:lineRule="auto"/>
              <w:jc w:val="left"/>
              <w:rPr>
                <w:rFonts w:cs="Arial"/>
                <w:sz w:val="20"/>
              </w:rPr>
            </w:pPr>
            <w:r w:rsidRPr="004058A6">
              <w:rPr>
                <w:rFonts w:cs="Arial"/>
                <w:sz w:val="20"/>
              </w:rPr>
              <w:t xml:space="preserve">2- 3 days. </w:t>
            </w:r>
          </w:p>
        </w:tc>
      </w:tr>
      <w:tr w:rsidR="00991965" w14:paraId="032F20D8" w14:textId="77777777" w:rsidTr="006A163C">
        <w:tc>
          <w:tcPr>
            <w:tcW w:w="2707" w:type="dxa"/>
          </w:tcPr>
          <w:p w14:paraId="64BEEF0C" w14:textId="77777777" w:rsidR="00991965" w:rsidRPr="004058A6" w:rsidRDefault="00991965" w:rsidP="00AC6BBB">
            <w:pPr>
              <w:spacing w:after="0" w:line="240" w:lineRule="auto"/>
              <w:jc w:val="left"/>
              <w:rPr>
                <w:rFonts w:cs="Arial"/>
                <w:sz w:val="20"/>
              </w:rPr>
            </w:pPr>
            <w:r w:rsidRPr="004058A6">
              <w:rPr>
                <w:rFonts w:cs="Arial"/>
                <w:sz w:val="20"/>
              </w:rPr>
              <w:t>IUCD’s for</w:t>
            </w:r>
          </w:p>
          <w:p w14:paraId="0BE58723" w14:textId="77777777" w:rsidR="00991965" w:rsidRPr="004058A6" w:rsidRDefault="00991965" w:rsidP="00AC6BBB">
            <w:pPr>
              <w:spacing w:after="0" w:line="240" w:lineRule="auto"/>
              <w:jc w:val="left"/>
              <w:rPr>
                <w:rFonts w:cs="Arial"/>
                <w:sz w:val="20"/>
              </w:rPr>
            </w:pPr>
            <w:r>
              <w:rPr>
                <w:rFonts w:cs="Arial"/>
                <w:sz w:val="20"/>
              </w:rPr>
              <w:t>Actinomyces spp culture</w:t>
            </w:r>
          </w:p>
        </w:tc>
        <w:tc>
          <w:tcPr>
            <w:tcW w:w="3344" w:type="dxa"/>
          </w:tcPr>
          <w:p w14:paraId="7F7E1324" w14:textId="77777777" w:rsidR="00991965" w:rsidRPr="004058A6" w:rsidRDefault="00991965" w:rsidP="00AC6BBB">
            <w:pPr>
              <w:spacing w:after="0" w:line="240" w:lineRule="auto"/>
              <w:jc w:val="left"/>
              <w:rPr>
                <w:rFonts w:cs="Arial"/>
                <w:sz w:val="20"/>
              </w:rPr>
            </w:pPr>
            <w:r>
              <w:rPr>
                <w:rFonts w:cs="Arial"/>
                <w:sz w:val="20"/>
              </w:rPr>
              <w:t xml:space="preserve">Send entire device in sterile </w:t>
            </w:r>
            <w:r w:rsidRPr="004058A6">
              <w:rPr>
                <w:rFonts w:cs="Arial"/>
                <w:sz w:val="20"/>
              </w:rPr>
              <w:t>60ml wide necked container</w:t>
            </w:r>
          </w:p>
        </w:tc>
        <w:tc>
          <w:tcPr>
            <w:tcW w:w="5512" w:type="dxa"/>
          </w:tcPr>
          <w:p w14:paraId="22B14C95" w14:textId="77777777" w:rsidR="00991965" w:rsidRPr="004058A6" w:rsidRDefault="00991965" w:rsidP="00AC6BBB">
            <w:pPr>
              <w:spacing w:after="0" w:line="240" w:lineRule="auto"/>
              <w:jc w:val="left"/>
              <w:rPr>
                <w:rFonts w:cs="Arial"/>
                <w:sz w:val="20"/>
              </w:rPr>
            </w:pPr>
          </w:p>
        </w:tc>
        <w:tc>
          <w:tcPr>
            <w:tcW w:w="3112" w:type="dxa"/>
          </w:tcPr>
          <w:p w14:paraId="06D3B764" w14:textId="77777777" w:rsidR="00991965" w:rsidRPr="004058A6" w:rsidRDefault="00991965" w:rsidP="00AC6BBB">
            <w:pPr>
              <w:spacing w:after="0" w:line="240" w:lineRule="auto"/>
              <w:jc w:val="left"/>
              <w:rPr>
                <w:rFonts w:cs="Arial"/>
                <w:sz w:val="20"/>
              </w:rPr>
            </w:pPr>
            <w:r w:rsidRPr="004058A6">
              <w:rPr>
                <w:rFonts w:cs="Arial"/>
                <w:sz w:val="20"/>
              </w:rPr>
              <w:t>Minimum 2 weeks</w:t>
            </w:r>
          </w:p>
        </w:tc>
      </w:tr>
      <w:tr w:rsidR="00991965" w14:paraId="72081BB3" w14:textId="77777777" w:rsidTr="006A163C">
        <w:tc>
          <w:tcPr>
            <w:tcW w:w="2707" w:type="dxa"/>
          </w:tcPr>
          <w:p w14:paraId="420BA3B5" w14:textId="77777777" w:rsidR="00991965" w:rsidRPr="004058A6" w:rsidRDefault="00991965" w:rsidP="00AC6BBB">
            <w:pPr>
              <w:spacing w:after="0" w:line="240" w:lineRule="auto"/>
              <w:jc w:val="left"/>
              <w:rPr>
                <w:rFonts w:cs="Arial"/>
                <w:sz w:val="20"/>
              </w:rPr>
            </w:pPr>
            <w:r w:rsidRPr="004058A6">
              <w:rPr>
                <w:rFonts w:cs="Arial"/>
                <w:sz w:val="20"/>
              </w:rPr>
              <w:t>MRSA screen</w:t>
            </w:r>
          </w:p>
        </w:tc>
        <w:tc>
          <w:tcPr>
            <w:tcW w:w="3344" w:type="dxa"/>
          </w:tcPr>
          <w:p w14:paraId="53943B29" w14:textId="77777777" w:rsidR="00991965" w:rsidRPr="004058A6" w:rsidRDefault="00991965" w:rsidP="00AC6BBB">
            <w:pPr>
              <w:spacing w:after="0" w:line="240" w:lineRule="auto"/>
              <w:jc w:val="left"/>
              <w:rPr>
                <w:rFonts w:cs="Arial"/>
                <w:sz w:val="20"/>
              </w:rPr>
            </w:pPr>
            <w:r w:rsidRPr="004058A6">
              <w:rPr>
                <w:rFonts w:cs="Arial"/>
                <w:sz w:val="20"/>
              </w:rPr>
              <w:t>Swab in transport medium</w:t>
            </w:r>
          </w:p>
        </w:tc>
        <w:tc>
          <w:tcPr>
            <w:tcW w:w="5512" w:type="dxa"/>
          </w:tcPr>
          <w:p w14:paraId="78AE6DA8" w14:textId="77777777" w:rsidR="00991965" w:rsidRPr="004058A6" w:rsidRDefault="00991965" w:rsidP="00F001C4">
            <w:pPr>
              <w:spacing w:after="0" w:line="240" w:lineRule="auto"/>
              <w:jc w:val="left"/>
              <w:rPr>
                <w:rFonts w:cs="Arial"/>
                <w:sz w:val="20"/>
              </w:rPr>
            </w:pPr>
            <w:r w:rsidRPr="004058A6">
              <w:rPr>
                <w:rFonts w:cs="Arial"/>
                <w:sz w:val="20"/>
              </w:rPr>
              <w:t>See</w:t>
            </w:r>
            <w:r>
              <w:rPr>
                <w:rFonts w:cs="Arial"/>
                <w:sz w:val="20"/>
              </w:rPr>
              <w:t xml:space="preserve"> </w:t>
            </w:r>
            <w:r w:rsidRPr="004058A6">
              <w:rPr>
                <w:rFonts w:cs="Arial"/>
                <w:sz w:val="20"/>
              </w:rPr>
              <w:t>MRSA</w:t>
            </w:r>
            <w:r w:rsidR="00F001C4">
              <w:rPr>
                <w:rFonts w:cs="Arial"/>
                <w:sz w:val="20"/>
              </w:rPr>
              <w:t xml:space="preserve"> screening </w:t>
            </w:r>
            <w:r w:rsidRPr="004058A6">
              <w:rPr>
                <w:rFonts w:cs="Arial"/>
                <w:sz w:val="20"/>
              </w:rPr>
              <w:t xml:space="preserve"> Policy</w:t>
            </w:r>
          </w:p>
        </w:tc>
        <w:tc>
          <w:tcPr>
            <w:tcW w:w="3112" w:type="dxa"/>
          </w:tcPr>
          <w:p w14:paraId="56B1B719" w14:textId="77777777" w:rsidR="00991965" w:rsidRDefault="00991965" w:rsidP="00AC6BBB">
            <w:pPr>
              <w:spacing w:after="0" w:line="240" w:lineRule="auto"/>
              <w:jc w:val="left"/>
              <w:rPr>
                <w:rFonts w:cs="Arial"/>
                <w:sz w:val="20"/>
              </w:rPr>
            </w:pPr>
            <w:r w:rsidRPr="004058A6">
              <w:rPr>
                <w:rFonts w:cs="Arial"/>
                <w:sz w:val="20"/>
              </w:rPr>
              <w:t>1-2 days</w:t>
            </w:r>
          </w:p>
          <w:p w14:paraId="7ACA17AA" w14:textId="77777777" w:rsidR="00053617" w:rsidRDefault="00053617" w:rsidP="00AC6BBB">
            <w:pPr>
              <w:spacing w:after="0" w:line="240" w:lineRule="auto"/>
              <w:jc w:val="left"/>
              <w:rPr>
                <w:rFonts w:cs="Arial"/>
                <w:sz w:val="20"/>
              </w:rPr>
            </w:pPr>
          </w:p>
          <w:p w14:paraId="35FACFF1" w14:textId="77777777" w:rsidR="00053617" w:rsidRPr="004058A6" w:rsidRDefault="00053617" w:rsidP="00AC6BBB">
            <w:pPr>
              <w:spacing w:after="0" w:line="240" w:lineRule="auto"/>
              <w:jc w:val="left"/>
              <w:rPr>
                <w:rFonts w:cs="Arial"/>
                <w:sz w:val="20"/>
              </w:rPr>
            </w:pPr>
          </w:p>
        </w:tc>
      </w:tr>
      <w:tr w:rsidR="00991965" w14:paraId="00260C24" w14:textId="77777777" w:rsidTr="006A163C">
        <w:tc>
          <w:tcPr>
            <w:tcW w:w="2707" w:type="dxa"/>
          </w:tcPr>
          <w:p w14:paraId="3C1BA959" w14:textId="77777777" w:rsidR="00991965" w:rsidRPr="004058A6" w:rsidRDefault="00991965" w:rsidP="00AC6BBB">
            <w:pPr>
              <w:spacing w:after="0" w:line="240" w:lineRule="auto"/>
              <w:jc w:val="left"/>
              <w:rPr>
                <w:rFonts w:cs="Arial"/>
                <w:sz w:val="20"/>
              </w:rPr>
            </w:pPr>
            <w:r w:rsidRPr="004058A6">
              <w:rPr>
                <w:rFonts w:cs="Arial"/>
                <w:sz w:val="20"/>
              </w:rPr>
              <w:t>Mycology</w:t>
            </w:r>
          </w:p>
        </w:tc>
        <w:tc>
          <w:tcPr>
            <w:tcW w:w="3344" w:type="dxa"/>
          </w:tcPr>
          <w:p w14:paraId="0C3C96F9" w14:textId="77777777" w:rsidR="00991965" w:rsidRPr="004058A6" w:rsidRDefault="00991965" w:rsidP="00AC6BBB">
            <w:pPr>
              <w:spacing w:after="0" w:line="240" w:lineRule="auto"/>
              <w:jc w:val="left"/>
              <w:rPr>
                <w:rFonts w:cs="Arial"/>
                <w:sz w:val="20"/>
              </w:rPr>
            </w:pPr>
            <w:r w:rsidRPr="004058A6">
              <w:rPr>
                <w:rFonts w:cs="Arial"/>
                <w:sz w:val="20"/>
              </w:rPr>
              <w:t>Skin scrapes from active edge of lesion</w:t>
            </w:r>
            <w:r>
              <w:rPr>
                <w:rFonts w:cs="Arial"/>
                <w:sz w:val="20"/>
              </w:rPr>
              <w:t>.</w:t>
            </w:r>
          </w:p>
          <w:p w14:paraId="0B78878E" w14:textId="77777777" w:rsidR="00991965" w:rsidRPr="004058A6" w:rsidRDefault="00991965" w:rsidP="00AC6BBB">
            <w:pPr>
              <w:spacing w:after="0" w:line="240" w:lineRule="auto"/>
              <w:jc w:val="left"/>
              <w:rPr>
                <w:rFonts w:cs="Arial"/>
                <w:sz w:val="20"/>
              </w:rPr>
            </w:pPr>
            <w:r w:rsidRPr="004058A6">
              <w:rPr>
                <w:rFonts w:cs="Arial"/>
                <w:sz w:val="20"/>
              </w:rPr>
              <w:t>Nail scrapes in sterile universal deep enough to include invaded tissue, ideally base of nail.</w:t>
            </w:r>
          </w:p>
          <w:p w14:paraId="29F515CC" w14:textId="77777777" w:rsidR="00991965" w:rsidRPr="004058A6" w:rsidRDefault="00991965" w:rsidP="00AC6BBB">
            <w:pPr>
              <w:spacing w:after="0" w:line="240" w:lineRule="auto"/>
              <w:jc w:val="left"/>
              <w:rPr>
                <w:rFonts w:cs="Arial"/>
                <w:sz w:val="20"/>
              </w:rPr>
            </w:pPr>
            <w:r w:rsidRPr="004058A6">
              <w:rPr>
                <w:rFonts w:cs="Arial"/>
                <w:sz w:val="20"/>
              </w:rPr>
              <w:t>Hair should be plucked to include scalp scales and placed in a sterile universal or 60 ml container.</w:t>
            </w:r>
          </w:p>
        </w:tc>
        <w:tc>
          <w:tcPr>
            <w:tcW w:w="5512" w:type="dxa"/>
          </w:tcPr>
          <w:p w14:paraId="3A520A54" w14:textId="77777777" w:rsidR="00991965" w:rsidRDefault="00991965" w:rsidP="00AC6BBB">
            <w:pPr>
              <w:spacing w:after="0" w:line="240" w:lineRule="auto"/>
              <w:jc w:val="left"/>
              <w:rPr>
                <w:rFonts w:cs="Arial"/>
                <w:sz w:val="20"/>
              </w:rPr>
            </w:pPr>
            <w:r w:rsidRPr="004058A6">
              <w:rPr>
                <w:rFonts w:cs="Arial"/>
                <w:sz w:val="20"/>
              </w:rPr>
              <w:t>Universals or Dermapak</w:t>
            </w:r>
            <w:r w:rsidR="006320FA">
              <w:rPr>
                <w:rFonts w:cs="Arial"/>
                <w:sz w:val="20"/>
              </w:rPr>
              <w:t>.</w:t>
            </w:r>
          </w:p>
          <w:p w14:paraId="7862FC79" w14:textId="77777777" w:rsidR="006320FA" w:rsidRDefault="006320FA" w:rsidP="00AC6BBB">
            <w:pPr>
              <w:spacing w:after="0" w:line="240" w:lineRule="auto"/>
              <w:jc w:val="left"/>
              <w:rPr>
                <w:rFonts w:cs="Arial"/>
                <w:sz w:val="20"/>
              </w:rPr>
            </w:pPr>
            <w:r>
              <w:rPr>
                <w:rFonts w:cs="Arial"/>
                <w:sz w:val="20"/>
              </w:rPr>
              <w:t>Cultures referred to St John’s Institute of Dermatology</w:t>
            </w:r>
          </w:p>
          <w:p w14:paraId="087CA47F" w14:textId="77777777" w:rsidR="006320FA" w:rsidRDefault="006320FA" w:rsidP="00AC6BBB">
            <w:pPr>
              <w:spacing w:after="0" w:line="240" w:lineRule="auto"/>
              <w:jc w:val="left"/>
              <w:rPr>
                <w:rFonts w:cs="Arial"/>
                <w:sz w:val="20"/>
              </w:rPr>
            </w:pPr>
            <w:r>
              <w:rPr>
                <w:rFonts w:cs="Arial"/>
                <w:sz w:val="20"/>
              </w:rPr>
              <w:t>St Thomas’ Hospital</w:t>
            </w:r>
          </w:p>
          <w:p w14:paraId="30BF5D67" w14:textId="77777777" w:rsidR="006320FA" w:rsidRDefault="006320FA" w:rsidP="00AC6BBB">
            <w:pPr>
              <w:spacing w:after="0" w:line="240" w:lineRule="auto"/>
              <w:jc w:val="left"/>
              <w:rPr>
                <w:rFonts w:cs="Arial"/>
                <w:sz w:val="20"/>
              </w:rPr>
            </w:pPr>
            <w:r>
              <w:rPr>
                <w:rFonts w:cs="Arial"/>
                <w:sz w:val="20"/>
              </w:rPr>
              <w:t xml:space="preserve">London </w:t>
            </w:r>
          </w:p>
          <w:p w14:paraId="386EF3E9" w14:textId="77777777" w:rsidR="006320FA" w:rsidRDefault="006320FA" w:rsidP="00AC6BBB">
            <w:pPr>
              <w:spacing w:after="0" w:line="240" w:lineRule="auto"/>
              <w:jc w:val="left"/>
              <w:rPr>
                <w:rFonts w:cs="Arial"/>
                <w:sz w:val="20"/>
              </w:rPr>
            </w:pPr>
            <w:r>
              <w:rPr>
                <w:rFonts w:cs="Arial"/>
                <w:sz w:val="20"/>
              </w:rPr>
              <w:t xml:space="preserve">SE 1 7EH </w:t>
            </w:r>
          </w:p>
          <w:p w14:paraId="13901407" w14:textId="77777777" w:rsidR="00991965" w:rsidRPr="004058A6" w:rsidRDefault="00991965" w:rsidP="00053617">
            <w:pPr>
              <w:spacing w:line="240" w:lineRule="auto"/>
              <w:jc w:val="left"/>
              <w:rPr>
                <w:rFonts w:cs="Arial"/>
                <w:sz w:val="20"/>
              </w:rPr>
            </w:pPr>
          </w:p>
        </w:tc>
        <w:tc>
          <w:tcPr>
            <w:tcW w:w="3112" w:type="dxa"/>
          </w:tcPr>
          <w:p w14:paraId="195D16FA" w14:textId="77777777" w:rsidR="00991965" w:rsidRPr="004058A6" w:rsidRDefault="00991965" w:rsidP="00AC6BBB">
            <w:pPr>
              <w:spacing w:after="0" w:line="240" w:lineRule="auto"/>
              <w:jc w:val="left"/>
              <w:rPr>
                <w:rFonts w:cs="Arial"/>
                <w:sz w:val="20"/>
              </w:rPr>
            </w:pPr>
            <w:r w:rsidRPr="004058A6">
              <w:rPr>
                <w:rFonts w:cs="Arial"/>
                <w:sz w:val="20"/>
              </w:rPr>
              <w:t>Microscopy 1 week</w:t>
            </w:r>
          </w:p>
          <w:p w14:paraId="234744C5" w14:textId="77777777" w:rsidR="00991965" w:rsidRPr="004058A6" w:rsidRDefault="00991965" w:rsidP="00AC6BBB">
            <w:pPr>
              <w:spacing w:after="0" w:line="240" w:lineRule="auto"/>
              <w:jc w:val="left"/>
              <w:rPr>
                <w:rFonts w:cs="Arial"/>
                <w:sz w:val="20"/>
              </w:rPr>
            </w:pPr>
            <w:r w:rsidRPr="004058A6">
              <w:rPr>
                <w:rFonts w:cs="Arial"/>
                <w:sz w:val="20"/>
              </w:rPr>
              <w:t xml:space="preserve">Culture 2 – 4 weeks </w:t>
            </w:r>
          </w:p>
        </w:tc>
      </w:tr>
      <w:tr w:rsidR="00991965" w14:paraId="559C5D5E" w14:textId="77777777" w:rsidTr="006A163C">
        <w:tc>
          <w:tcPr>
            <w:tcW w:w="2707" w:type="dxa"/>
          </w:tcPr>
          <w:p w14:paraId="4EAC7AFF" w14:textId="77777777" w:rsidR="00991965" w:rsidRPr="004058A6" w:rsidRDefault="00991965" w:rsidP="00AC6BBB">
            <w:pPr>
              <w:spacing w:after="0" w:line="240" w:lineRule="auto"/>
              <w:jc w:val="left"/>
              <w:rPr>
                <w:rFonts w:cs="Arial"/>
                <w:sz w:val="20"/>
              </w:rPr>
            </w:pPr>
            <w:r w:rsidRPr="004058A6">
              <w:rPr>
                <w:rFonts w:cs="Arial"/>
                <w:sz w:val="20"/>
              </w:rPr>
              <w:t xml:space="preserve">NPA for Respiratory Synctival Virus (RSV) </w:t>
            </w:r>
          </w:p>
        </w:tc>
        <w:tc>
          <w:tcPr>
            <w:tcW w:w="3344" w:type="dxa"/>
          </w:tcPr>
          <w:p w14:paraId="49F77223" w14:textId="77777777" w:rsidR="00991965" w:rsidRPr="004058A6" w:rsidRDefault="00991965" w:rsidP="00AC6BBB">
            <w:pPr>
              <w:spacing w:after="0" w:line="240" w:lineRule="auto"/>
              <w:jc w:val="left"/>
              <w:rPr>
                <w:rFonts w:cs="Arial"/>
                <w:sz w:val="20"/>
              </w:rPr>
            </w:pPr>
            <w:r w:rsidRPr="004058A6">
              <w:rPr>
                <w:rFonts w:cs="Arial"/>
                <w:sz w:val="20"/>
              </w:rPr>
              <w:t>Place  tube containing aspirate in sterile container</w:t>
            </w:r>
          </w:p>
        </w:tc>
        <w:tc>
          <w:tcPr>
            <w:tcW w:w="5512" w:type="dxa"/>
          </w:tcPr>
          <w:p w14:paraId="34E2875A" w14:textId="77777777" w:rsidR="00991965" w:rsidRPr="004058A6" w:rsidRDefault="00991965" w:rsidP="00AC6BBB">
            <w:pPr>
              <w:spacing w:after="0" w:line="240" w:lineRule="auto"/>
              <w:jc w:val="left"/>
              <w:rPr>
                <w:rFonts w:cs="Arial"/>
                <w:sz w:val="20"/>
              </w:rPr>
            </w:pPr>
          </w:p>
        </w:tc>
        <w:tc>
          <w:tcPr>
            <w:tcW w:w="3112" w:type="dxa"/>
          </w:tcPr>
          <w:p w14:paraId="716F4AFA" w14:textId="77777777" w:rsidR="00991965" w:rsidRPr="004058A6" w:rsidRDefault="00991965" w:rsidP="00AC6BBB">
            <w:pPr>
              <w:spacing w:after="0" w:line="240" w:lineRule="auto"/>
              <w:jc w:val="left"/>
              <w:rPr>
                <w:rFonts w:cs="Arial"/>
                <w:sz w:val="20"/>
              </w:rPr>
            </w:pPr>
            <w:r w:rsidRPr="004058A6">
              <w:rPr>
                <w:rFonts w:cs="Arial"/>
                <w:sz w:val="20"/>
              </w:rPr>
              <w:t>1-2 days</w:t>
            </w:r>
          </w:p>
        </w:tc>
      </w:tr>
      <w:tr w:rsidR="00991965" w14:paraId="6B39F5C1" w14:textId="77777777" w:rsidTr="006A163C">
        <w:tc>
          <w:tcPr>
            <w:tcW w:w="2707" w:type="dxa"/>
          </w:tcPr>
          <w:p w14:paraId="6AB6C56C" w14:textId="77777777" w:rsidR="00991965" w:rsidRDefault="00991965" w:rsidP="00200E0B">
            <w:pPr>
              <w:spacing w:after="0" w:line="240" w:lineRule="auto"/>
              <w:jc w:val="left"/>
              <w:rPr>
                <w:rFonts w:cs="Arial"/>
                <w:i/>
                <w:sz w:val="20"/>
              </w:rPr>
            </w:pPr>
            <w:r w:rsidRPr="004058A6">
              <w:rPr>
                <w:rFonts w:cs="Arial"/>
                <w:sz w:val="20"/>
              </w:rPr>
              <w:t>Sellotape slide for Threadworm (</w:t>
            </w:r>
            <w:r w:rsidRPr="004058A6">
              <w:rPr>
                <w:rFonts w:cs="Arial"/>
                <w:i/>
                <w:sz w:val="20"/>
              </w:rPr>
              <w:t>Enterobius vermicularis)</w:t>
            </w:r>
          </w:p>
          <w:p w14:paraId="00C0BE1E" w14:textId="77777777" w:rsidR="00991965" w:rsidRPr="004058A6" w:rsidRDefault="00991965" w:rsidP="00200E0B">
            <w:pPr>
              <w:spacing w:after="0" w:line="240" w:lineRule="auto"/>
              <w:jc w:val="left"/>
              <w:rPr>
                <w:rFonts w:cs="Arial"/>
                <w:i/>
                <w:sz w:val="20"/>
              </w:rPr>
            </w:pPr>
          </w:p>
        </w:tc>
        <w:tc>
          <w:tcPr>
            <w:tcW w:w="3344" w:type="dxa"/>
          </w:tcPr>
          <w:p w14:paraId="7D4A3E5D" w14:textId="77777777" w:rsidR="000B686C" w:rsidRPr="004058A6" w:rsidRDefault="00991965" w:rsidP="00200E0B">
            <w:pPr>
              <w:spacing w:after="0" w:line="240" w:lineRule="auto"/>
              <w:jc w:val="left"/>
              <w:rPr>
                <w:rFonts w:cs="Arial"/>
                <w:sz w:val="20"/>
              </w:rPr>
            </w:pPr>
            <w:r w:rsidRPr="004058A6">
              <w:rPr>
                <w:rFonts w:cs="Arial"/>
                <w:sz w:val="20"/>
              </w:rPr>
              <w:t>Apply clear sellotape to the perianal region, in the morning before washing. Smooth the tape back onto the slide adhesive slide down.</w:t>
            </w:r>
          </w:p>
        </w:tc>
        <w:tc>
          <w:tcPr>
            <w:tcW w:w="5512" w:type="dxa"/>
          </w:tcPr>
          <w:p w14:paraId="24478234" w14:textId="77777777" w:rsidR="00991965" w:rsidRDefault="00991965" w:rsidP="00200E0B">
            <w:pPr>
              <w:spacing w:after="0" w:line="240" w:lineRule="auto"/>
              <w:jc w:val="left"/>
              <w:rPr>
                <w:rFonts w:cs="Arial"/>
                <w:sz w:val="20"/>
              </w:rPr>
            </w:pPr>
            <w:r>
              <w:rPr>
                <w:rFonts w:cs="Arial"/>
                <w:sz w:val="20"/>
              </w:rPr>
              <w:t xml:space="preserve">Ensure slide is labelled with the patient details. </w:t>
            </w:r>
          </w:p>
          <w:p w14:paraId="665AD30A" w14:textId="77777777" w:rsidR="00991965" w:rsidRPr="004058A6" w:rsidRDefault="00991965" w:rsidP="00200E0B">
            <w:pPr>
              <w:spacing w:after="0" w:line="240" w:lineRule="auto"/>
              <w:jc w:val="left"/>
              <w:rPr>
                <w:rFonts w:cs="Arial"/>
                <w:sz w:val="20"/>
              </w:rPr>
            </w:pPr>
          </w:p>
        </w:tc>
        <w:tc>
          <w:tcPr>
            <w:tcW w:w="3112" w:type="dxa"/>
          </w:tcPr>
          <w:p w14:paraId="455F11C8" w14:textId="77777777" w:rsidR="00991965" w:rsidRPr="004058A6" w:rsidRDefault="00991965" w:rsidP="00200E0B">
            <w:pPr>
              <w:spacing w:after="0" w:line="240" w:lineRule="auto"/>
              <w:jc w:val="left"/>
              <w:rPr>
                <w:rFonts w:cs="Arial"/>
                <w:sz w:val="20"/>
              </w:rPr>
            </w:pPr>
            <w:r w:rsidRPr="004058A6">
              <w:rPr>
                <w:rFonts w:cs="Arial"/>
                <w:sz w:val="20"/>
              </w:rPr>
              <w:t>1-2 days</w:t>
            </w:r>
          </w:p>
        </w:tc>
      </w:tr>
      <w:tr w:rsidR="00991965" w14:paraId="0AAD243B" w14:textId="77777777" w:rsidTr="006A163C">
        <w:tc>
          <w:tcPr>
            <w:tcW w:w="2707" w:type="dxa"/>
          </w:tcPr>
          <w:p w14:paraId="2995CD9F" w14:textId="77777777" w:rsidR="00991965" w:rsidRDefault="00991965" w:rsidP="00200E0B">
            <w:pPr>
              <w:spacing w:after="0" w:line="240" w:lineRule="auto"/>
              <w:jc w:val="left"/>
              <w:rPr>
                <w:rFonts w:cs="Arial"/>
                <w:sz w:val="20"/>
              </w:rPr>
            </w:pPr>
            <w:r w:rsidRPr="004058A6">
              <w:rPr>
                <w:rFonts w:cs="Arial"/>
                <w:sz w:val="20"/>
              </w:rPr>
              <w:t>Seminal fluid for  culture</w:t>
            </w:r>
          </w:p>
          <w:p w14:paraId="72FE24CD" w14:textId="77777777" w:rsidR="00991965" w:rsidRPr="004058A6" w:rsidRDefault="00991965" w:rsidP="00200E0B">
            <w:pPr>
              <w:spacing w:after="0" w:line="240" w:lineRule="auto"/>
              <w:jc w:val="left"/>
              <w:rPr>
                <w:rFonts w:cs="Arial"/>
                <w:sz w:val="20"/>
              </w:rPr>
            </w:pPr>
          </w:p>
        </w:tc>
        <w:tc>
          <w:tcPr>
            <w:tcW w:w="3344" w:type="dxa"/>
          </w:tcPr>
          <w:p w14:paraId="1AD6B6B9" w14:textId="77777777" w:rsidR="00991965" w:rsidRPr="004058A6" w:rsidRDefault="00991965" w:rsidP="00200E0B">
            <w:pPr>
              <w:spacing w:after="0" w:line="240" w:lineRule="auto"/>
              <w:jc w:val="left"/>
              <w:rPr>
                <w:rFonts w:cs="Arial"/>
                <w:sz w:val="20"/>
              </w:rPr>
            </w:pPr>
            <w:r w:rsidRPr="004058A6">
              <w:rPr>
                <w:rFonts w:cs="Arial"/>
                <w:sz w:val="20"/>
              </w:rPr>
              <w:t>Sterile universal container</w:t>
            </w:r>
          </w:p>
        </w:tc>
        <w:tc>
          <w:tcPr>
            <w:tcW w:w="5512" w:type="dxa"/>
          </w:tcPr>
          <w:p w14:paraId="3A2CA090" w14:textId="77777777" w:rsidR="00991965" w:rsidRPr="004058A6" w:rsidRDefault="00991965" w:rsidP="00200E0B">
            <w:pPr>
              <w:spacing w:after="0" w:line="240" w:lineRule="auto"/>
              <w:jc w:val="left"/>
              <w:rPr>
                <w:rFonts w:cs="Arial"/>
                <w:sz w:val="20"/>
              </w:rPr>
            </w:pPr>
          </w:p>
        </w:tc>
        <w:tc>
          <w:tcPr>
            <w:tcW w:w="3112" w:type="dxa"/>
          </w:tcPr>
          <w:p w14:paraId="5D18877B" w14:textId="77777777" w:rsidR="00991965" w:rsidRPr="004058A6" w:rsidRDefault="00991965" w:rsidP="00200E0B">
            <w:pPr>
              <w:spacing w:after="0" w:line="240" w:lineRule="auto"/>
              <w:jc w:val="left"/>
              <w:rPr>
                <w:rFonts w:cs="Arial"/>
                <w:sz w:val="20"/>
              </w:rPr>
            </w:pPr>
            <w:r w:rsidRPr="004058A6">
              <w:rPr>
                <w:rFonts w:cs="Arial"/>
                <w:sz w:val="20"/>
              </w:rPr>
              <w:t>2-3 days</w:t>
            </w:r>
          </w:p>
          <w:p w14:paraId="11126B5A" w14:textId="77777777" w:rsidR="00991965" w:rsidRPr="004058A6" w:rsidRDefault="00991965" w:rsidP="00200E0B">
            <w:pPr>
              <w:spacing w:after="0" w:line="240" w:lineRule="auto"/>
              <w:jc w:val="left"/>
              <w:rPr>
                <w:rFonts w:cs="Arial"/>
                <w:sz w:val="20"/>
              </w:rPr>
            </w:pPr>
          </w:p>
        </w:tc>
      </w:tr>
      <w:tr w:rsidR="00991965" w14:paraId="4ADEC173" w14:textId="77777777" w:rsidTr="006A163C">
        <w:tc>
          <w:tcPr>
            <w:tcW w:w="2707" w:type="dxa"/>
          </w:tcPr>
          <w:p w14:paraId="2F539851" w14:textId="77777777" w:rsidR="00991965" w:rsidRPr="004058A6" w:rsidRDefault="00991965" w:rsidP="00200E0B">
            <w:pPr>
              <w:spacing w:after="0" w:line="240" w:lineRule="auto"/>
              <w:jc w:val="left"/>
              <w:rPr>
                <w:rFonts w:cs="Arial"/>
                <w:sz w:val="20"/>
              </w:rPr>
            </w:pPr>
            <w:r w:rsidRPr="004058A6">
              <w:rPr>
                <w:rFonts w:cs="Arial"/>
                <w:sz w:val="20"/>
              </w:rPr>
              <w:t>Sputum for routine bacterial culture</w:t>
            </w:r>
          </w:p>
        </w:tc>
        <w:tc>
          <w:tcPr>
            <w:tcW w:w="3344" w:type="dxa"/>
          </w:tcPr>
          <w:p w14:paraId="35072DB3" w14:textId="77777777" w:rsidR="00991965" w:rsidRPr="004058A6" w:rsidRDefault="00991965" w:rsidP="00200E0B">
            <w:pPr>
              <w:spacing w:after="0" w:line="240" w:lineRule="auto"/>
              <w:jc w:val="left"/>
              <w:rPr>
                <w:rFonts w:cs="Arial"/>
                <w:sz w:val="20"/>
              </w:rPr>
            </w:pPr>
            <w:r>
              <w:rPr>
                <w:rFonts w:cs="Arial"/>
                <w:sz w:val="20"/>
              </w:rPr>
              <w:t>Deep cough specimen  (n</w:t>
            </w:r>
            <w:r w:rsidRPr="004058A6">
              <w:rPr>
                <w:rFonts w:cs="Arial"/>
                <w:sz w:val="20"/>
              </w:rPr>
              <w:t>ot salivary) in 60ml wide neck sterile container</w:t>
            </w:r>
          </w:p>
        </w:tc>
        <w:tc>
          <w:tcPr>
            <w:tcW w:w="5512" w:type="dxa"/>
          </w:tcPr>
          <w:p w14:paraId="6F70F06F" w14:textId="77777777" w:rsidR="00991965" w:rsidRPr="004058A6" w:rsidRDefault="00991965" w:rsidP="005B17D3">
            <w:pPr>
              <w:spacing w:after="0" w:line="240" w:lineRule="auto"/>
              <w:jc w:val="left"/>
              <w:rPr>
                <w:rFonts w:cs="Arial"/>
                <w:sz w:val="20"/>
              </w:rPr>
            </w:pPr>
            <w:r w:rsidRPr="004058A6">
              <w:rPr>
                <w:rFonts w:cs="Arial"/>
                <w:sz w:val="20"/>
              </w:rPr>
              <w:t>State if patient suffers from bronchiectas</w:t>
            </w:r>
            <w:r>
              <w:rPr>
                <w:rFonts w:cs="Arial"/>
                <w:sz w:val="20"/>
              </w:rPr>
              <w:t>is, COPD, Cystic Fibrosis or is immune</w:t>
            </w:r>
            <w:r w:rsidRPr="004058A6">
              <w:rPr>
                <w:rFonts w:cs="Arial"/>
                <w:sz w:val="20"/>
              </w:rPr>
              <w:t xml:space="preserve">-compromised. </w:t>
            </w:r>
          </w:p>
        </w:tc>
        <w:tc>
          <w:tcPr>
            <w:tcW w:w="3112" w:type="dxa"/>
          </w:tcPr>
          <w:p w14:paraId="5AC4CC4E" w14:textId="77777777" w:rsidR="00991965" w:rsidRPr="004058A6" w:rsidRDefault="00991965" w:rsidP="00200E0B">
            <w:pPr>
              <w:spacing w:after="0" w:line="240" w:lineRule="auto"/>
              <w:jc w:val="left"/>
              <w:rPr>
                <w:rFonts w:cs="Arial"/>
                <w:sz w:val="20"/>
              </w:rPr>
            </w:pPr>
            <w:r w:rsidRPr="004058A6">
              <w:rPr>
                <w:rFonts w:cs="Arial"/>
                <w:sz w:val="20"/>
              </w:rPr>
              <w:t>2-3 days</w:t>
            </w:r>
          </w:p>
        </w:tc>
      </w:tr>
      <w:tr w:rsidR="00991965" w14:paraId="2CF3580F" w14:textId="77777777" w:rsidTr="006A163C">
        <w:tc>
          <w:tcPr>
            <w:tcW w:w="2707" w:type="dxa"/>
          </w:tcPr>
          <w:p w14:paraId="5EB02EF1" w14:textId="77777777" w:rsidR="00991965" w:rsidRPr="004058A6" w:rsidRDefault="00991965" w:rsidP="00200E0B">
            <w:pPr>
              <w:spacing w:after="0" w:line="240" w:lineRule="auto"/>
              <w:jc w:val="left"/>
              <w:rPr>
                <w:rFonts w:cs="Arial"/>
                <w:sz w:val="20"/>
              </w:rPr>
            </w:pPr>
            <w:r w:rsidRPr="004058A6">
              <w:rPr>
                <w:rFonts w:cs="Arial"/>
                <w:sz w:val="20"/>
              </w:rPr>
              <w:t xml:space="preserve">Sputum for </w:t>
            </w:r>
            <w:r>
              <w:rPr>
                <w:rFonts w:cs="Arial"/>
                <w:sz w:val="20"/>
              </w:rPr>
              <w:t>Acid F</w:t>
            </w:r>
            <w:r w:rsidRPr="004058A6">
              <w:rPr>
                <w:rFonts w:cs="Arial"/>
                <w:sz w:val="20"/>
              </w:rPr>
              <w:t xml:space="preserve">ast </w:t>
            </w:r>
            <w:r>
              <w:rPr>
                <w:rFonts w:cs="Arial"/>
                <w:sz w:val="20"/>
              </w:rPr>
              <w:t>B</w:t>
            </w:r>
            <w:r w:rsidRPr="004058A6">
              <w:rPr>
                <w:rFonts w:cs="Arial"/>
                <w:sz w:val="20"/>
              </w:rPr>
              <w:t>acilli (AFB)</w:t>
            </w:r>
          </w:p>
        </w:tc>
        <w:tc>
          <w:tcPr>
            <w:tcW w:w="3344" w:type="dxa"/>
          </w:tcPr>
          <w:p w14:paraId="2805CF69" w14:textId="77777777" w:rsidR="00991965" w:rsidRPr="004058A6" w:rsidRDefault="00991965" w:rsidP="00200E0B">
            <w:pPr>
              <w:spacing w:after="0" w:line="240" w:lineRule="auto"/>
              <w:jc w:val="left"/>
              <w:rPr>
                <w:rFonts w:cs="Arial"/>
                <w:sz w:val="20"/>
              </w:rPr>
            </w:pPr>
            <w:r w:rsidRPr="004058A6">
              <w:rPr>
                <w:rFonts w:cs="Arial"/>
                <w:sz w:val="20"/>
              </w:rPr>
              <w:t>Deep cough specimen  (Not saliva) in 60ml wide neck sterile container</w:t>
            </w:r>
          </w:p>
        </w:tc>
        <w:tc>
          <w:tcPr>
            <w:tcW w:w="5512" w:type="dxa"/>
          </w:tcPr>
          <w:p w14:paraId="01F2AC4A" w14:textId="77777777" w:rsidR="00991965" w:rsidRDefault="00991965" w:rsidP="00200E0B">
            <w:pPr>
              <w:spacing w:after="0" w:line="240" w:lineRule="auto"/>
              <w:jc w:val="left"/>
              <w:rPr>
                <w:rFonts w:cs="Arial"/>
                <w:sz w:val="20"/>
              </w:rPr>
            </w:pPr>
            <w:r>
              <w:rPr>
                <w:rFonts w:cs="Arial"/>
                <w:sz w:val="20"/>
              </w:rPr>
              <w:t>Processing of isolates is performed using the Bactec MGIT 960.</w:t>
            </w:r>
          </w:p>
          <w:p w14:paraId="55C84EC0" w14:textId="77777777" w:rsidR="00991965" w:rsidRDefault="00991965" w:rsidP="00200E0B">
            <w:pPr>
              <w:spacing w:after="0" w:line="240" w:lineRule="auto"/>
              <w:jc w:val="left"/>
              <w:rPr>
                <w:rFonts w:cs="Arial"/>
                <w:sz w:val="20"/>
              </w:rPr>
            </w:pPr>
            <w:r w:rsidRPr="004058A6">
              <w:rPr>
                <w:rFonts w:cs="Arial"/>
                <w:sz w:val="20"/>
              </w:rPr>
              <w:t>AFB isolates are referred to</w:t>
            </w:r>
            <w:r>
              <w:rPr>
                <w:rFonts w:cs="Arial"/>
                <w:sz w:val="20"/>
              </w:rPr>
              <w:t>:</w:t>
            </w:r>
            <w:r w:rsidRPr="004058A6">
              <w:rPr>
                <w:rFonts w:cs="Arial"/>
                <w:sz w:val="20"/>
              </w:rPr>
              <w:t xml:space="preserve"> </w:t>
            </w:r>
          </w:p>
          <w:p w14:paraId="0081FA9E" w14:textId="77777777" w:rsidR="00991965" w:rsidRDefault="00991965" w:rsidP="00200E0B">
            <w:pPr>
              <w:spacing w:after="0" w:line="240" w:lineRule="auto"/>
              <w:jc w:val="left"/>
              <w:rPr>
                <w:rFonts w:cs="Arial"/>
                <w:sz w:val="20"/>
              </w:rPr>
            </w:pPr>
            <w:r>
              <w:rPr>
                <w:rFonts w:cs="Arial"/>
                <w:sz w:val="20"/>
              </w:rPr>
              <w:t xml:space="preserve">National Mycobacterium Reference Service South (NMRS-South), </w:t>
            </w:r>
          </w:p>
          <w:p w14:paraId="157821DE" w14:textId="77777777" w:rsidR="00991965" w:rsidRPr="007B4D23" w:rsidRDefault="00991965" w:rsidP="00200E0B">
            <w:pPr>
              <w:spacing w:after="0" w:line="240" w:lineRule="auto"/>
              <w:jc w:val="left"/>
              <w:rPr>
                <w:rFonts w:cs="Arial"/>
                <w:sz w:val="20"/>
              </w:rPr>
            </w:pPr>
            <w:r>
              <w:rPr>
                <w:rFonts w:cs="Arial"/>
                <w:sz w:val="20"/>
              </w:rPr>
              <w:t xml:space="preserve">PHE Colindale, </w:t>
            </w:r>
            <w:r w:rsidR="00053617">
              <w:rPr>
                <w:rFonts w:cs="Arial"/>
                <w:sz w:val="20"/>
              </w:rPr>
              <w:t xml:space="preserve"> </w:t>
            </w:r>
            <w:r>
              <w:rPr>
                <w:rFonts w:cs="Arial"/>
                <w:sz w:val="20"/>
              </w:rPr>
              <w:t>NW9 5HT</w:t>
            </w:r>
          </w:p>
        </w:tc>
        <w:tc>
          <w:tcPr>
            <w:tcW w:w="3112" w:type="dxa"/>
          </w:tcPr>
          <w:p w14:paraId="3CB80A68" w14:textId="77777777" w:rsidR="00991965" w:rsidRPr="004058A6" w:rsidRDefault="00991965" w:rsidP="00200E0B">
            <w:pPr>
              <w:spacing w:after="0" w:line="240" w:lineRule="auto"/>
              <w:jc w:val="left"/>
              <w:rPr>
                <w:rFonts w:cs="Arial"/>
                <w:sz w:val="20"/>
              </w:rPr>
            </w:pPr>
            <w:r w:rsidRPr="004058A6">
              <w:rPr>
                <w:rFonts w:cs="Arial"/>
                <w:sz w:val="20"/>
              </w:rPr>
              <w:t>Microscopy 1-2 working days</w:t>
            </w:r>
          </w:p>
          <w:p w14:paraId="7B740511" w14:textId="77777777" w:rsidR="00991965" w:rsidRPr="004058A6" w:rsidRDefault="00991965" w:rsidP="00200E0B">
            <w:pPr>
              <w:spacing w:after="0" w:line="240" w:lineRule="auto"/>
              <w:jc w:val="left"/>
              <w:rPr>
                <w:rFonts w:cs="Arial"/>
                <w:sz w:val="20"/>
              </w:rPr>
            </w:pPr>
            <w:r w:rsidRPr="004058A6">
              <w:rPr>
                <w:rFonts w:cs="Arial"/>
                <w:sz w:val="20"/>
              </w:rPr>
              <w:t>Culture 6 – 8 weeks (cultures may take up to 12 weeks)</w:t>
            </w:r>
          </w:p>
        </w:tc>
      </w:tr>
      <w:tr w:rsidR="00991965" w14:paraId="37CE1573" w14:textId="77777777" w:rsidTr="006A163C">
        <w:tc>
          <w:tcPr>
            <w:tcW w:w="2707" w:type="dxa"/>
          </w:tcPr>
          <w:p w14:paraId="0E860D18" w14:textId="77777777" w:rsidR="00991965" w:rsidRPr="004058A6" w:rsidRDefault="00991965" w:rsidP="00200E0B">
            <w:pPr>
              <w:spacing w:after="0" w:line="240" w:lineRule="auto"/>
              <w:jc w:val="left"/>
              <w:rPr>
                <w:rFonts w:cs="Arial"/>
                <w:sz w:val="20"/>
              </w:rPr>
            </w:pPr>
            <w:r w:rsidRPr="004058A6">
              <w:rPr>
                <w:rFonts w:cs="Arial"/>
                <w:sz w:val="20"/>
              </w:rPr>
              <w:t xml:space="preserve">Swabs for routine bacterial culture </w:t>
            </w:r>
          </w:p>
        </w:tc>
        <w:tc>
          <w:tcPr>
            <w:tcW w:w="3344" w:type="dxa"/>
          </w:tcPr>
          <w:p w14:paraId="47B11CCC" w14:textId="77777777" w:rsidR="00991965" w:rsidRPr="004058A6" w:rsidRDefault="00991965" w:rsidP="00200E0B">
            <w:pPr>
              <w:spacing w:after="0" w:line="240" w:lineRule="auto"/>
              <w:jc w:val="left"/>
              <w:rPr>
                <w:rFonts w:cs="Arial"/>
                <w:sz w:val="20"/>
              </w:rPr>
            </w:pPr>
            <w:r w:rsidRPr="004058A6">
              <w:rPr>
                <w:rFonts w:cs="Arial"/>
                <w:sz w:val="20"/>
              </w:rPr>
              <w:t>Swab in transport medium</w:t>
            </w:r>
          </w:p>
        </w:tc>
        <w:tc>
          <w:tcPr>
            <w:tcW w:w="5512" w:type="dxa"/>
          </w:tcPr>
          <w:p w14:paraId="70AA9818" w14:textId="77777777" w:rsidR="00991965" w:rsidRPr="004058A6" w:rsidRDefault="00991965" w:rsidP="00200E0B">
            <w:pPr>
              <w:spacing w:after="0" w:line="240" w:lineRule="auto"/>
              <w:jc w:val="left"/>
              <w:rPr>
                <w:rFonts w:cs="Arial"/>
                <w:sz w:val="20"/>
              </w:rPr>
            </w:pPr>
            <w:r w:rsidRPr="004058A6">
              <w:rPr>
                <w:rFonts w:cs="Arial"/>
                <w:sz w:val="20"/>
              </w:rPr>
              <w:t xml:space="preserve">Please supply relevant clinical information including differential diagnosis, appropriate travel history, possible contact with infectious disease or predisposing condition, to aid with the correct processing and interpretation of each specimen. </w:t>
            </w:r>
          </w:p>
        </w:tc>
        <w:tc>
          <w:tcPr>
            <w:tcW w:w="3112" w:type="dxa"/>
          </w:tcPr>
          <w:p w14:paraId="5B99D6B0" w14:textId="77777777" w:rsidR="00991965" w:rsidRPr="004058A6" w:rsidRDefault="00991965" w:rsidP="00200E0B">
            <w:pPr>
              <w:spacing w:after="0" w:line="240" w:lineRule="auto"/>
              <w:jc w:val="left"/>
              <w:rPr>
                <w:rFonts w:cs="Arial"/>
                <w:sz w:val="20"/>
              </w:rPr>
            </w:pPr>
            <w:r w:rsidRPr="004058A6">
              <w:rPr>
                <w:rFonts w:cs="Arial"/>
                <w:sz w:val="20"/>
              </w:rPr>
              <w:t>2-3 days</w:t>
            </w:r>
          </w:p>
        </w:tc>
      </w:tr>
      <w:tr w:rsidR="00991965" w14:paraId="25B86514" w14:textId="77777777" w:rsidTr="006A163C">
        <w:tc>
          <w:tcPr>
            <w:tcW w:w="2707" w:type="dxa"/>
          </w:tcPr>
          <w:p w14:paraId="7819ABC0" w14:textId="77777777" w:rsidR="00991965" w:rsidRPr="004058A6" w:rsidRDefault="00991965" w:rsidP="00200E0B">
            <w:pPr>
              <w:spacing w:after="0" w:line="240" w:lineRule="auto"/>
              <w:jc w:val="left"/>
              <w:rPr>
                <w:rFonts w:cs="Arial"/>
                <w:sz w:val="20"/>
              </w:rPr>
            </w:pPr>
            <w:r w:rsidRPr="004058A6">
              <w:rPr>
                <w:rFonts w:cs="Arial"/>
                <w:sz w:val="20"/>
              </w:rPr>
              <w:t>Swab for Whooping cough</w:t>
            </w:r>
          </w:p>
        </w:tc>
        <w:tc>
          <w:tcPr>
            <w:tcW w:w="3344" w:type="dxa"/>
          </w:tcPr>
          <w:p w14:paraId="0BDECFD3" w14:textId="77777777" w:rsidR="00991965" w:rsidRPr="004058A6" w:rsidRDefault="00991965" w:rsidP="00200E0B">
            <w:pPr>
              <w:spacing w:after="0" w:line="240" w:lineRule="auto"/>
              <w:jc w:val="left"/>
              <w:rPr>
                <w:rFonts w:cs="Arial"/>
                <w:sz w:val="20"/>
              </w:rPr>
            </w:pPr>
            <w:r w:rsidRPr="004058A6">
              <w:rPr>
                <w:rFonts w:cs="Arial"/>
                <w:sz w:val="20"/>
              </w:rPr>
              <w:t>Per</w:t>
            </w:r>
            <w:r>
              <w:rPr>
                <w:rFonts w:cs="Arial"/>
                <w:sz w:val="20"/>
              </w:rPr>
              <w:t>-</w:t>
            </w:r>
            <w:r w:rsidRPr="004058A6">
              <w:rPr>
                <w:rFonts w:cs="Arial"/>
                <w:sz w:val="20"/>
              </w:rPr>
              <w:t xml:space="preserve">nasal swab – fine twisted wire swab with small bud </w:t>
            </w:r>
          </w:p>
        </w:tc>
        <w:tc>
          <w:tcPr>
            <w:tcW w:w="5512" w:type="dxa"/>
          </w:tcPr>
          <w:p w14:paraId="7DD79ADB" w14:textId="77777777" w:rsidR="00991965" w:rsidRPr="004058A6" w:rsidRDefault="00991965" w:rsidP="00200E0B">
            <w:pPr>
              <w:spacing w:after="0" w:line="240" w:lineRule="auto"/>
              <w:jc w:val="left"/>
              <w:rPr>
                <w:rFonts w:cs="Arial"/>
                <w:sz w:val="20"/>
              </w:rPr>
            </w:pPr>
            <w:r w:rsidRPr="004058A6">
              <w:rPr>
                <w:rFonts w:cs="Arial"/>
                <w:sz w:val="20"/>
              </w:rPr>
              <w:t>Specimens should be transported to the laboratory immediately after collection.</w:t>
            </w:r>
          </w:p>
        </w:tc>
        <w:tc>
          <w:tcPr>
            <w:tcW w:w="3112" w:type="dxa"/>
          </w:tcPr>
          <w:p w14:paraId="535CAF28" w14:textId="77777777" w:rsidR="00991965" w:rsidRPr="004058A6" w:rsidRDefault="00991965" w:rsidP="00200E0B">
            <w:pPr>
              <w:spacing w:after="0" w:line="240" w:lineRule="auto"/>
              <w:jc w:val="left"/>
              <w:rPr>
                <w:rFonts w:cs="Arial"/>
                <w:sz w:val="20"/>
              </w:rPr>
            </w:pPr>
            <w:r w:rsidRPr="004058A6">
              <w:rPr>
                <w:rFonts w:cs="Arial"/>
                <w:sz w:val="20"/>
              </w:rPr>
              <w:t xml:space="preserve">7 days (further 7-10 days for confirmation by reference laboratory). </w:t>
            </w:r>
          </w:p>
        </w:tc>
      </w:tr>
      <w:tr w:rsidR="00991965" w14:paraId="0FF52BD1" w14:textId="77777777" w:rsidTr="006A163C">
        <w:tc>
          <w:tcPr>
            <w:tcW w:w="2707" w:type="dxa"/>
          </w:tcPr>
          <w:p w14:paraId="2E0A780C" w14:textId="77777777" w:rsidR="00991965" w:rsidRPr="004058A6" w:rsidRDefault="00991965" w:rsidP="00200E0B">
            <w:pPr>
              <w:spacing w:line="240" w:lineRule="auto"/>
              <w:jc w:val="left"/>
              <w:rPr>
                <w:rFonts w:cs="Arial"/>
                <w:sz w:val="20"/>
              </w:rPr>
            </w:pPr>
            <w:r>
              <w:rPr>
                <w:rFonts w:cs="Arial"/>
                <w:sz w:val="20"/>
              </w:rPr>
              <w:t xml:space="preserve">Tobramycin </w:t>
            </w:r>
          </w:p>
        </w:tc>
        <w:tc>
          <w:tcPr>
            <w:tcW w:w="3344" w:type="dxa"/>
          </w:tcPr>
          <w:p w14:paraId="62AC3EA5" w14:textId="77777777" w:rsidR="00991965" w:rsidRPr="004058A6" w:rsidRDefault="00991965" w:rsidP="00991965">
            <w:pPr>
              <w:spacing w:after="0" w:line="240" w:lineRule="auto"/>
              <w:jc w:val="left"/>
              <w:rPr>
                <w:rFonts w:cs="Arial"/>
                <w:sz w:val="20"/>
              </w:rPr>
            </w:pPr>
            <w:r>
              <w:rPr>
                <w:rFonts w:cs="Arial"/>
                <w:sz w:val="20"/>
              </w:rPr>
              <w:t>5ml clotted blood – red or</w:t>
            </w:r>
            <w:r w:rsidRPr="000103C7">
              <w:rPr>
                <w:rFonts w:cs="Arial"/>
                <w:sz w:val="20"/>
              </w:rPr>
              <w:t xml:space="preserve"> yellow top. </w:t>
            </w:r>
          </w:p>
        </w:tc>
        <w:tc>
          <w:tcPr>
            <w:tcW w:w="5512" w:type="dxa"/>
          </w:tcPr>
          <w:p w14:paraId="04EC3B6D" w14:textId="77777777" w:rsidR="00991965" w:rsidRPr="004058A6" w:rsidRDefault="00991965" w:rsidP="00991965">
            <w:pPr>
              <w:spacing w:after="0" w:line="240" w:lineRule="auto"/>
              <w:jc w:val="left"/>
              <w:rPr>
                <w:rFonts w:cs="Arial"/>
                <w:sz w:val="20"/>
              </w:rPr>
            </w:pPr>
          </w:p>
        </w:tc>
        <w:tc>
          <w:tcPr>
            <w:tcW w:w="3112" w:type="dxa"/>
          </w:tcPr>
          <w:p w14:paraId="75B08542" w14:textId="77777777" w:rsidR="00991965" w:rsidRPr="004058A6" w:rsidRDefault="00991965" w:rsidP="00991965">
            <w:pPr>
              <w:spacing w:after="0" w:line="240" w:lineRule="auto"/>
              <w:jc w:val="left"/>
              <w:rPr>
                <w:rFonts w:cs="Arial"/>
                <w:sz w:val="20"/>
              </w:rPr>
            </w:pPr>
            <w:r>
              <w:rPr>
                <w:rFonts w:cs="Arial"/>
                <w:sz w:val="20"/>
              </w:rPr>
              <w:t xml:space="preserve">Results available 1-3 days </w:t>
            </w:r>
          </w:p>
        </w:tc>
      </w:tr>
      <w:tr w:rsidR="00991965" w14:paraId="18F8CD1A" w14:textId="77777777" w:rsidTr="006A163C">
        <w:tc>
          <w:tcPr>
            <w:tcW w:w="2707" w:type="dxa"/>
          </w:tcPr>
          <w:p w14:paraId="4B9EA7B3" w14:textId="77777777" w:rsidR="00991965" w:rsidRPr="004058A6" w:rsidRDefault="00991965" w:rsidP="00200E0B">
            <w:pPr>
              <w:spacing w:after="0" w:line="240" w:lineRule="auto"/>
              <w:jc w:val="left"/>
              <w:rPr>
                <w:rFonts w:cs="Arial"/>
                <w:sz w:val="20"/>
              </w:rPr>
            </w:pPr>
            <w:r w:rsidRPr="004058A6">
              <w:rPr>
                <w:rFonts w:cs="Arial"/>
                <w:sz w:val="20"/>
              </w:rPr>
              <w:t>Urine for routine bacterial culture</w:t>
            </w:r>
          </w:p>
        </w:tc>
        <w:tc>
          <w:tcPr>
            <w:tcW w:w="3344" w:type="dxa"/>
          </w:tcPr>
          <w:p w14:paraId="20944F67" w14:textId="77777777" w:rsidR="00991965" w:rsidRPr="004058A6" w:rsidRDefault="00991965" w:rsidP="00200E0B">
            <w:pPr>
              <w:spacing w:after="0" w:line="240" w:lineRule="auto"/>
              <w:jc w:val="left"/>
              <w:rPr>
                <w:rFonts w:cs="Arial"/>
                <w:sz w:val="20"/>
              </w:rPr>
            </w:pPr>
            <w:r w:rsidRPr="004058A6">
              <w:rPr>
                <w:rFonts w:cs="Arial"/>
                <w:sz w:val="20"/>
              </w:rPr>
              <w:t xml:space="preserve">10 – 20 ml midstream urine in a </w:t>
            </w:r>
            <w:r w:rsidR="00F001C4">
              <w:rPr>
                <w:rFonts w:cs="Arial"/>
                <w:sz w:val="20"/>
              </w:rPr>
              <w:t xml:space="preserve">universal with boric acid </w:t>
            </w:r>
          </w:p>
        </w:tc>
        <w:tc>
          <w:tcPr>
            <w:tcW w:w="5512" w:type="dxa"/>
          </w:tcPr>
          <w:p w14:paraId="74B6DFEE" w14:textId="77777777" w:rsidR="00991965" w:rsidRPr="004058A6" w:rsidRDefault="00991965" w:rsidP="00200E0B">
            <w:pPr>
              <w:spacing w:after="0" w:line="240" w:lineRule="auto"/>
              <w:jc w:val="left"/>
              <w:rPr>
                <w:rFonts w:cs="Arial"/>
                <w:sz w:val="20"/>
              </w:rPr>
            </w:pPr>
            <w:r w:rsidRPr="004058A6">
              <w:rPr>
                <w:rFonts w:cs="Arial"/>
                <w:sz w:val="20"/>
              </w:rPr>
              <w:t>CSUs are of very limited value.</w:t>
            </w:r>
          </w:p>
          <w:p w14:paraId="26B9B289" w14:textId="77777777" w:rsidR="00991965" w:rsidRDefault="00991965" w:rsidP="00200E0B">
            <w:pPr>
              <w:spacing w:after="0" w:line="240" w:lineRule="auto"/>
              <w:jc w:val="left"/>
              <w:rPr>
                <w:rFonts w:cs="Arial"/>
                <w:sz w:val="20"/>
              </w:rPr>
            </w:pPr>
            <w:r w:rsidRPr="004058A6">
              <w:rPr>
                <w:rFonts w:cs="Arial"/>
                <w:sz w:val="20"/>
              </w:rPr>
              <w:t xml:space="preserve">Samples must be labelled with the date of collection. </w:t>
            </w:r>
            <w:r w:rsidR="00F001C4">
              <w:rPr>
                <w:rFonts w:cs="Arial"/>
                <w:sz w:val="20"/>
              </w:rPr>
              <w:t xml:space="preserve">Samples collected in boric acid containers must be filled to the fill line; underfilled samples will be rejected. </w:t>
            </w:r>
          </w:p>
          <w:p w14:paraId="3D02FC06" w14:textId="77777777" w:rsidR="00991965" w:rsidRPr="004058A6" w:rsidRDefault="00991965" w:rsidP="00200E0B">
            <w:pPr>
              <w:spacing w:after="0" w:line="240" w:lineRule="auto"/>
              <w:jc w:val="left"/>
              <w:rPr>
                <w:rFonts w:cs="Arial"/>
                <w:sz w:val="20"/>
              </w:rPr>
            </w:pPr>
            <w:r>
              <w:rPr>
                <w:rFonts w:cs="Arial"/>
                <w:sz w:val="20"/>
              </w:rPr>
              <w:t xml:space="preserve">Automated urine microscopy is performed using the SediMax analyser.  </w:t>
            </w:r>
          </w:p>
        </w:tc>
        <w:tc>
          <w:tcPr>
            <w:tcW w:w="3112" w:type="dxa"/>
          </w:tcPr>
          <w:p w14:paraId="368B4C3F" w14:textId="77777777" w:rsidR="00991965" w:rsidRPr="004058A6" w:rsidRDefault="00991965" w:rsidP="00200E0B">
            <w:pPr>
              <w:spacing w:after="0" w:line="240" w:lineRule="auto"/>
              <w:jc w:val="left"/>
              <w:rPr>
                <w:rFonts w:cs="Arial"/>
                <w:sz w:val="20"/>
              </w:rPr>
            </w:pPr>
            <w:r w:rsidRPr="004058A6">
              <w:rPr>
                <w:rFonts w:cs="Arial"/>
                <w:sz w:val="20"/>
              </w:rPr>
              <w:t>1-2 days</w:t>
            </w:r>
          </w:p>
        </w:tc>
      </w:tr>
      <w:tr w:rsidR="00991965" w14:paraId="0081FB97" w14:textId="77777777" w:rsidTr="006A163C">
        <w:tc>
          <w:tcPr>
            <w:tcW w:w="2707" w:type="dxa"/>
          </w:tcPr>
          <w:p w14:paraId="1BE12B79" w14:textId="77777777" w:rsidR="00991965" w:rsidRPr="004058A6" w:rsidRDefault="00991965" w:rsidP="00200E0B">
            <w:pPr>
              <w:spacing w:after="0" w:line="240" w:lineRule="auto"/>
              <w:jc w:val="left"/>
              <w:rPr>
                <w:rFonts w:cs="Arial"/>
                <w:sz w:val="20"/>
              </w:rPr>
            </w:pPr>
            <w:r w:rsidRPr="004058A6">
              <w:rPr>
                <w:rFonts w:cs="Arial"/>
                <w:sz w:val="20"/>
              </w:rPr>
              <w:t>Urine for  Schistosoma</w:t>
            </w:r>
          </w:p>
        </w:tc>
        <w:tc>
          <w:tcPr>
            <w:tcW w:w="3344" w:type="dxa"/>
          </w:tcPr>
          <w:p w14:paraId="284D904F" w14:textId="77777777" w:rsidR="00991965" w:rsidRDefault="00991965" w:rsidP="00200E0B">
            <w:pPr>
              <w:spacing w:after="0" w:line="240" w:lineRule="auto"/>
              <w:jc w:val="left"/>
              <w:rPr>
                <w:rFonts w:cs="Arial"/>
                <w:sz w:val="20"/>
              </w:rPr>
            </w:pPr>
            <w:r w:rsidRPr="004058A6">
              <w:rPr>
                <w:rFonts w:cs="Arial"/>
                <w:sz w:val="20"/>
              </w:rPr>
              <w:t>10 ml terminal</w:t>
            </w:r>
            <w:r>
              <w:rPr>
                <w:rFonts w:cs="Arial"/>
                <w:sz w:val="20"/>
              </w:rPr>
              <w:t xml:space="preserve"> urine including last few drops</w:t>
            </w:r>
            <w:r w:rsidRPr="004058A6">
              <w:rPr>
                <w:rFonts w:cs="Arial"/>
                <w:sz w:val="20"/>
              </w:rPr>
              <w:t xml:space="preserve"> collected between 10am and 2pm or alternatively a 24hr collection of terminal </w:t>
            </w:r>
            <w:r w:rsidRPr="000103C7">
              <w:rPr>
                <w:rFonts w:cs="Arial"/>
                <w:sz w:val="20"/>
              </w:rPr>
              <w:t>samples of urine may be obtained. Sample should be collected in a sterile universal container</w:t>
            </w:r>
          </w:p>
          <w:p w14:paraId="42A5E7E3" w14:textId="77777777" w:rsidR="000B686C" w:rsidRPr="004058A6" w:rsidRDefault="000B686C" w:rsidP="00200E0B">
            <w:pPr>
              <w:spacing w:after="0" w:line="240" w:lineRule="auto"/>
              <w:jc w:val="left"/>
              <w:rPr>
                <w:rFonts w:cs="Arial"/>
                <w:sz w:val="20"/>
              </w:rPr>
            </w:pPr>
          </w:p>
        </w:tc>
        <w:tc>
          <w:tcPr>
            <w:tcW w:w="5512" w:type="dxa"/>
          </w:tcPr>
          <w:p w14:paraId="71BDCA5A" w14:textId="77777777" w:rsidR="00991965" w:rsidRPr="004058A6" w:rsidRDefault="00991965" w:rsidP="00200E0B">
            <w:pPr>
              <w:spacing w:after="0" w:line="240" w:lineRule="auto"/>
              <w:jc w:val="left"/>
              <w:rPr>
                <w:rFonts w:cs="Arial"/>
                <w:sz w:val="20"/>
              </w:rPr>
            </w:pPr>
            <w:r w:rsidRPr="004058A6">
              <w:rPr>
                <w:rFonts w:cs="Arial"/>
                <w:sz w:val="20"/>
              </w:rPr>
              <w:t xml:space="preserve">Consider sending serum for serological investigation. </w:t>
            </w:r>
          </w:p>
        </w:tc>
        <w:tc>
          <w:tcPr>
            <w:tcW w:w="3112" w:type="dxa"/>
          </w:tcPr>
          <w:p w14:paraId="1908C533" w14:textId="77777777" w:rsidR="00991965" w:rsidRPr="004058A6" w:rsidRDefault="00991965" w:rsidP="00200E0B">
            <w:pPr>
              <w:spacing w:after="0" w:line="240" w:lineRule="auto"/>
              <w:jc w:val="left"/>
              <w:rPr>
                <w:rFonts w:cs="Arial"/>
                <w:sz w:val="20"/>
              </w:rPr>
            </w:pPr>
            <w:r w:rsidRPr="004058A6">
              <w:rPr>
                <w:rFonts w:cs="Arial"/>
                <w:sz w:val="20"/>
              </w:rPr>
              <w:t>1 working day</w:t>
            </w:r>
          </w:p>
        </w:tc>
      </w:tr>
      <w:tr w:rsidR="00991965" w14:paraId="1EB34603" w14:textId="77777777" w:rsidTr="006A163C">
        <w:tc>
          <w:tcPr>
            <w:tcW w:w="2707" w:type="dxa"/>
          </w:tcPr>
          <w:p w14:paraId="159D7CF7" w14:textId="77777777" w:rsidR="00991965" w:rsidRPr="004058A6" w:rsidRDefault="00991965" w:rsidP="0080626F">
            <w:pPr>
              <w:spacing w:after="0" w:line="240" w:lineRule="auto"/>
              <w:jc w:val="left"/>
              <w:rPr>
                <w:rFonts w:cs="Arial"/>
                <w:sz w:val="20"/>
              </w:rPr>
            </w:pPr>
            <w:r>
              <w:rPr>
                <w:rFonts w:cs="Arial"/>
                <w:sz w:val="20"/>
              </w:rPr>
              <w:t>Urine for Legionella and P</w:t>
            </w:r>
            <w:r w:rsidRPr="004058A6">
              <w:rPr>
                <w:rFonts w:cs="Arial"/>
                <w:sz w:val="20"/>
              </w:rPr>
              <w:t xml:space="preserve">neumococcal </w:t>
            </w:r>
            <w:r>
              <w:rPr>
                <w:rFonts w:cs="Arial"/>
                <w:sz w:val="20"/>
              </w:rPr>
              <w:t>A</w:t>
            </w:r>
            <w:r w:rsidRPr="004058A6">
              <w:rPr>
                <w:rFonts w:cs="Arial"/>
                <w:sz w:val="20"/>
              </w:rPr>
              <w:t>ntigen</w:t>
            </w:r>
          </w:p>
        </w:tc>
        <w:tc>
          <w:tcPr>
            <w:tcW w:w="3344" w:type="dxa"/>
          </w:tcPr>
          <w:p w14:paraId="55CFD08B" w14:textId="77777777" w:rsidR="00991965" w:rsidRPr="004058A6" w:rsidRDefault="00991965" w:rsidP="0080626F">
            <w:pPr>
              <w:spacing w:after="0" w:line="240" w:lineRule="auto"/>
              <w:jc w:val="left"/>
              <w:rPr>
                <w:rFonts w:cs="Arial"/>
                <w:sz w:val="20"/>
                <w:lang w:val="it-IT"/>
              </w:rPr>
            </w:pPr>
            <w:r w:rsidRPr="004058A6">
              <w:rPr>
                <w:rFonts w:cs="Arial"/>
                <w:sz w:val="20"/>
                <w:lang w:val="it-IT"/>
              </w:rPr>
              <w:t>10 – 20 ml  urine in sterile universal</w:t>
            </w:r>
          </w:p>
        </w:tc>
        <w:tc>
          <w:tcPr>
            <w:tcW w:w="5512" w:type="dxa"/>
          </w:tcPr>
          <w:p w14:paraId="20804E69" w14:textId="77777777" w:rsidR="00991965" w:rsidRPr="004058A6" w:rsidRDefault="00991965" w:rsidP="0080626F">
            <w:pPr>
              <w:spacing w:after="0" w:line="240" w:lineRule="auto"/>
              <w:jc w:val="left"/>
              <w:rPr>
                <w:rFonts w:cs="Arial"/>
                <w:sz w:val="20"/>
                <w:lang w:val="it-IT"/>
              </w:rPr>
            </w:pPr>
          </w:p>
        </w:tc>
        <w:tc>
          <w:tcPr>
            <w:tcW w:w="3112" w:type="dxa"/>
          </w:tcPr>
          <w:p w14:paraId="754CCF22" w14:textId="77777777" w:rsidR="00991965" w:rsidRPr="004058A6" w:rsidRDefault="00991965" w:rsidP="0080626F">
            <w:pPr>
              <w:spacing w:after="0" w:line="240" w:lineRule="auto"/>
              <w:jc w:val="left"/>
              <w:rPr>
                <w:rFonts w:cs="Arial"/>
                <w:sz w:val="20"/>
              </w:rPr>
            </w:pPr>
            <w:r w:rsidRPr="004058A6">
              <w:rPr>
                <w:rFonts w:cs="Arial"/>
                <w:sz w:val="20"/>
              </w:rPr>
              <w:t>Same day</w:t>
            </w:r>
          </w:p>
        </w:tc>
      </w:tr>
      <w:tr w:rsidR="00991965" w14:paraId="61CB9C54" w14:textId="77777777" w:rsidTr="006A163C">
        <w:trPr>
          <w:trHeight w:val="77"/>
        </w:trPr>
        <w:tc>
          <w:tcPr>
            <w:tcW w:w="2707" w:type="dxa"/>
          </w:tcPr>
          <w:p w14:paraId="5E91A1E7" w14:textId="77777777" w:rsidR="00991965" w:rsidRPr="004058A6" w:rsidRDefault="00991965" w:rsidP="0080626F">
            <w:pPr>
              <w:spacing w:after="0" w:line="240" w:lineRule="auto"/>
              <w:jc w:val="left"/>
              <w:rPr>
                <w:rFonts w:cs="Arial"/>
                <w:sz w:val="20"/>
              </w:rPr>
            </w:pPr>
            <w:r>
              <w:rPr>
                <w:rFonts w:cs="Arial"/>
                <w:sz w:val="20"/>
              </w:rPr>
              <w:t>Urine for Acid Fast B</w:t>
            </w:r>
            <w:r w:rsidRPr="004058A6">
              <w:rPr>
                <w:rFonts w:cs="Arial"/>
                <w:sz w:val="20"/>
              </w:rPr>
              <w:t>acilli (AFB)</w:t>
            </w:r>
          </w:p>
        </w:tc>
        <w:tc>
          <w:tcPr>
            <w:tcW w:w="3344" w:type="dxa"/>
          </w:tcPr>
          <w:p w14:paraId="13FCF955" w14:textId="77777777" w:rsidR="00991965" w:rsidRPr="004058A6" w:rsidRDefault="00991965" w:rsidP="0080626F">
            <w:pPr>
              <w:spacing w:after="0" w:line="240" w:lineRule="auto"/>
              <w:jc w:val="left"/>
              <w:rPr>
                <w:rFonts w:cs="Arial"/>
                <w:sz w:val="20"/>
              </w:rPr>
            </w:pPr>
            <w:r w:rsidRPr="004058A6">
              <w:rPr>
                <w:rFonts w:cs="Arial"/>
                <w:sz w:val="20"/>
              </w:rPr>
              <w:t>3 consecutive early morning samples each in a 500 ml sterile container</w:t>
            </w:r>
          </w:p>
        </w:tc>
        <w:tc>
          <w:tcPr>
            <w:tcW w:w="5512" w:type="dxa"/>
          </w:tcPr>
          <w:p w14:paraId="6AF5E042" w14:textId="77777777" w:rsidR="00991965" w:rsidRDefault="00991965" w:rsidP="0080626F">
            <w:pPr>
              <w:spacing w:after="0" w:line="240" w:lineRule="auto"/>
              <w:jc w:val="left"/>
              <w:rPr>
                <w:rFonts w:cs="Arial"/>
                <w:sz w:val="20"/>
              </w:rPr>
            </w:pPr>
            <w:r>
              <w:rPr>
                <w:rFonts w:cs="Arial"/>
                <w:sz w:val="20"/>
              </w:rPr>
              <w:t>Processing of isolates is performed using the Bactec MGIT 960.</w:t>
            </w:r>
          </w:p>
          <w:p w14:paraId="75A92E86" w14:textId="77777777" w:rsidR="00991965" w:rsidRDefault="00991965" w:rsidP="0080626F">
            <w:pPr>
              <w:spacing w:after="0" w:line="240" w:lineRule="auto"/>
              <w:jc w:val="left"/>
              <w:rPr>
                <w:rFonts w:cs="Arial"/>
                <w:sz w:val="20"/>
              </w:rPr>
            </w:pPr>
            <w:r w:rsidRPr="004058A6">
              <w:rPr>
                <w:rFonts w:cs="Arial"/>
                <w:sz w:val="20"/>
              </w:rPr>
              <w:t>Sterile containers available from</w:t>
            </w:r>
            <w:r>
              <w:rPr>
                <w:rFonts w:cs="Arial"/>
                <w:sz w:val="20"/>
              </w:rPr>
              <w:t xml:space="preserve"> </w:t>
            </w:r>
            <w:r w:rsidRPr="004058A6">
              <w:rPr>
                <w:rFonts w:cs="Arial"/>
                <w:sz w:val="20"/>
              </w:rPr>
              <w:t>Pathology.</w:t>
            </w:r>
          </w:p>
          <w:p w14:paraId="766AAFE8" w14:textId="77777777" w:rsidR="00991965" w:rsidRDefault="00991965" w:rsidP="0080626F">
            <w:pPr>
              <w:spacing w:after="0" w:line="240" w:lineRule="auto"/>
              <w:jc w:val="left"/>
              <w:rPr>
                <w:rFonts w:cs="Arial"/>
                <w:sz w:val="20"/>
              </w:rPr>
            </w:pPr>
            <w:r w:rsidRPr="004058A6">
              <w:rPr>
                <w:rFonts w:cs="Arial"/>
                <w:sz w:val="20"/>
              </w:rPr>
              <w:t>AFB isolates are referred to</w:t>
            </w:r>
            <w:r>
              <w:rPr>
                <w:rFonts w:cs="Arial"/>
                <w:sz w:val="20"/>
              </w:rPr>
              <w:t>:</w:t>
            </w:r>
            <w:r w:rsidRPr="004058A6">
              <w:rPr>
                <w:rFonts w:cs="Arial"/>
                <w:sz w:val="20"/>
              </w:rPr>
              <w:t xml:space="preserve"> </w:t>
            </w:r>
          </w:p>
          <w:p w14:paraId="75EB4067" w14:textId="77777777" w:rsidR="00991965" w:rsidRDefault="00991965" w:rsidP="0080626F">
            <w:pPr>
              <w:spacing w:after="0" w:line="240" w:lineRule="auto"/>
              <w:jc w:val="left"/>
              <w:rPr>
                <w:rFonts w:cs="Arial"/>
                <w:sz w:val="20"/>
              </w:rPr>
            </w:pPr>
            <w:r>
              <w:rPr>
                <w:rFonts w:cs="Arial"/>
                <w:sz w:val="20"/>
              </w:rPr>
              <w:t xml:space="preserve">National Mycobacterium Reference Service-South (NMRS-South), </w:t>
            </w:r>
          </w:p>
          <w:p w14:paraId="5D12A9A0" w14:textId="77777777" w:rsidR="00991965" w:rsidRPr="004058A6" w:rsidRDefault="00991965" w:rsidP="0080626F">
            <w:pPr>
              <w:spacing w:after="0" w:line="240" w:lineRule="auto"/>
              <w:jc w:val="left"/>
              <w:rPr>
                <w:rFonts w:cs="Arial"/>
                <w:sz w:val="20"/>
              </w:rPr>
            </w:pPr>
            <w:r>
              <w:rPr>
                <w:rFonts w:cs="Arial"/>
                <w:sz w:val="20"/>
              </w:rPr>
              <w:t>PHE Colindale, 61 Colindale Avenue, London</w:t>
            </w:r>
          </w:p>
        </w:tc>
        <w:tc>
          <w:tcPr>
            <w:tcW w:w="3112" w:type="dxa"/>
          </w:tcPr>
          <w:p w14:paraId="300242DB" w14:textId="77777777" w:rsidR="00991965" w:rsidRPr="004058A6" w:rsidRDefault="00991965" w:rsidP="0080626F">
            <w:pPr>
              <w:spacing w:after="0" w:line="240" w:lineRule="auto"/>
              <w:jc w:val="left"/>
              <w:rPr>
                <w:rFonts w:cs="Arial"/>
                <w:sz w:val="20"/>
              </w:rPr>
            </w:pPr>
            <w:r w:rsidRPr="004058A6">
              <w:rPr>
                <w:rFonts w:cs="Arial"/>
                <w:sz w:val="20"/>
              </w:rPr>
              <w:t>Culture 6 – 8 weeks</w:t>
            </w:r>
          </w:p>
        </w:tc>
      </w:tr>
    </w:tbl>
    <w:p w14:paraId="5B393B60" w14:textId="77777777" w:rsidR="0080626F" w:rsidRDefault="0080626F" w:rsidP="007E477F">
      <w:pPr>
        <w:pStyle w:val="Heading2"/>
        <w:sectPr w:rsidR="0080626F" w:rsidSect="005B3EE3">
          <w:headerReference w:type="default" r:id="rId36"/>
          <w:footerReference w:type="default" r:id="rId37"/>
          <w:endnotePr>
            <w:numFmt w:val="decimal"/>
          </w:endnotePr>
          <w:pgSz w:w="16834" w:h="11909" w:orient="landscape" w:code="9"/>
          <w:pgMar w:top="567" w:right="992" w:bottom="709" w:left="1157" w:header="567" w:footer="340" w:gutter="0"/>
          <w:cols w:space="720"/>
        </w:sectPr>
      </w:pPr>
      <w:bookmarkStart w:id="201" w:name="_Toc482356136"/>
      <w:bookmarkStart w:id="202" w:name="_Toc482356198"/>
      <w:bookmarkStart w:id="203" w:name="_Toc482356275"/>
      <w:bookmarkStart w:id="204" w:name="_Toc482356572"/>
    </w:p>
    <w:p w14:paraId="3DA7AB31" w14:textId="77777777" w:rsidR="00964CA6" w:rsidRDefault="00F80701" w:rsidP="007E477F">
      <w:pPr>
        <w:pStyle w:val="Heading2"/>
      </w:pPr>
      <w:bookmarkStart w:id="205" w:name="_Toc123651038"/>
      <w:r>
        <w:t xml:space="preserve">Molecular and </w:t>
      </w:r>
      <w:r w:rsidR="00964CA6">
        <w:t>Serology</w:t>
      </w:r>
      <w:bookmarkEnd w:id="201"/>
      <w:bookmarkEnd w:id="202"/>
      <w:bookmarkEnd w:id="203"/>
      <w:bookmarkEnd w:id="204"/>
      <w:bookmarkEnd w:id="205"/>
      <w:r w:rsidR="00A4427F">
        <w:t xml:space="preserve">  </w:t>
      </w:r>
    </w:p>
    <w:p w14:paraId="645F3E0E" w14:textId="77777777" w:rsidR="00964CA6" w:rsidRDefault="00964CA6" w:rsidP="00964CA6"/>
    <w:p w14:paraId="34DC9553" w14:textId="77777777" w:rsidR="00263808" w:rsidRDefault="00263808" w:rsidP="00263808">
      <w:pPr>
        <w:pStyle w:val="Heading3"/>
      </w:pPr>
      <w:bookmarkStart w:id="206" w:name="_Toc123651039"/>
      <w:r>
        <w:t>Laboratory Service</w:t>
      </w:r>
      <w:bookmarkEnd w:id="206"/>
    </w:p>
    <w:p w14:paraId="0D595CC2" w14:textId="77777777" w:rsidR="00263808" w:rsidRDefault="00263808" w:rsidP="00D05D02">
      <w:pPr>
        <w:jc w:val="left"/>
        <w:rPr>
          <w:rFonts w:cs="Arial"/>
          <w:szCs w:val="22"/>
        </w:rPr>
      </w:pPr>
    </w:p>
    <w:p w14:paraId="38483C85" w14:textId="77777777" w:rsidR="003F658F" w:rsidRDefault="00206D42" w:rsidP="00D05D02">
      <w:pPr>
        <w:jc w:val="left"/>
        <w:rPr>
          <w:rFonts w:cs="Arial"/>
          <w:szCs w:val="22"/>
        </w:rPr>
      </w:pPr>
      <w:r>
        <w:rPr>
          <w:rFonts w:cs="Arial"/>
          <w:szCs w:val="22"/>
        </w:rPr>
        <w:t>A</w:t>
      </w:r>
      <w:r w:rsidR="003F658F" w:rsidRPr="00E3763D">
        <w:rPr>
          <w:rFonts w:cs="Arial"/>
          <w:szCs w:val="22"/>
        </w:rPr>
        <w:t xml:space="preserve"> range of serological screening tests and a referral service for investigations not performed</w:t>
      </w:r>
      <w:r w:rsidR="003F658F">
        <w:rPr>
          <w:rFonts w:cs="Arial"/>
          <w:szCs w:val="22"/>
        </w:rPr>
        <w:t xml:space="preserve"> on site</w:t>
      </w:r>
      <w:r>
        <w:rPr>
          <w:rFonts w:cs="Arial"/>
          <w:szCs w:val="22"/>
        </w:rPr>
        <w:t xml:space="preserve"> is provided</w:t>
      </w:r>
      <w:r w:rsidR="003F658F" w:rsidRPr="00E3763D">
        <w:rPr>
          <w:rFonts w:cs="Arial"/>
          <w:szCs w:val="22"/>
        </w:rPr>
        <w:t>.</w:t>
      </w:r>
      <w:r w:rsidR="003F658F">
        <w:rPr>
          <w:rFonts w:cs="Arial"/>
          <w:szCs w:val="22"/>
        </w:rPr>
        <w:t xml:space="preserve"> </w:t>
      </w:r>
      <w:r w:rsidR="003F658F" w:rsidRPr="00E3763D">
        <w:rPr>
          <w:rFonts w:cs="Arial"/>
          <w:szCs w:val="22"/>
        </w:rPr>
        <w:t xml:space="preserve">Serology tests can be used to diagnose infections by assessing the patient’s antibody response to a particular infective agent.  IgM is the first to rise, and presence is indicative of a present or recently acquired infection.  Some IgM tests are available but for other infections tests for IgG are used.  The IgG antibody response will usually take 10-14 days to </w:t>
      </w:r>
      <w:r w:rsidR="003F658F" w:rsidRPr="00741FBD">
        <w:rPr>
          <w:rFonts w:cs="Arial"/>
          <w:szCs w:val="22"/>
        </w:rPr>
        <w:t xml:space="preserve">occur (but may sometimes be longer).  If the duration of a patient’s illness is &lt;10 days then an ‘acute’ serum sample should be collected at this time and a convalescent sample taken 10-14 days later. </w:t>
      </w:r>
    </w:p>
    <w:p w14:paraId="46467D14" w14:textId="77777777" w:rsidR="003F658F" w:rsidRDefault="003F658F" w:rsidP="00964CA6"/>
    <w:p w14:paraId="19393C0A" w14:textId="77777777" w:rsidR="00640334" w:rsidRPr="006206BE" w:rsidRDefault="00640334" w:rsidP="006206BE">
      <w:pPr>
        <w:jc w:val="both"/>
        <w:rPr>
          <w:rFonts w:cs="Arial"/>
          <w:szCs w:val="22"/>
        </w:rPr>
      </w:pPr>
      <w:r w:rsidRPr="006206BE">
        <w:rPr>
          <w:rFonts w:cs="Arial"/>
          <w:szCs w:val="22"/>
        </w:rPr>
        <w:t>A Serological diagnosis can be made when the following can be demonstrated:</w:t>
      </w:r>
    </w:p>
    <w:p w14:paraId="43C101F5" w14:textId="77777777" w:rsidR="00640334" w:rsidRPr="006206BE" w:rsidRDefault="00640334" w:rsidP="002D5CBA">
      <w:pPr>
        <w:numPr>
          <w:ilvl w:val="0"/>
          <w:numId w:val="37"/>
        </w:numPr>
        <w:spacing w:before="100" w:beforeAutospacing="1" w:after="100" w:afterAutospacing="1"/>
        <w:ind w:right="-46"/>
        <w:jc w:val="both"/>
        <w:rPr>
          <w:rFonts w:cs="Arial"/>
          <w:szCs w:val="22"/>
        </w:rPr>
      </w:pPr>
      <w:r w:rsidRPr="006206BE">
        <w:rPr>
          <w:rFonts w:cs="Arial"/>
          <w:szCs w:val="22"/>
        </w:rPr>
        <w:t>There is an increase in antibody titre from the acute to the convalescent serum samples (usually fourfold or greater).</w:t>
      </w:r>
    </w:p>
    <w:p w14:paraId="5E74E1EE" w14:textId="77777777" w:rsidR="00640334" w:rsidRPr="006206BE" w:rsidRDefault="00640334" w:rsidP="002D5CBA">
      <w:pPr>
        <w:numPr>
          <w:ilvl w:val="0"/>
          <w:numId w:val="37"/>
        </w:numPr>
        <w:spacing w:before="100" w:beforeAutospacing="1" w:after="100" w:afterAutospacing="1"/>
        <w:ind w:right="720"/>
        <w:jc w:val="both"/>
        <w:rPr>
          <w:rFonts w:cs="Arial"/>
          <w:szCs w:val="22"/>
        </w:rPr>
      </w:pPr>
      <w:r w:rsidRPr="006206BE">
        <w:rPr>
          <w:rFonts w:cs="Arial"/>
          <w:szCs w:val="22"/>
        </w:rPr>
        <w:t>A stationary but high antibody titre in both samples.</w:t>
      </w:r>
    </w:p>
    <w:p w14:paraId="450C3DB4" w14:textId="77777777" w:rsidR="00640334" w:rsidRPr="006206BE" w:rsidRDefault="00640334" w:rsidP="002D5CBA">
      <w:pPr>
        <w:numPr>
          <w:ilvl w:val="0"/>
          <w:numId w:val="37"/>
        </w:numPr>
        <w:spacing w:before="100" w:beforeAutospacing="1" w:after="100" w:afterAutospacing="1"/>
        <w:ind w:right="720"/>
        <w:jc w:val="both"/>
        <w:rPr>
          <w:rFonts w:cs="Arial"/>
          <w:szCs w:val="22"/>
        </w:rPr>
      </w:pPr>
      <w:r w:rsidRPr="006206BE">
        <w:rPr>
          <w:rFonts w:cs="Arial"/>
          <w:szCs w:val="22"/>
        </w:rPr>
        <w:t>A fall in titre of antibodies can be regarded as evidence of recent infection.</w:t>
      </w:r>
    </w:p>
    <w:p w14:paraId="01A7FEDB" w14:textId="77777777" w:rsidR="00640334" w:rsidRPr="006206BE" w:rsidRDefault="00640334" w:rsidP="002D5CBA">
      <w:pPr>
        <w:numPr>
          <w:ilvl w:val="0"/>
          <w:numId w:val="37"/>
        </w:numPr>
        <w:spacing w:before="100" w:beforeAutospacing="1" w:after="100" w:afterAutospacing="1"/>
        <w:ind w:right="720"/>
        <w:jc w:val="both"/>
        <w:rPr>
          <w:rFonts w:cs="Arial"/>
          <w:szCs w:val="22"/>
        </w:rPr>
      </w:pPr>
      <w:r w:rsidRPr="006206BE">
        <w:rPr>
          <w:rFonts w:cs="Arial"/>
          <w:szCs w:val="22"/>
        </w:rPr>
        <w:t>IgM is detected.</w:t>
      </w:r>
    </w:p>
    <w:p w14:paraId="24E8D095" w14:textId="77777777" w:rsidR="00833211" w:rsidRDefault="00833211" w:rsidP="00833211">
      <w:pPr>
        <w:jc w:val="both"/>
        <w:rPr>
          <w:rFonts w:cs="Arial"/>
          <w:szCs w:val="22"/>
        </w:rPr>
      </w:pPr>
      <w:r>
        <w:rPr>
          <w:rFonts w:cs="Arial"/>
          <w:szCs w:val="22"/>
        </w:rPr>
        <w:t>For clinical advice please contac</w:t>
      </w:r>
      <w:r w:rsidR="00F16528">
        <w:rPr>
          <w:rFonts w:cs="Arial"/>
          <w:szCs w:val="22"/>
        </w:rPr>
        <w:t>t the Consultant Microbiologist (refer to section 4.1 on page 83)</w:t>
      </w:r>
      <w:r>
        <w:rPr>
          <w:rFonts w:cs="Arial"/>
          <w:szCs w:val="22"/>
        </w:rPr>
        <w:t xml:space="preserve"> </w:t>
      </w:r>
    </w:p>
    <w:p w14:paraId="1296A060" w14:textId="77777777" w:rsidR="00427EA1" w:rsidRDefault="00427EA1" w:rsidP="00833211">
      <w:pPr>
        <w:jc w:val="both"/>
        <w:rPr>
          <w:rFonts w:cs="Arial"/>
          <w:szCs w:val="22"/>
        </w:rPr>
      </w:pPr>
    </w:p>
    <w:p w14:paraId="3793435A" w14:textId="77777777" w:rsidR="00640334" w:rsidRDefault="00640334" w:rsidP="00640334"/>
    <w:p w14:paraId="278BA5EE" w14:textId="77777777" w:rsidR="00964CA6" w:rsidRDefault="00263808" w:rsidP="00964CA6">
      <w:pPr>
        <w:pStyle w:val="Heading3"/>
      </w:pPr>
      <w:bookmarkStart w:id="207" w:name="_Sample_Requirements_and"/>
      <w:bookmarkStart w:id="208" w:name="_Toc123651040"/>
      <w:bookmarkEnd w:id="207"/>
      <w:r>
        <w:t>S</w:t>
      </w:r>
      <w:r w:rsidR="00964CA6">
        <w:t>ample Requirements and Containers</w:t>
      </w:r>
      <w:bookmarkEnd w:id="208"/>
    </w:p>
    <w:p w14:paraId="33696F88" w14:textId="77777777" w:rsidR="001D73B7" w:rsidRPr="001D73B7" w:rsidRDefault="001D73B7" w:rsidP="001D73B7"/>
    <w:p w14:paraId="6EE8869A" w14:textId="77777777" w:rsidR="001D73B7" w:rsidRDefault="001D73B7" w:rsidP="001D73B7">
      <w:pPr>
        <w:pStyle w:val="Heading4"/>
      </w:pPr>
      <w:bookmarkStart w:id="209" w:name="_Toc123651041"/>
      <w:r>
        <w:t>Request Forms</w:t>
      </w:r>
      <w:bookmarkEnd w:id="209"/>
    </w:p>
    <w:p w14:paraId="6980A5BF" w14:textId="77777777" w:rsidR="001D73B7" w:rsidRDefault="001D73B7" w:rsidP="00833211"/>
    <w:p w14:paraId="07638E7F" w14:textId="77777777" w:rsidR="001D73B7" w:rsidRDefault="001D73B7" w:rsidP="001D73B7">
      <w:pPr>
        <w:jc w:val="both"/>
        <w:rPr>
          <w:rFonts w:cs="Arial"/>
          <w:bCs/>
          <w:szCs w:val="22"/>
        </w:rPr>
      </w:pPr>
      <w:r>
        <w:rPr>
          <w:rFonts w:cs="Arial"/>
          <w:bCs/>
          <w:szCs w:val="22"/>
        </w:rPr>
        <w:t>For all S</w:t>
      </w:r>
      <w:r w:rsidRPr="00AF5B88">
        <w:rPr>
          <w:rFonts w:cs="Arial"/>
          <w:bCs/>
          <w:szCs w:val="22"/>
        </w:rPr>
        <w:t xml:space="preserve">erological procedures it is important that all relevant </w:t>
      </w:r>
      <w:r>
        <w:rPr>
          <w:rFonts w:cs="Arial"/>
          <w:bCs/>
          <w:szCs w:val="22"/>
        </w:rPr>
        <w:t>clinical details including the d</w:t>
      </w:r>
      <w:r w:rsidRPr="00AF5B88">
        <w:rPr>
          <w:rFonts w:cs="Arial"/>
          <w:bCs/>
          <w:szCs w:val="22"/>
        </w:rPr>
        <w:t xml:space="preserve">ate of onset of symptoms, and any risk factors are stated on the request form. </w:t>
      </w:r>
    </w:p>
    <w:p w14:paraId="115E4627" w14:textId="77777777" w:rsidR="001D73B7" w:rsidRPr="00AF5B88" w:rsidRDefault="001D73B7" w:rsidP="001D73B7">
      <w:pPr>
        <w:jc w:val="both"/>
        <w:rPr>
          <w:rFonts w:cs="Arial"/>
          <w:bCs/>
          <w:szCs w:val="22"/>
        </w:rPr>
      </w:pPr>
    </w:p>
    <w:p w14:paraId="68B5F97E" w14:textId="77777777" w:rsidR="001D73B7" w:rsidRDefault="001D73B7" w:rsidP="001D73B7">
      <w:pPr>
        <w:jc w:val="both"/>
        <w:rPr>
          <w:rFonts w:cs="Arial"/>
          <w:bCs/>
          <w:szCs w:val="22"/>
        </w:rPr>
      </w:pPr>
      <w:r w:rsidRPr="00AF5B88">
        <w:rPr>
          <w:rFonts w:cs="Arial"/>
          <w:bCs/>
          <w:szCs w:val="22"/>
        </w:rPr>
        <w:t>Samples will be processed according to the details stat</w:t>
      </w:r>
      <w:r w:rsidR="00263808">
        <w:rPr>
          <w:rFonts w:cs="Arial"/>
          <w:bCs/>
          <w:szCs w:val="22"/>
        </w:rPr>
        <w:t>ed on the form or in line with L</w:t>
      </w:r>
      <w:r w:rsidRPr="00AF5B88">
        <w:rPr>
          <w:rFonts w:cs="Arial"/>
          <w:bCs/>
          <w:szCs w:val="22"/>
        </w:rPr>
        <w:t>aboratory protocol.</w:t>
      </w:r>
    </w:p>
    <w:p w14:paraId="283140E0" w14:textId="77777777" w:rsidR="001D73B7" w:rsidRDefault="001D73B7" w:rsidP="001D73B7">
      <w:pPr>
        <w:pStyle w:val="BodyText"/>
        <w:numPr>
          <w:ilvl w:val="0"/>
          <w:numId w:val="0"/>
        </w:numPr>
        <w:ind w:left="567"/>
        <w:jc w:val="both"/>
        <w:rPr>
          <w:rFonts w:cs="Arial"/>
          <w:b/>
          <w:bCs/>
          <w:szCs w:val="22"/>
        </w:rPr>
      </w:pPr>
    </w:p>
    <w:p w14:paraId="04928CA6" w14:textId="77777777" w:rsidR="001D73B7" w:rsidRPr="006206BE" w:rsidRDefault="001D73B7" w:rsidP="001D73B7">
      <w:pPr>
        <w:pStyle w:val="BodyText"/>
        <w:numPr>
          <w:ilvl w:val="0"/>
          <w:numId w:val="0"/>
        </w:numPr>
        <w:ind w:left="567"/>
        <w:jc w:val="both"/>
        <w:rPr>
          <w:rFonts w:cs="Arial"/>
          <w:b/>
          <w:bCs/>
          <w:szCs w:val="22"/>
        </w:rPr>
      </w:pPr>
      <w:r w:rsidRPr="006206BE">
        <w:rPr>
          <w:rFonts w:cs="Arial"/>
          <w:b/>
          <w:bCs/>
          <w:szCs w:val="22"/>
        </w:rPr>
        <w:t xml:space="preserve">The following details should be included with </w:t>
      </w:r>
      <w:r w:rsidRPr="006206BE">
        <w:rPr>
          <w:rFonts w:cs="Arial"/>
          <w:b/>
          <w:bCs/>
          <w:szCs w:val="22"/>
          <w:u w:val="single"/>
        </w:rPr>
        <w:t>ALL</w:t>
      </w:r>
      <w:r>
        <w:rPr>
          <w:rFonts w:cs="Arial"/>
          <w:b/>
          <w:bCs/>
          <w:szCs w:val="22"/>
        </w:rPr>
        <w:t xml:space="preserve"> S</w:t>
      </w:r>
      <w:r w:rsidRPr="006206BE">
        <w:rPr>
          <w:rFonts w:cs="Arial"/>
          <w:b/>
          <w:bCs/>
          <w:szCs w:val="22"/>
        </w:rPr>
        <w:t>erological requests:</w:t>
      </w:r>
    </w:p>
    <w:p w14:paraId="052A636C" w14:textId="77777777" w:rsidR="001D73B7" w:rsidRPr="006206BE" w:rsidRDefault="001D73B7" w:rsidP="002D5CBA">
      <w:pPr>
        <w:numPr>
          <w:ilvl w:val="0"/>
          <w:numId w:val="38"/>
        </w:numPr>
        <w:spacing w:before="100" w:beforeAutospacing="1" w:after="100" w:afterAutospacing="1"/>
        <w:ind w:right="-46"/>
        <w:jc w:val="both"/>
        <w:rPr>
          <w:rFonts w:cs="Arial"/>
          <w:szCs w:val="22"/>
        </w:rPr>
      </w:pPr>
      <w:r w:rsidRPr="006206BE">
        <w:rPr>
          <w:rFonts w:cs="Arial"/>
          <w:szCs w:val="22"/>
        </w:rPr>
        <w:t>Date of onset of symptoms.</w:t>
      </w:r>
    </w:p>
    <w:p w14:paraId="4634D2AB" w14:textId="77777777" w:rsidR="001D73B7" w:rsidRPr="001D73B7" w:rsidRDefault="001D73B7" w:rsidP="002D5CBA">
      <w:pPr>
        <w:numPr>
          <w:ilvl w:val="0"/>
          <w:numId w:val="38"/>
        </w:numPr>
        <w:spacing w:before="100" w:beforeAutospacing="1" w:after="100" w:afterAutospacing="1"/>
        <w:ind w:right="-46"/>
        <w:jc w:val="both"/>
        <w:rPr>
          <w:rFonts w:cs="Arial"/>
          <w:szCs w:val="22"/>
        </w:rPr>
      </w:pPr>
      <w:r w:rsidRPr="006206BE">
        <w:rPr>
          <w:rFonts w:cs="Arial"/>
          <w:szCs w:val="22"/>
        </w:rPr>
        <w:t xml:space="preserve">Relevant clinical details including history of travel, contact dates and any other appropriate </w:t>
      </w:r>
      <w:r w:rsidRPr="001D73B7">
        <w:rPr>
          <w:rFonts w:cs="Arial"/>
          <w:szCs w:val="22"/>
        </w:rPr>
        <w:t>information including vaccination history.</w:t>
      </w:r>
    </w:p>
    <w:p w14:paraId="7382B8F1" w14:textId="77777777" w:rsidR="00263808" w:rsidRDefault="001D73B7" w:rsidP="002D5CBA">
      <w:pPr>
        <w:numPr>
          <w:ilvl w:val="0"/>
          <w:numId w:val="38"/>
        </w:numPr>
        <w:spacing w:before="100" w:beforeAutospacing="1"/>
        <w:ind w:right="-46"/>
        <w:jc w:val="left"/>
        <w:rPr>
          <w:rFonts w:cs="Arial"/>
          <w:szCs w:val="22"/>
        </w:rPr>
      </w:pPr>
      <w:r w:rsidRPr="001D73B7">
        <w:rPr>
          <w:rFonts w:cs="Arial"/>
          <w:szCs w:val="22"/>
        </w:rPr>
        <w:t>Risk factors</w:t>
      </w:r>
    </w:p>
    <w:p w14:paraId="78FDF90C" w14:textId="77777777" w:rsidR="00263808" w:rsidRDefault="00263808" w:rsidP="00263808">
      <w:pPr>
        <w:jc w:val="both"/>
        <w:rPr>
          <w:bCs/>
          <w:szCs w:val="22"/>
        </w:rPr>
      </w:pPr>
    </w:p>
    <w:p w14:paraId="4248392B" w14:textId="77777777" w:rsidR="001D73B7" w:rsidRPr="00263808" w:rsidRDefault="001D73B7" w:rsidP="00263808">
      <w:pPr>
        <w:jc w:val="both"/>
        <w:rPr>
          <w:bCs/>
          <w:szCs w:val="22"/>
        </w:rPr>
      </w:pPr>
      <w:r w:rsidRPr="00263808">
        <w:rPr>
          <w:bCs/>
          <w:szCs w:val="22"/>
        </w:rPr>
        <w:t xml:space="preserve">Label all specimens and request forms with High-Risk stickers if patient known or suspected to be high risk.  For investigation of HIV a </w:t>
      </w:r>
      <w:r w:rsidRPr="00263808">
        <w:rPr>
          <w:b/>
          <w:bCs/>
          <w:szCs w:val="22"/>
        </w:rPr>
        <w:t>SIGNED</w:t>
      </w:r>
      <w:r w:rsidRPr="00263808">
        <w:rPr>
          <w:bCs/>
          <w:szCs w:val="22"/>
        </w:rPr>
        <w:t xml:space="preserve"> request form is essential.</w:t>
      </w:r>
    </w:p>
    <w:p w14:paraId="67C6118B" w14:textId="77777777" w:rsidR="001D73B7" w:rsidRDefault="001D73B7" w:rsidP="001D73B7">
      <w:pPr>
        <w:pStyle w:val="ListParagraph"/>
        <w:ind w:left="567"/>
        <w:jc w:val="both"/>
        <w:rPr>
          <w:bCs/>
          <w:sz w:val="22"/>
          <w:szCs w:val="22"/>
        </w:rPr>
      </w:pPr>
    </w:p>
    <w:p w14:paraId="349BE30E" w14:textId="77777777" w:rsidR="00263808" w:rsidRPr="00917EAD" w:rsidRDefault="00263808" w:rsidP="00917EAD">
      <w:pPr>
        <w:jc w:val="both"/>
        <w:rPr>
          <w:rFonts w:cs="Arial"/>
          <w:szCs w:val="22"/>
        </w:rPr>
      </w:pPr>
      <w:r w:rsidRPr="00E3763D">
        <w:rPr>
          <w:rFonts w:cs="Arial"/>
          <w:szCs w:val="22"/>
        </w:rPr>
        <w:t>The laboratory cannot process specimens or interpret the result without sufficient clinical information.</w:t>
      </w:r>
    </w:p>
    <w:p w14:paraId="5B625698" w14:textId="77777777" w:rsidR="001D73B7" w:rsidRPr="001D73B7" w:rsidRDefault="001D73B7" w:rsidP="001D73B7">
      <w:pPr>
        <w:pStyle w:val="ListParagraph"/>
        <w:ind w:left="567"/>
        <w:jc w:val="both"/>
        <w:rPr>
          <w:bCs/>
          <w:sz w:val="22"/>
          <w:szCs w:val="22"/>
        </w:rPr>
      </w:pPr>
    </w:p>
    <w:p w14:paraId="66A0DC22" w14:textId="77777777" w:rsidR="001D73B7" w:rsidRPr="001D73B7" w:rsidRDefault="001D73B7" w:rsidP="001D73B7">
      <w:pPr>
        <w:pStyle w:val="Heading4"/>
      </w:pPr>
      <w:bookmarkStart w:id="210" w:name="_Toc123651042"/>
      <w:r w:rsidRPr="001D73B7">
        <w:t>Specimen Containers</w:t>
      </w:r>
      <w:bookmarkEnd w:id="210"/>
    </w:p>
    <w:p w14:paraId="4429F92A" w14:textId="77777777" w:rsidR="001D73B7" w:rsidRDefault="001D73B7" w:rsidP="001D73B7">
      <w:pPr>
        <w:pStyle w:val="Heading4"/>
        <w:numPr>
          <w:ilvl w:val="0"/>
          <w:numId w:val="0"/>
        </w:numPr>
      </w:pPr>
    </w:p>
    <w:tbl>
      <w:tblPr>
        <w:tblpPr w:leftFromText="180" w:rightFromText="180" w:vertAnchor="text" w:horzAnchor="margin" w:tblpXSpec="center" w:tblpY="-51"/>
        <w:tblW w:w="0" w:type="auto"/>
        <w:tblLayout w:type="fixed"/>
        <w:tblLook w:val="0000" w:firstRow="0" w:lastRow="0" w:firstColumn="0" w:lastColumn="0" w:noHBand="0" w:noVBand="0"/>
      </w:tblPr>
      <w:tblGrid>
        <w:gridCol w:w="3828"/>
        <w:gridCol w:w="6095"/>
      </w:tblGrid>
      <w:tr w:rsidR="001D73B7" w:rsidRPr="00E3763D" w14:paraId="7248A38D"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1948A0EB" w14:textId="77777777" w:rsidR="001D73B7" w:rsidRPr="00833211" w:rsidRDefault="001D73B7" w:rsidP="00263808">
            <w:pPr>
              <w:spacing w:line="240" w:lineRule="auto"/>
              <w:jc w:val="left"/>
              <w:rPr>
                <w:rFonts w:cs="Arial"/>
                <w:b/>
                <w:szCs w:val="22"/>
              </w:rPr>
            </w:pPr>
            <w:r w:rsidRPr="00833211">
              <w:rPr>
                <w:rFonts w:cs="Arial"/>
                <w:b/>
                <w:szCs w:val="22"/>
              </w:rPr>
              <w:t>Test</w:t>
            </w:r>
          </w:p>
        </w:tc>
        <w:tc>
          <w:tcPr>
            <w:tcW w:w="6095" w:type="dxa"/>
            <w:tcBorders>
              <w:top w:val="single" w:sz="6" w:space="0" w:color="auto"/>
              <w:left w:val="single" w:sz="6" w:space="0" w:color="auto"/>
              <w:bottom w:val="single" w:sz="6" w:space="0" w:color="auto"/>
              <w:right w:val="single" w:sz="6" w:space="0" w:color="auto"/>
            </w:tcBorders>
          </w:tcPr>
          <w:p w14:paraId="125216FD" w14:textId="77777777" w:rsidR="001D73B7" w:rsidRPr="00833211" w:rsidRDefault="001D73B7" w:rsidP="00263808">
            <w:pPr>
              <w:pStyle w:val="TOC1"/>
              <w:spacing w:before="0" w:after="0" w:line="240" w:lineRule="auto"/>
              <w:rPr>
                <w:sz w:val="22"/>
                <w:szCs w:val="22"/>
              </w:rPr>
            </w:pPr>
            <w:r w:rsidRPr="00833211">
              <w:rPr>
                <w:sz w:val="22"/>
                <w:szCs w:val="22"/>
              </w:rPr>
              <w:t>Specimen &amp; Container</w:t>
            </w:r>
          </w:p>
        </w:tc>
      </w:tr>
      <w:tr w:rsidR="001D73B7" w:rsidRPr="00E3763D" w14:paraId="6917A281"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67B7488A" w14:textId="77777777" w:rsidR="001D73B7" w:rsidRPr="00E3763D" w:rsidRDefault="001D73B7" w:rsidP="00263808">
            <w:pPr>
              <w:spacing w:line="240" w:lineRule="auto"/>
              <w:jc w:val="left"/>
              <w:rPr>
                <w:rFonts w:cs="Arial"/>
                <w:szCs w:val="22"/>
              </w:rPr>
            </w:pPr>
            <w:r>
              <w:rPr>
                <w:rFonts w:cs="Arial"/>
                <w:szCs w:val="22"/>
              </w:rPr>
              <w:t>General Viral S</w:t>
            </w:r>
            <w:r w:rsidRPr="00E3763D">
              <w:rPr>
                <w:rFonts w:cs="Arial"/>
                <w:szCs w:val="22"/>
              </w:rPr>
              <w:t>erology***</w:t>
            </w:r>
          </w:p>
        </w:tc>
        <w:tc>
          <w:tcPr>
            <w:tcW w:w="6095" w:type="dxa"/>
            <w:tcBorders>
              <w:top w:val="single" w:sz="6" w:space="0" w:color="auto"/>
              <w:left w:val="single" w:sz="6" w:space="0" w:color="auto"/>
              <w:bottom w:val="single" w:sz="6" w:space="0" w:color="auto"/>
              <w:right w:val="single" w:sz="6" w:space="0" w:color="auto"/>
            </w:tcBorders>
          </w:tcPr>
          <w:p w14:paraId="7D66BAC2" w14:textId="77777777" w:rsidR="001D73B7" w:rsidRPr="00833211" w:rsidRDefault="001D73B7" w:rsidP="00263808">
            <w:pPr>
              <w:pStyle w:val="TOC1"/>
              <w:spacing w:before="0" w:after="0" w:line="240" w:lineRule="auto"/>
              <w:rPr>
                <w:b w:val="0"/>
                <w:sz w:val="22"/>
                <w:szCs w:val="22"/>
              </w:rPr>
            </w:pPr>
            <w:r w:rsidRPr="00833211">
              <w:rPr>
                <w:b w:val="0"/>
                <w:sz w:val="22"/>
                <w:szCs w:val="22"/>
              </w:rPr>
              <w:t>5</w:t>
            </w:r>
            <w:r>
              <w:rPr>
                <w:b w:val="0"/>
                <w:sz w:val="22"/>
                <w:szCs w:val="22"/>
              </w:rPr>
              <w:t>ml clotted blood in plain tube</w:t>
            </w:r>
          </w:p>
        </w:tc>
      </w:tr>
      <w:tr w:rsidR="001D73B7" w:rsidRPr="00E3763D" w14:paraId="3C9D20E6"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4AC21CC8" w14:textId="77777777" w:rsidR="001D73B7" w:rsidRPr="00E3763D" w:rsidRDefault="001D73B7" w:rsidP="00263808">
            <w:pPr>
              <w:spacing w:line="240" w:lineRule="auto"/>
              <w:jc w:val="left"/>
              <w:rPr>
                <w:rFonts w:cs="Arial"/>
                <w:szCs w:val="22"/>
              </w:rPr>
            </w:pPr>
            <w:r w:rsidRPr="00E3763D">
              <w:rPr>
                <w:rFonts w:cs="Arial"/>
                <w:szCs w:val="22"/>
              </w:rPr>
              <w:t xml:space="preserve">HIV </w:t>
            </w:r>
            <w:r>
              <w:rPr>
                <w:rFonts w:cs="Arial"/>
                <w:szCs w:val="22"/>
              </w:rPr>
              <w:t>A</w:t>
            </w:r>
            <w:r w:rsidRPr="00E3763D">
              <w:rPr>
                <w:rFonts w:cs="Arial"/>
                <w:szCs w:val="22"/>
              </w:rPr>
              <w:t>ntibodies</w:t>
            </w:r>
          </w:p>
        </w:tc>
        <w:tc>
          <w:tcPr>
            <w:tcW w:w="6095" w:type="dxa"/>
            <w:tcBorders>
              <w:top w:val="single" w:sz="6" w:space="0" w:color="auto"/>
              <w:left w:val="single" w:sz="6" w:space="0" w:color="auto"/>
              <w:bottom w:val="single" w:sz="6" w:space="0" w:color="auto"/>
              <w:right w:val="single" w:sz="6" w:space="0" w:color="auto"/>
            </w:tcBorders>
          </w:tcPr>
          <w:p w14:paraId="13D71068" w14:textId="77777777" w:rsidR="001D73B7" w:rsidRPr="00E3763D" w:rsidRDefault="001D73B7" w:rsidP="00263808">
            <w:pPr>
              <w:spacing w:line="240" w:lineRule="auto"/>
              <w:jc w:val="left"/>
              <w:rPr>
                <w:rFonts w:cs="Arial"/>
                <w:szCs w:val="22"/>
              </w:rPr>
            </w:pPr>
            <w:r w:rsidRPr="00E3763D">
              <w:rPr>
                <w:rFonts w:cs="Arial"/>
                <w:szCs w:val="22"/>
              </w:rPr>
              <w:t>5ml clotted blo</w:t>
            </w:r>
            <w:r>
              <w:rPr>
                <w:rFonts w:cs="Arial"/>
                <w:szCs w:val="22"/>
              </w:rPr>
              <w:t>od in plain tube</w:t>
            </w:r>
          </w:p>
        </w:tc>
      </w:tr>
      <w:tr w:rsidR="001D73B7" w:rsidRPr="00E3763D" w14:paraId="7AC83EA5"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7303FD74" w14:textId="77777777" w:rsidR="001D73B7" w:rsidRPr="00E3763D" w:rsidRDefault="001D73B7" w:rsidP="00263808">
            <w:pPr>
              <w:spacing w:line="240" w:lineRule="auto"/>
              <w:jc w:val="left"/>
              <w:rPr>
                <w:rFonts w:cs="Arial"/>
                <w:szCs w:val="22"/>
              </w:rPr>
            </w:pPr>
            <w:r w:rsidRPr="00E3763D">
              <w:rPr>
                <w:rFonts w:cs="Arial"/>
                <w:szCs w:val="22"/>
              </w:rPr>
              <w:t>CMV PCR</w:t>
            </w:r>
          </w:p>
        </w:tc>
        <w:tc>
          <w:tcPr>
            <w:tcW w:w="6095" w:type="dxa"/>
            <w:tcBorders>
              <w:top w:val="single" w:sz="6" w:space="0" w:color="auto"/>
              <w:left w:val="single" w:sz="6" w:space="0" w:color="auto"/>
              <w:bottom w:val="single" w:sz="6" w:space="0" w:color="auto"/>
              <w:right w:val="single" w:sz="6" w:space="0" w:color="auto"/>
            </w:tcBorders>
          </w:tcPr>
          <w:p w14:paraId="7B1F4C8A" w14:textId="77777777" w:rsidR="001D73B7" w:rsidRPr="00E3763D" w:rsidRDefault="001D73B7" w:rsidP="00263808">
            <w:pPr>
              <w:spacing w:line="240" w:lineRule="auto"/>
              <w:jc w:val="left"/>
              <w:rPr>
                <w:rFonts w:cs="Arial"/>
                <w:szCs w:val="22"/>
              </w:rPr>
            </w:pPr>
            <w:r w:rsidRPr="00E3763D">
              <w:rPr>
                <w:rFonts w:cs="Arial"/>
                <w:szCs w:val="22"/>
              </w:rPr>
              <w:t>5ml blood in EDTA</w:t>
            </w:r>
          </w:p>
        </w:tc>
      </w:tr>
      <w:tr w:rsidR="001D73B7" w:rsidRPr="00E3763D" w14:paraId="6ED4497B"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6F182B29" w14:textId="77777777" w:rsidR="001D73B7" w:rsidRPr="00E3763D" w:rsidRDefault="001D73B7" w:rsidP="00263808">
            <w:pPr>
              <w:spacing w:line="240" w:lineRule="auto"/>
              <w:jc w:val="left"/>
              <w:rPr>
                <w:rFonts w:cs="Arial"/>
                <w:szCs w:val="22"/>
              </w:rPr>
            </w:pPr>
            <w:r w:rsidRPr="00E3763D">
              <w:rPr>
                <w:rFonts w:cs="Arial"/>
                <w:szCs w:val="22"/>
              </w:rPr>
              <w:t>CMV (in urine)</w:t>
            </w:r>
          </w:p>
        </w:tc>
        <w:tc>
          <w:tcPr>
            <w:tcW w:w="6095" w:type="dxa"/>
            <w:tcBorders>
              <w:top w:val="single" w:sz="6" w:space="0" w:color="auto"/>
              <w:left w:val="single" w:sz="6" w:space="0" w:color="auto"/>
              <w:bottom w:val="single" w:sz="6" w:space="0" w:color="auto"/>
              <w:right w:val="single" w:sz="6" w:space="0" w:color="auto"/>
            </w:tcBorders>
          </w:tcPr>
          <w:p w14:paraId="0D3CC167" w14:textId="77777777" w:rsidR="001D73B7" w:rsidRPr="00E3763D" w:rsidRDefault="001D73B7" w:rsidP="00263808">
            <w:pPr>
              <w:spacing w:line="240" w:lineRule="auto"/>
              <w:jc w:val="left"/>
              <w:rPr>
                <w:rFonts w:cs="Arial"/>
                <w:szCs w:val="22"/>
              </w:rPr>
            </w:pPr>
            <w:r w:rsidRPr="00E3763D">
              <w:rPr>
                <w:rFonts w:cs="Arial"/>
                <w:szCs w:val="22"/>
              </w:rPr>
              <w:t>Universal, half filled</w:t>
            </w:r>
          </w:p>
        </w:tc>
      </w:tr>
      <w:tr w:rsidR="001D73B7" w:rsidRPr="00E3763D" w14:paraId="5E2A3CC4"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6113F54F" w14:textId="77777777" w:rsidR="001D73B7" w:rsidRPr="00E3763D" w:rsidRDefault="001D73B7" w:rsidP="00263808">
            <w:pPr>
              <w:spacing w:line="240" w:lineRule="auto"/>
              <w:jc w:val="left"/>
              <w:rPr>
                <w:rFonts w:cs="Arial"/>
                <w:szCs w:val="22"/>
              </w:rPr>
            </w:pPr>
            <w:r w:rsidRPr="00E3763D">
              <w:rPr>
                <w:rFonts w:cs="Arial"/>
                <w:szCs w:val="22"/>
              </w:rPr>
              <w:t>HIV</w:t>
            </w:r>
            <w:r w:rsidR="00F80701">
              <w:rPr>
                <w:rFonts w:cs="Arial"/>
                <w:szCs w:val="22"/>
              </w:rPr>
              <w:t>, Hep B and Hep C</w:t>
            </w:r>
            <w:r w:rsidRPr="00E3763D">
              <w:rPr>
                <w:rFonts w:cs="Arial"/>
                <w:szCs w:val="22"/>
              </w:rPr>
              <w:t xml:space="preserve"> viral load</w:t>
            </w:r>
          </w:p>
        </w:tc>
        <w:tc>
          <w:tcPr>
            <w:tcW w:w="6095" w:type="dxa"/>
            <w:tcBorders>
              <w:top w:val="single" w:sz="6" w:space="0" w:color="auto"/>
              <w:left w:val="single" w:sz="6" w:space="0" w:color="auto"/>
              <w:bottom w:val="single" w:sz="6" w:space="0" w:color="auto"/>
              <w:right w:val="single" w:sz="6" w:space="0" w:color="auto"/>
            </w:tcBorders>
          </w:tcPr>
          <w:p w14:paraId="55B6BAD4" w14:textId="77777777" w:rsidR="001D73B7" w:rsidRPr="00E3763D" w:rsidRDefault="001D73B7" w:rsidP="00263808">
            <w:pPr>
              <w:spacing w:line="240" w:lineRule="auto"/>
              <w:jc w:val="left"/>
              <w:rPr>
                <w:rFonts w:cs="Arial"/>
                <w:szCs w:val="22"/>
              </w:rPr>
            </w:pPr>
            <w:r w:rsidRPr="00E3763D">
              <w:rPr>
                <w:rFonts w:cs="Arial"/>
                <w:szCs w:val="22"/>
              </w:rPr>
              <w:t>7-8ml blood in EDTA</w:t>
            </w:r>
          </w:p>
        </w:tc>
      </w:tr>
      <w:tr w:rsidR="001D73B7" w:rsidRPr="00E3763D" w14:paraId="3812181E"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156A1EAC" w14:textId="77777777" w:rsidR="001D73B7" w:rsidRPr="00E3763D" w:rsidRDefault="001D73B7" w:rsidP="00263808">
            <w:pPr>
              <w:spacing w:line="240" w:lineRule="auto"/>
              <w:jc w:val="left"/>
              <w:rPr>
                <w:rFonts w:cs="Arial"/>
                <w:szCs w:val="22"/>
              </w:rPr>
            </w:pPr>
            <w:r w:rsidRPr="00E3763D">
              <w:rPr>
                <w:rFonts w:cs="Arial"/>
                <w:szCs w:val="22"/>
              </w:rPr>
              <w:t>Meningococcal &amp; Pneumococcal PCR</w:t>
            </w:r>
          </w:p>
        </w:tc>
        <w:tc>
          <w:tcPr>
            <w:tcW w:w="6095" w:type="dxa"/>
            <w:tcBorders>
              <w:top w:val="single" w:sz="6" w:space="0" w:color="auto"/>
              <w:left w:val="single" w:sz="6" w:space="0" w:color="auto"/>
              <w:bottom w:val="single" w:sz="6" w:space="0" w:color="auto"/>
              <w:right w:val="single" w:sz="6" w:space="0" w:color="auto"/>
            </w:tcBorders>
          </w:tcPr>
          <w:p w14:paraId="23275C71" w14:textId="77777777" w:rsidR="001D73B7" w:rsidRPr="00E3763D" w:rsidRDefault="001D73B7" w:rsidP="00263808">
            <w:pPr>
              <w:spacing w:line="240" w:lineRule="auto"/>
              <w:jc w:val="left"/>
              <w:rPr>
                <w:rFonts w:cs="Arial"/>
                <w:szCs w:val="22"/>
              </w:rPr>
            </w:pPr>
            <w:r w:rsidRPr="00E3763D">
              <w:rPr>
                <w:rFonts w:cs="Arial"/>
                <w:szCs w:val="22"/>
              </w:rPr>
              <w:t>1-2ml blood in EDTA</w:t>
            </w:r>
          </w:p>
        </w:tc>
      </w:tr>
      <w:tr w:rsidR="001D73B7" w:rsidRPr="00E3763D" w14:paraId="7D4E1630"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2934122A" w14:textId="77777777" w:rsidR="001D73B7" w:rsidRPr="00E3763D" w:rsidRDefault="001D73B7" w:rsidP="00263808">
            <w:pPr>
              <w:spacing w:line="240" w:lineRule="auto"/>
              <w:jc w:val="left"/>
              <w:rPr>
                <w:rFonts w:cs="Arial"/>
                <w:szCs w:val="22"/>
              </w:rPr>
            </w:pPr>
          </w:p>
        </w:tc>
        <w:tc>
          <w:tcPr>
            <w:tcW w:w="6095" w:type="dxa"/>
            <w:tcBorders>
              <w:top w:val="single" w:sz="6" w:space="0" w:color="auto"/>
              <w:left w:val="single" w:sz="6" w:space="0" w:color="auto"/>
              <w:bottom w:val="single" w:sz="6" w:space="0" w:color="auto"/>
              <w:right w:val="single" w:sz="6" w:space="0" w:color="auto"/>
            </w:tcBorders>
          </w:tcPr>
          <w:p w14:paraId="4DA991E0" w14:textId="77777777" w:rsidR="001D73B7" w:rsidRPr="00E3763D" w:rsidRDefault="001D73B7" w:rsidP="00263808">
            <w:pPr>
              <w:spacing w:line="240" w:lineRule="auto"/>
              <w:jc w:val="left"/>
              <w:rPr>
                <w:rFonts w:cs="Arial"/>
                <w:szCs w:val="22"/>
              </w:rPr>
            </w:pPr>
          </w:p>
        </w:tc>
      </w:tr>
      <w:tr w:rsidR="001D73B7" w:rsidRPr="00E3763D" w14:paraId="7BEA1711"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37B62B25" w14:textId="77777777" w:rsidR="001D73B7" w:rsidRPr="00E3763D" w:rsidRDefault="001D73B7" w:rsidP="00263808">
            <w:pPr>
              <w:spacing w:line="240" w:lineRule="auto"/>
              <w:jc w:val="left"/>
              <w:rPr>
                <w:rFonts w:cs="Arial"/>
                <w:szCs w:val="22"/>
              </w:rPr>
            </w:pPr>
            <w:r w:rsidRPr="00E3763D">
              <w:rPr>
                <w:rFonts w:cs="Arial"/>
                <w:szCs w:val="22"/>
              </w:rPr>
              <w:t>HIV maternal transmission</w:t>
            </w:r>
          </w:p>
        </w:tc>
        <w:tc>
          <w:tcPr>
            <w:tcW w:w="6095" w:type="dxa"/>
            <w:tcBorders>
              <w:top w:val="single" w:sz="6" w:space="0" w:color="auto"/>
              <w:left w:val="single" w:sz="6" w:space="0" w:color="auto"/>
              <w:bottom w:val="single" w:sz="6" w:space="0" w:color="auto"/>
              <w:right w:val="single" w:sz="6" w:space="0" w:color="auto"/>
            </w:tcBorders>
          </w:tcPr>
          <w:p w14:paraId="62A20015" w14:textId="77777777" w:rsidR="001D73B7" w:rsidRPr="00E3763D" w:rsidRDefault="001D73B7" w:rsidP="00263808">
            <w:pPr>
              <w:spacing w:line="240" w:lineRule="auto"/>
              <w:jc w:val="left"/>
              <w:rPr>
                <w:rFonts w:cs="Arial"/>
                <w:szCs w:val="22"/>
              </w:rPr>
            </w:pPr>
            <w:r w:rsidRPr="00E3763D">
              <w:rPr>
                <w:rFonts w:cs="Arial"/>
                <w:szCs w:val="22"/>
              </w:rPr>
              <w:t>1-2ml blood in EDTA</w:t>
            </w:r>
            <w:r>
              <w:rPr>
                <w:rFonts w:cs="Arial"/>
                <w:szCs w:val="22"/>
              </w:rPr>
              <w:t xml:space="preserve"> (baby and mother samples should be sent in tandem)</w:t>
            </w:r>
          </w:p>
        </w:tc>
      </w:tr>
      <w:tr w:rsidR="00F80701" w:rsidRPr="00E3763D" w14:paraId="5C54395A" w14:textId="77777777" w:rsidTr="00263808">
        <w:trPr>
          <w:cantSplit/>
        </w:trPr>
        <w:tc>
          <w:tcPr>
            <w:tcW w:w="3828" w:type="dxa"/>
            <w:tcBorders>
              <w:top w:val="single" w:sz="6" w:space="0" w:color="auto"/>
              <w:left w:val="single" w:sz="6" w:space="0" w:color="auto"/>
              <w:bottom w:val="single" w:sz="6" w:space="0" w:color="auto"/>
              <w:right w:val="single" w:sz="6" w:space="0" w:color="auto"/>
            </w:tcBorders>
          </w:tcPr>
          <w:p w14:paraId="5E83E787" w14:textId="77777777" w:rsidR="00F80701" w:rsidRPr="00E3763D" w:rsidRDefault="00B05DD7" w:rsidP="00263808">
            <w:pPr>
              <w:spacing w:line="240" w:lineRule="auto"/>
              <w:jc w:val="left"/>
              <w:rPr>
                <w:rFonts w:cs="Arial"/>
                <w:szCs w:val="22"/>
              </w:rPr>
            </w:pPr>
            <w:r w:rsidRPr="00616DDA">
              <w:rPr>
                <w:rFonts w:cs="Arial"/>
                <w:b/>
                <w:i/>
              </w:rPr>
              <w:t>Chlamydia trachomatis/Neisseria gonorrhoeae/Trichomonas vaginalis/Mycoplasma genitalium</w:t>
            </w:r>
            <w:r w:rsidRPr="00616DDA">
              <w:rPr>
                <w:rFonts w:cs="Arial"/>
                <w:b/>
              </w:rPr>
              <w:t xml:space="preserve"> and Herpes Simplex 1 &amp; 2</w:t>
            </w:r>
          </w:p>
        </w:tc>
        <w:tc>
          <w:tcPr>
            <w:tcW w:w="6095" w:type="dxa"/>
            <w:tcBorders>
              <w:top w:val="single" w:sz="6" w:space="0" w:color="auto"/>
              <w:left w:val="single" w:sz="6" w:space="0" w:color="auto"/>
              <w:bottom w:val="single" w:sz="6" w:space="0" w:color="auto"/>
              <w:right w:val="single" w:sz="6" w:space="0" w:color="auto"/>
            </w:tcBorders>
          </w:tcPr>
          <w:p w14:paraId="055605BB"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Female Self-Taken Vaginal swab (VVSS using Roche Uni swab)</w:t>
            </w:r>
          </w:p>
          <w:p w14:paraId="502688AF"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Female endocervical and HVS swabs (Roche Dual swab)</w:t>
            </w:r>
          </w:p>
          <w:p w14:paraId="715692CA"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Rectal swabs (Roche Uni swab/Dual swab)</w:t>
            </w:r>
          </w:p>
          <w:p w14:paraId="214A3AD5"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Throat swabs (Roche Uni swab/Dual swab)</w:t>
            </w:r>
          </w:p>
          <w:p w14:paraId="37BFC323"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Male urethral swab (Roche Uniswab)</w:t>
            </w:r>
          </w:p>
          <w:p w14:paraId="52ADF3AD"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Male and Female Urine specimen (Roche PCR Urine sample packet)</w:t>
            </w:r>
          </w:p>
          <w:p w14:paraId="766A0524" w14:textId="77777777" w:rsidR="00F80701" w:rsidRPr="00E3763D" w:rsidRDefault="00F80701" w:rsidP="00263808">
            <w:pPr>
              <w:spacing w:line="240" w:lineRule="auto"/>
              <w:jc w:val="left"/>
              <w:rPr>
                <w:rFonts w:cs="Arial"/>
                <w:szCs w:val="22"/>
              </w:rPr>
            </w:pPr>
          </w:p>
        </w:tc>
      </w:tr>
    </w:tbl>
    <w:p w14:paraId="26291487" w14:textId="77777777" w:rsidR="00833211" w:rsidRDefault="00833211" w:rsidP="00833211">
      <w:pPr>
        <w:jc w:val="both"/>
        <w:rPr>
          <w:rFonts w:cs="Arial"/>
          <w:szCs w:val="22"/>
        </w:rPr>
      </w:pPr>
      <w:r w:rsidRPr="00AF5B88">
        <w:rPr>
          <w:rFonts w:cs="Arial"/>
          <w:szCs w:val="22"/>
        </w:rPr>
        <w:t>***For most viral serology</w:t>
      </w:r>
      <w:r>
        <w:rPr>
          <w:rFonts w:cs="Arial"/>
          <w:szCs w:val="22"/>
        </w:rPr>
        <w:t>, paired sera are required;</w:t>
      </w:r>
      <w:r w:rsidRPr="00AF5B88">
        <w:rPr>
          <w:rFonts w:cs="Arial"/>
          <w:szCs w:val="22"/>
        </w:rPr>
        <w:t xml:space="preserve"> an acute, as early during the illness as possible and a convalescent 10 days afterwards.</w:t>
      </w:r>
    </w:p>
    <w:p w14:paraId="110548ED" w14:textId="77777777" w:rsidR="00964CA6" w:rsidRPr="00297570" w:rsidRDefault="00833211" w:rsidP="001D73B7">
      <w:pPr>
        <w:jc w:val="both"/>
        <w:rPr>
          <w:rFonts w:cs="Arial"/>
          <w:szCs w:val="22"/>
        </w:rPr>
      </w:pPr>
      <w:r>
        <w:rPr>
          <w:rFonts w:cs="Arial"/>
          <w:szCs w:val="22"/>
        </w:rPr>
        <w:t>Due to</w:t>
      </w:r>
      <w:r w:rsidRPr="00AF5B88">
        <w:rPr>
          <w:rFonts w:cs="Arial"/>
          <w:szCs w:val="22"/>
        </w:rPr>
        <w:t xml:space="preserve"> the large number of serological tests and groups of tests</w:t>
      </w:r>
      <w:r>
        <w:rPr>
          <w:rFonts w:cs="Arial"/>
          <w:szCs w:val="22"/>
        </w:rPr>
        <w:t>,</w:t>
      </w:r>
      <w:r w:rsidRPr="00AF5B88">
        <w:rPr>
          <w:rFonts w:cs="Arial"/>
          <w:szCs w:val="22"/>
        </w:rPr>
        <w:t xml:space="preserve"> and the number of different reference laboratories to which they are sent</w:t>
      </w:r>
      <w:r>
        <w:rPr>
          <w:rFonts w:cs="Arial"/>
          <w:szCs w:val="22"/>
        </w:rPr>
        <w:t>,</w:t>
      </w:r>
      <w:r w:rsidRPr="00AF5B88">
        <w:rPr>
          <w:rFonts w:cs="Arial"/>
          <w:szCs w:val="22"/>
        </w:rPr>
        <w:t xml:space="preserve"> it is not possible to state exactly the volume of serum required. </w:t>
      </w:r>
      <w:r>
        <w:rPr>
          <w:rFonts w:cs="Arial"/>
          <w:szCs w:val="22"/>
        </w:rPr>
        <w:t xml:space="preserve"> </w:t>
      </w:r>
      <w:r w:rsidRPr="00AF5B88">
        <w:rPr>
          <w:rFonts w:cs="Arial"/>
          <w:szCs w:val="22"/>
        </w:rPr>
        <w:t xml:space="preserve">Please </w:t>
      </w:r>
      <w:r>
        <w:rPr>
          <w:rFonts w:cs="Arial"/>
          <w:szCs w:val="22"/>
        </w:rPr>
        <w:t>contact the Laboratory for further guidance.</w:t>
      </w:r>
    </w:p>
    <w:p w14:paraId="12CB6353" w14:textId="77777777" w:rsidR="00964CA6" w:rsidRDefault="00964CA6" w:rsidP="00964CA6"/>
    <w:p w14:paraId="1FAE159C" w14:textId="77777777" w:rsidR="00964CA6" w:rsidRDefault="00964CA6" w:rsidP="00964CA6">
      <w:pPr>
        <w:pStyle w:val="Heading3"/>
      </w:pPr>
      <w:bookmarkStart w:id="211" w:name="_Toc123651043"/>
      <w:r>
        <w:t>Assay Services offered by Serology Department</w:t>
      </w:r>
      <w:bookmarkEnd w:id="211"/>
    </w:p>
    <w:p w14:paraId="747FCCD2" w14:textId="77777777" w:rsidR="00917EAD" w:rsidRDefault="00917EAD" w:rsidP="00917EAD">
      <w:pPr>
        <w:jc w:val="both"/>
        <w:rPr>
          <w:rFonts w:cs="Arial"/>
          <w:szCs w:val="22"/>
        </w:rPr>
      </w:pPr>
      <w:r w:rsidRPr="00AF5B88">
        <w:rPr>
          <w:rFonts w:cs="Arial"/>
          <w:szCs w:val="22"/>
        </w:rPr>
        <w:t xml:space="preserve">The following tests are available </w:t>
      </w:r>
      <w:r w:rsidR="00266647">
        <w:rPr>
          <w:rFonts w:cs="Arial"/>
          <w:szCs w:val="22"/>
        </w:rPr>
        <w:t>within Bedfordshire Hospitals</w:t>
      </w:r>
      <w:r w:rsidRPr="00AF5B88">
        <w:rPr>
          <w:rFonts w:cs="Arial"/>
          <w:szCs w:val="22"/>
        </w:rPr>
        <w:t>:</w:t>
      </w:r>
    </w:p>
    <w:p w14:paraId="65E19B9C" w14:textId="77777777" w:rsidR="00917EAD" w:rsidRPr="005B3798" w:rsidRDefault="00917EAD" w:rsidP="002D5CBA">
      <w:pPr>
        <w:numPr>
          <w:ilvl w:val="0"/>
          <w:numId w:val="39"/>
        </w:numPr>
        <w:jc w:val="left"/>
        <w:rPr>
          <w:rFonts w:cs="Arial"/>
          <w:szCs w:val="22"/>
        </w:rPr>
      </w:pPr>
      <w:r w:rsidRPr="00AF5B88">
        <w:rPr>
          <w:rFonts w:cs="Arial"/>
          <w:szCs w:val="22"/>
        </w:rPr>
        <w:t>Syphilis serology (</w:t>
      </w:r>
      <w:r w:rsidRPr="00AF5B88">
        <w:rPr>
          <w:rFonts w:cs="Arial"/>
          <w:i/>
          <w:szCs w:val="22"/>
        </w:rPr>
        <w:t>Treponema pallidum</w:t>
      </w:r>
      <w:r w:rsidRPr="00AF5B88">
        <w:rPr>
          <w:rFonts w:cs="Arial"/>
          <w:szCs w:val="22"/>
        </w:rPr>
        <w:t xml:space="preserve"> antibodies)</w:t>
      </w:r>
    </w:p>
    <w:p w14:paraId="1B1B8B50" w14:textId="77777777" w:rsidR="00917EAD" w:rsidRPr="00AF5B88" w:rsidRDefault="00917EAD" w:rsidP="002D5CBA">
      <w:pPr>
        <w:numPr>
          <w:ilvl w:val="0"/>
          <w:numId w:val="39"/>
        </w:numPr>
        <w:jc w:val="left"/>
        <w:rPr>
          <w:rFonts w:cs="Arial"/>
          <w:szCs w:val="22"/>
        </w:rPr>
      </w:pPr>
      <w:r w:rsidRPr="00AF5B88">
        <w:rPr>
          <w:rFonts w:cs="Arial"/>
          <w:i/>
          <w:iCs/>
          <w:szCs w:val="22"/>
        </w:rPr>
        <w:t>Toxoplasma gondii</w:t>
      </w:r>
      <w:r w:rsidRPr="00AF5B88">
        <w:rPr>
          <w:rFonts w:cs="Arial"/>
          <w:szCs w:val="22"/>
        </w:rPr>
        <w:t xml:space="preserve"> Total antibody (IgM,</w:t>
      </w:r>
      <w:r>
        <w:rPr>
          <w:rFonts w:cs="Arial"/>
          <w:szCs w:val="22"/>
        </w:rPr>
        <w:t xml:space="preserve"> </w:t>
      </w:r>
      <w:r w:rsidRPr="00AF5B88">
        <w:rPr>
          <w:rFonts w:cs="Arial"/>
          <w:szCs w:val="22"/>
        </w:rPr>
        <w:t>IgG) (screening assay)</w:t>
      </w:r>
    </w:p>
    <w:p w14:paraId="0ABC3529" w14:textId="77777777" w:rsidR="00917EAD" w:rsidRPr="00AF5B88" w:rsidRDefault="00917EAD" w:rsidP="002D5CBA">
      <w:pPr>
        <w:numPr>
          <w:ilvl w:val="0"/>
          <w:numId w:val="39"/>
        </w:numPr>
        <w:jc w:val="left"/>
        <w:rPr>
          <w:rFonts w:cs="Arial"/>
          <w:szCs w:val="22"/>
        </w:rPr>
      </w:pPr>
      <w:r w:rsidRPr="00AF5B88">
        <w:rPr>
          <w:rFonts w:cs="Arial"/>
          <w:szCs w:val="22"/>
        </w:rPr>
        <w:t xml:space="preserve">Hepatitis B virus surface antigen and </w:t>
      </w:r>
      <w:r>
        <w:rPr>
          <w:rFonts w:cs="Arial"/>
          <w:szCs w:val="22"/>
        </w:rPr>
        <w:t xml:space="preserve">surface </w:t>
      </w:r>
      <w:r w:rsidRPr="00AF5B88">
        <w:rPr>
          <w:rFonts w:cs="Arial"/>
          <w:szCs w:val="22"/>
        </w:rPr>
        <w:t>antibody</w:t>
      </w:r>
    </w:p>
    <w:p w14:paraId="7150291A" w14:textId="77777777" w:rsidR="00917EAD" w:rsidRPr="00AF5B88" w:rsidRDefault="00917EAD" w:rsidP="002D5CBA">
      <w:pPr>
        <w:numPr>
          <w:ilvl w:val="0"/>
          <w:numId w:val="39"/>
        </w:numPr>
        <w:jc w:val="left"/>
        <w:rPr>
          <w:rFonts w:cs="Arial"/>
          <w:szCs w:val="22"/>
        </w:rPr>
      </w:pPr>
      <w:r>
        <w:rPr>
          <w:rFonts w:cs="Arial"/>
          <w:szCs w:val="22"/>
        </w:rPr>
        <w:t>Hepatitis B Total core antibody</w:t>
      </w:r>
    </w:p>
    <w:p w14:paraId="2B45C807" w14:textId="77777777" w:rsidR="00917EAD" w:rsidRPr="00AF5B88" w:rsidRDefault="00917EAD" w:rsidP="002D5CBA">
      <w:pPr>
        <w:numPr>
          <w:ilvl w:val="0"/>
          <w:numId w:val="39"/>
        </w:numPr>
        <w:jc w:val="left"/>
        <w:rPr>
          <w:rFonts w:cs="Arial"/>
          <w:szCs w:val="22"/>
        </w:rPr>
      </w:pPr>
      <w:r w:rsidRPr="00AF5B88">
        <w:rPr>
          <w:rFonts w:cs="Arial"/>
          <w:szCs w:val="22"/>
        </w:rPr>
        <w:t>Hepatitis A virus IgM and Hepatitis A Total antibody</w:t>
      </w:r>
      <w:r w:rsidRPr="00AF5B88">
        <w:rPr>
          <w:rFonts w:cs="Arial"/>
          <w:color w:val="FF0000"/>
          <w:szCs w:val="22"/>
        </w:rPr>
        <w:t xml:space="preserve"> </w:t>
      </w:r>
      <w:r w:rsidRPr="00AF5B88">
        <w:rPr>
          <w:rFonts w:cs="Arial"/>
          <w:szCs w:val="22"/>
        </w:rPr>
        <w:t>( IgM, IgG)</w:t>
      </w:r>
      <w:r w:rsidR="00F80701">
        <w:rPr>
          <w:rFonts w:cs="Arial"/>
          <w:szCs w:val="22"/>
        </w:rPr>
        <w:t>*</w:t>
      </w:r>
      <w:r w:rsidR="00266647">
        <w:rPr>
          <w:rFonts w:cs="Arial"/>
          <w:szCs w:val="22"/>
        </w:rPr>
        <w:t xml:space="preserve"> </w:t>
      </w:r>
    </w:p>
    <w:p w14:paraId="2F177881" w14:textId="77777777" w:rsidR="00917EAD" w:rsidRPr="00AF5B88" w:rsidRDefault="00917EAD" w:rsidP="002D5CBA">
      <w:pPr>
        <w:numPr>
          <w:ilvl w:val="0"/>
          <w:numId w:val="39"/>
        </w:numPr>
        <w:jc w:val="left"/>
        <w:rPr>
          <w:rFonts w:cs="Arial"/>
          <w:szCs w:val="22"/>
        </w:rPr>
      </w:pPr>
      <w:r w:rsidRPr="00AF5B88">
        <w:rPr>
          <w:rFonts w:cs="Arial"/>
          <w:szCs w:val="22"/>
        </w:rPr>
        <w:t>CMV IgM &amp; IgG</w:t>
      </w:r>
      <w:r w:rsidR="00F80701">
        <w:rPr>
          <w:rFonts w:cs="Arial"/>
          <w:szCs w:val="22"/>
        </w:rPr>
        <w:t>*</w:t>
      </w:r>
      <w:r w:rsidR="00053617">
        <w:rPr>
          <w:rFonts w:cs="Arial"/>
          <w:szCs w:val="22"/>
        </w:rPr>
        <w:t xml:space="preserve"> </w:t>
      </w:r>
    </w:p>
    <w:p w14:paraId="3276BD0A" w14:textId="77777777" w:rsidR="00917EAD" w:rsidRDefault="00917EAD" w:rsidP="002D5CBA">
      <w:pPr>
        <w:numPr>
          <w:ilvl w:val="0"/>
          <w:numId w:val="39"/>
        </w:numPr>
        <w:jc w:val="left"/>
        <w:rPr>
          <w:rFonts w:cs="Arial"/>
          <w:szCs w:val="22"/>
        </w:rPr>
      </w:pPr>
      <w:r>
        <w:rPr>
          <w:rFonts w:cs="Arial"/>
          <w:szCs w:val="22"/>
        </w:rPr>
        <w:t>Hepatitis C Virus antibody/antigen</w:t>
      </w:r>
      <w:r w:rsidR="00F80701">
        <w:rPr>
          <w:rFonts w:cs="Arial"/>
          <w:szCs w:val="22"/>
        </w:rPr>
        <w:t>*</w:t>
      </w:r>
    </w:p>
    <w:p w14:paraId="103EE9C0" w14:textId="77777777" w:rsidR="00F80701" w:rsidRPr="00AF5B88" w:rsidRDefault="00F80701" w:rsidP="002D5CBA">
      <w:pPr>
        <w:numPr>
          <w:ilvl w:val="0"/>
          <w:numId w:val="39"/>
        </w:numPr>
        <w:jc w:val="left"/>
        <w:rPr>
          <w:rFonts w:cs="Arial"/>
          <w:szCs w:val="22"/>
        </w:rPr>
      </w:pPr>
      <w:r>
        <w:rPr>
          <w:rFonts w:cs="Arial"/>
          <w:szCs w:val="22"/>
        </w:rPr>
        <w:t>Hepatitis E IgM and IgG</w:t>
      </w:r>
    </w:p>
    <w:p w14:paraId="589A184E" w14:textId="77777777" w:rsidR="00917EAD" w:rsidRPr="00AF5B88" w:rsidRDefault="00917EAD" w:rsidP="002D5CBA">
      <w:pPr>
        <w:numPr>
          <w:ilvl w:val="0"/>
          <w:numId w:val="39"/>
        </w:numPr>
        <w:jc w:val="left"/>
        <w:rPr>
          <w:rFonts w:cs="Arial"/>
          <w:szCs w:val="22"/>
        </w:rPr>
      </w:pPr>
      <w:r w:rsidRPr="00AF5B88">
        <w:rPr>
          <w:rFonts w:cs="Arial"/>
          <w:szCs w:val="22"/>
        </w:rPr>
        <w:t>HIV 1 &amp; 2 antigen/antibody</w:t>
      </w:r>
    </w:p>
    <w:p w14:paraId="2AA352F6" w14:textId="77777777" w:rsidR="00917EAD" w:rsidRPr="00AF5B88" w:rsidRDefault="00917EAD" w:rsidP="002D5CBA">
      <w:pPr>
        <w:numPr>
          <w:ilvl w:val="0"/>
          <w:numId w:val="39"/>
        </w:numPr>
        <w:jc w:val="left"/>
        <w:rPr>
          <w:rFonts w:cs="Arial"/>
          <w:szCs w:val="22"/>
        </w:rPr>
      </w:pPr>
      <w:r w:rsidRPr="00AF5B88">
        <w:rPr>
          <w:rFonts w:cs="Arial"/>
          <w:szCs w:val="22"/>
        </w:rPr>
        <w:t>Rubella virus IgG</w:t>
      </w:r>
      <w:r w:rsidR="00F80701">
        <w:rPr>
          <w:rFonts w:cs="Arial"/>
          <w:szCs w:val="22"/>
        </w:rPr>
        <w:t xml:space="preserve">* </w:t>
      </w:r>
    </w:p>
    <w:p w14:paraId="56B26D0D" w14:textId="77777777" w:rsidR="00917EAD" w:rsidRPr="00AF5B88" w:rsidRDefault="00917EAD" w:rsidP="002D5CBA">
      <w:pPr>
        <w:numPr>
          <w:ilvl w:val="0"/>
          <w:numId w:val="39"/>
        </w:numPr>
        <w:jc w:val="left"/>
        <w:rPr>
          <w:rFonts w:cs="Arial"/>
          <w:szCs w:val="22"/>
        </w:rPr>
      </w:pPr>
      <w:r w:rsidRPr="00AF5B88">
        <w:rPr>
          <w:rFonts w:cs="Arial"/>
          <w:szCs w:val="22"/>
        </w:rPr>
        <w:t>Rubella virus IgM</w:t>
      </w:r>
      <w:r w:rsidR="00F80701">
        <w:rPr>
          <w:rFonts w:cs="Arial"/>
          <w:szCs w:val="22"/>
        </w:rPr>
        <w:t>*</w:t>
      </w:r>
      <w:r w:rsidR="00053617">
        <w:rPr>
          <w:rFonts w:cs="Arial"/>
          <w:szCs w:val="22"/>
        </w:rPr>
        <w:t xml:space="preserve"> </w:t>
      </w:r>
    </w:p>
    <w:p w14:paraId="160E62B8" w14:textId="77777777" w:rsidR="00917EAD" w:rsidRPr="00AF5B88" w:rsidRDefault="00917EAD" w:rsidP="002D5CBA">
      <w:pPr>
        <w:numPr>
          <w:ilvl w:val="0"/>
          <w:numId w:val="39"/>
        </w:numPr>
        <w:jc w:val="left"/>
        <w:rPr>
          <w:rFonts w:cs="Arial"/>
          <w:szCs w:val="22"/>
        </w:rPr>
      </w:pPr>
      <w:r w:rsidRPr="00AF5B88">
        <w:rPr>
          <w:rFonts w:cs="Arial"/>
          <w:szCs w:val="22"/>
        </w:rPr>
        <w:t>Varicella-zoster virus IgG (to check for immunity to chicken pox)</w:t>
      </w:r>
    </w:p>
    <w:p w14:paraId="40EDDBE6" w14:textId="77777777" w:rsidR="000B686C" w:rsidRDefault="00917EAD" w:rsidP="000B686C">
      <w:pPr>
        <w:numPr>
          <w:ilvl w:val="0"/>
          <w:numId w:val="39"/>
        </w:numPr>
        <w:jc w:val="left"/>
        <w:rPr>
          <w:rFonts w:cs="Arial"/>
          <w:szCs w:val="22"/>
        </w:rPr>
      </w:pPr>
      <w:r w:rsidRPr="00AF5B88">
        <w:rPr>
          <w:rFonts w:cs="Arial"/>
          <w:szCs w:val="22"/>
        </w:rPr>
        <w:t>Measles IgG</w:t>
      </w:r>
      <w:r w:rsidR="00053617">
        <w:rPr>
          <w:rFonts w:cs="Arial"/>
          <w:szCs w:val="22"/>
        </w:rPr>
        <w:t xml:space="preserve"> </w:t>
      </w:r>
    </w:p>
    <w:p w14:paraId="0019E318" w14:textId="77777777" w:rsidR="00F80701" w:rsidRPr="00053617" w:rsidRDefault="00F80701" w:rsidP="000B686C">
      <w:pPr>
        <w:numPr>
          <w:ilvl w:val="0"/>
          <w:numId w:val="39"/>
        </w:numPr>
        <w:jc w:val="left"/>
        <w:rPr>
          <w:rFonts w:cs="Arial"/>
          <w:szCs w:val="22"/>
        </w:rPr>
      </w:pPr>
      <w:r>
        <w:rPr>
          <w:rFonts w:cs="Arial"/>
          <w:szCs w:val="22"/>
        </w:rPr>
        <w:t>Anti-streptolysin O</w:t>
      </w:r>
    </w:p>
    <w:p w14:paraId="7C29CFB4" w14:textId="77777777" w:rsidR="00F80701" w:rsidRPr="006A163C" w:rsidRDefault="00F80701" w:rsidP="006A163C">
      <w:pPr>
        <w:pStyle w:val="ListParagraph"/>
        <w:ind w:left="0"/>
        <w:jc w:val="both"/>
        <w:rPr>
          <w:sz w:val="22"/>
        </w:rPr>
      </w:pPr>
      <w:r w:rsidRPr="006A163C">
        <w:rPr>
          <w:sz w:val="22"/>
        </w:rPr>
        <w:t>* Tests not currently accredited by UKAS to ISO 15189:2012 standards in this laboratory</w:t>
      </w:r>
    </w:p>
    <w:p w14:paraId="6B12313D" w14:textId="77777777" w:rsidR="00F80701" w:rsidRDefault="00F80701" w:rsidP="00917EAD">
      <w:pPr>
        <w:pStyle w:val="BodyText"/>
        <w:numPr>
          <w:ilvl w:val="0"/>
          <w:numId w:val="0"/>
        </w:numPr>
        <w:jc w:val="both"/>
        <w:rPr>
          <w:rFonts w:cs="Arial"/>
          <w:szCs w:val="22"/>
        </w:rPr>
      </w:pPr>
    </w:p>
    <w:p w14:paraId="33F7DA96" w14:textId="77777777" w:rsidR="00917EAD" w:rsidRDefault="00917EAD" w:rsidP="00917EAD">
      <w:pPr>
        <w:pStyle w:val="BodyText"/>
        <w:numPr>
          <w:ilvl w:val="0"/>
          <w:numId w:val="0"/>
        </w:numPr>
        <w:jc w:val="both"/>
        <w:rPr>
          <w:rFonts w:cs="Arial"/>
          <w:szCs w:val="22"/>
        </w:rPr>
      </w:pPr>
      <w:r w:rsidRPr="00917EAD">
        <w:rPr>
          <w:rFonts w:cs="Arial"/>
          <w:szCs w:val="22"/>
        </w:rPr>
        <w:t>In house assays are generally available two to three working days from receipt.</w:t>
      </w:r>
    </w:p>
    <w:p w14:paraId="468975D9" w14:textId="77777777" w:rsidR="00917EAD" w:rsidRDefault="00917EAD" w:rsidP="00F82F0D">
      <w:pPr>
        <w:jc w:val="left"/>
        <w:rPr>
          <w:rFonts w:cs="Arial"/>
          <w:szCs w:val="22"/>
        </w:rPr>
      </w:pPr>
      <w:r w:rsidRPr="00AF5B88">
        <w:rPr>
          <w:rFonts w:cs="Arial"/>
          <w:iCs/>
          <w:szCs w:val="22"/>
        </w:rPr>
        <w:t xml:space="preserve">Turnaround time for </w:t>
      </w:r>
      <w:r w:rsidR="00F82F0D">
        <w:rPr>
          <w:rFonts w:cs="Arial"/>
          <w:iCs/>
          <w:szCs w:val="22"/>
        </w:rPr>
        <w:t>S</w:t>
      </w:r>
      <w:r w:rsidRPr="00AF5B88">
        <w:rPr>
          <w:rFonts w:cs="Arial"/>
          <w:iCs/>
          <w:szCs w:val="22"/>
        </w:rPr>
        <w:t xml:space="preserve">endaway </w:t>
      </w:r>
      <w:r w:rsidR="00F82F0D">
        <w:rPr>
          <w:rFonts w:cs="Arial"/>
          <w:iCs/>
          <w:szCs w:val="22"/>
        </w:rPr>
        <w:t>S</w:t>
      </w:r>
      <w:r w:rsidRPr="00AF5B88">
        <w:rPr>
          <w:rFonts w:cs="Arial"/>
          <w:iCs/>
          <w:szCs w:val="22"/>
        </w:rPr>
        <w:t>erology</w:t>
      </w:r>
      <w:r w:rsidRPr="00AF5B88">
        <w:rPr>
          <w:rFonts w:cs="Arial"/>
          <w:szCs w:val="22"/>
        </w:rPr>
        <w:t xml:space="preserve"> – generally 10-14 </w:t>
      </w:r>
      <w:r w:rsidR="00F82F0D">
        <w:rPr>
          <w:rFonts w:cs="Arial"/>
          <w:szCs w:val="22"/>
        </w:rPr>
        <w:t>days from receipt in L</w:t>
      </w:r>
      <w:r>
        <w:rPr>
          <w:rFonts w:cs="Arial"/>
          <w:szCs w:val="22"/>
        </w:rPr>
        <w:t>aboratory.</w:t>
      </w:r>
    </w:p>
    <w:p w14:paraId="227AD901" w14:textId="77777777" w:rsidR="00C62268" w:rsidRDefault="00C62268" w:rsidP="00F82F0D">
      <w:pPr>
        <w:jc w:val="left"/>
        <w:rPr>
          <w:rFonts w:cs="Arial"/>
          <w:szCs w:val="22"/>
        </w:rPr>
      </w:pPr>
    </w:p>
    <w:p w14:paraId="5DE3C6AA" w14:textId="77777777" w:rsidR="00C62268" w:rsidRDefault="00B05DD7" w:rsidP="00821152">
      <w:pPr>
        <w:jc w:val="left"/>
      </w:pPr>
      <w:r>
        <w:t xml:space="preserve">4.16.1 </w:t>
      </w:r>
      <w:r w:rsidRPr="00616DDA">
        <w:rPr>
          <w:rFonts w:cs="Arial"/>
          <w:b/>
          <w:i/>
        </w:rPr>
        <w:t>Chlamydia trachomatis/Neisseria gonorrhoeae/Trichomonas vaginalis/Mycoplasma genitalium</w:t>
      </w:r>
      <w:r w:rsidRPr="00616DDA">
        <w:rPr>
          <w:rFonts w:cs="Arial"/>
          <w:b/>
        </w:rPr>
        <w:t xml:space="preserve"> and Herpes Simplex 1 &amp; 2</w:t>
      </w:r>
    </w:p>
    <w:p w14:paraId="064956A8" w14:textId="77777777" w:rsidR="00C62268" w:rsidRDefault="00C62268" w:rsidP="00C62268">
      <w:pPr>
        <w:jc w:val="both"/>
        <w:rPr>
          <w:rFonts w:cs="Arial"/>
          <w:szCs w:val="22"/>
        </w:rPr>
      </w:pPr>
    </w:p>
    <w:p w14:paraId="468E17EA" w14:textId="77777777" w:rsidR="00B05DD7" w:rsidRPr="00B05DD7" w:rsidRDefault="00B05DD7" w:rsidP="00B05DD7">
      <w:pPr>
        <w:spacing w:before="120" w:after="120"/>
        <w:jc w:val="left"/>
        <w:rPr>
          <w:rFonts w:ascii="Arial" w:hAnsi="Arial" w:cs="Arial"/>
          <w:sz w:val="24"/>
          <w:szCs w:val="24"/>
        </w:rPr>
      </w:pPr>
      <w:r w:rsidRPr="00B05DD7">
        <w:rPr>
          <w:rFonts w:ascii="Arial" w:hAnsi="Arial" w:cs="Arial"/>
          <w:sz w:val="24"/>
          <w:szCs w:val="24"/>
        </w:rPr>
        <w:t>Samples can be swabbed from the following sites.</w:t>
      </w:r>
    </w:p>
    <w:p w14:paraId="54383E47"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Female Self-Taken Vaginal swab (VVSS using Roche Uni swab)</w:t>
      </w:r>
    </w:p>
    <w:p w14:paraId="0CBA1492"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Female endocervical and HVS swabs (Roche Dual swab)</w:t>
      </w:r>
    </w:p>
    <w:p w14:paraId="59B3D24B"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Rectal swabs (Roche Uni swab/Dual swab)</w:t>
      </w:r>
    </w:p>
    <w:p w14:paraId="62977C5B"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Throat swabs (Roche Uni swab/Dual swab)</w:t>
      </w:r>
    </w:p>
    <w:p w14:paraId="688AAB96"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Male urethral swab (Roche Uniswab)</w:t>
      </w:r>
    </w:p>
    <w:p w14:paraId="2AE5955A" w14:textId="77777777" w:rsidR="00B05DD7" w:rsidRPr="00B05DD7" w:rsidRDefault="00B05DD7" w:rsidP="00B05DD7">
      <w:pPr>
        <w:numPr>
          <w:ilvl w:val="0"/>
          <w:numId w:val="50"/>
        </w:numPr>
        <w:autoSpaceDE w:val="0"/>
        <w:autoSpaceDN w:val="0"/>
        <w:adjustRightInd w:val="0"/>
        <w:spacing w:after="120"/>
        <w:ind w:left="714" w:hanging="357"/>
        <w:contextualSpacing/>
        <w:jc w:val="left"/>
        <w:rPr>
          <w:rFonts w:ascii="Arial" w:hAnsi="Arial" w:cs="Arial"/>
          <w:color w:val="000000"/>
          <w:sz w:val="24"/>
          <w:szCs w:val="24"/>
          <w:lang w:val="en-US"/>
        </w:rPr>
      </w:pPr>
      <w:r w:rsidRPr="00B05DD7">
        <w:rPr>
          <w:rFonts w:ascii="Arial" w:hAnsi="Arial" w:cs="Arial"/>
          <w:color w:val="000000"/>
          <w:sz w:val="24"/>
          <w:szCs w:val="24"/>
          <w:lang w:val="en-US"/>
        </w:rPr>
        <w:t>Male and Female Urine specimen (Roche PCR Urine sample packet)</w:t>
      </w:r>
    </w:p>
    <w:p w14:paraId="449F5AD6" w14:textId="77777777" w:rsidR="00B05DD7" w:rsidRDefault="00B05DD7" w:rsidP="00C62268">
      <w:pPr>
        <w:jc w:val="both"/>
        <w:rPr>
          <w:rFonts w:cs="Arial"/>
          <w:szCs w:val="22"/>
        </w:rPr>
      </w:pPr>
    </w:p>
    <w:p w14:paraId="306CA5F9" w14:textId="77777777" w:rsidR="00C62268" w:rsidRDefault="00C62268" w:rsidP="00C62268">
      <w:pPr>
        <w:jc w:val="both"/>
        <w:rPr>
          <w:rFonts w:cs="Arial"/>
          <w:szCs w:val="22"/>
        </w:rPr>
      </w:pPr>
    </w:p>
    <w:tbl>
      <w:tblPr>
        <w:tblStyle w:val="TableGrid"/>
        <w:tblW w:w="10303"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2577"/>
        <w:gridCol w:w="2907"/>
        <w:gridCol w:w="4819"/>
      </w:tblGrid>
      <w:tr w:rsidR="00F80701" w14:paraId="12A6898C" w14:textId="77777777" w:rsidTr="00824709">
        <w:trPr>
          <w:trHeight w:val="1113"/>
        </w:trPr>
        <w:tc>
          <w:tcPr>
            <w:tcW w:w="2577" w:type="dxa"/>
          </w:tcPr>
          <w:p w14:paraId="53282051" w14:textId="77777777" w:rsidR="00F80701" w:rsidRDefault="00F80701" w:rsidP="00824709">
            <w:pPr>
              <w:rPr>
                <w:rFonts w:cstheme="minorHAnsi"/>
                <w:b/>
                <w:sz w:val="24"/>
                <w:szCs w:val="24"/>
              </w:rPr>
            </w:pPr>
          </w:p>
        </w:tc>
        <w:tc>
          <w:tcPr>
            <w:tcW w:w="2907" w:type="dxa"/>
          </w:tcPr>
          <w:p w14:paraId="456C9B9E" w14:textId="77777777" w:rsidR="00F80701" w:rsidRDefault="00F80701" w:rsidP="00824709">
            <w:pPr>
              <w:jc w:val="both"/>
              <w:rPr>
                <w:rFonts w:cstheme="minorHAnsi"/>
                <w:sz w:val="24"/>
                <w:szCs w:val="24"/>
              </w:rPr>
            </w:pPr>
          </w:p>
        </w:tc>
        <w:tc>
          <w:tcPr>
            <w:tcW w:w="4819" w:type="dxa"/>
          </w:tcPr>
          <w:p w14:paraId="729ACE38" w14:textId="77777777" w:rsidR="00F80701" w:rsidRDefault="00F80701" w:rsidP="00824709">
            <w:pPr>
              <w:rPr>
                <w:rFonts w:cstheme="minorHAnsi"/>
                <w:b/>
                <w:sz w:val="24"/>
              </w:rPr>
            </w:pPr>
            <w:r>
              <w:rPr>
                <w:rFonts w:cstheme="minorHAnsi"/>
                <w:b/>
                <w:sz w:val="24"/>
              </w:rPr>
              <w:t xml:space="preserve">Roche urine collection tube </w:t>
            </w:r>
          </w:p>
          <w:p w14:paraId="37E621AC" w14:textId="77777777" w:rsidR="00F80701" w:rsidRDefault="00F80701" w:rsidP="00824709">
            <w:pPr>
              <w:rPr>
                <w:rFonts w:cstheme="minorHAnsi"/>
                <w:b/>
                <w:sz w:val="24"/>
              </w:rPr>
            </w:pPr>
            <w:r>
              <w:rPr>
                <w:noProof/>
                <w:lang w:eastAsia="en-GB"/>
              </w:rPr>
              <w:drawing>
                <wp:inline distT="0" distB="0" distL="0" distR="0" wp14:anchorId="622E31EB" wp14:editId="213DDC7D">
                  <wp:extent cx="666750" cy="1809750"/>
                  <wp:effectExtent l="0" t="0" r="0" b="0"/>
                  <wp:docPr id="18" name="Picture 18" descr="Roche Collection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he Collection Kits"/>
                          <pic:cNvPicPr>
                            <a:picLocks noChangeAspect="1" noChangeArrowheads="1"/>
                          </pic:cNvPicPr>
                        </pic:nvPicPr>
                        <pic:blipFill rotWithShape="1">
                          <a:blip r:embed="rId38">
                            <a:extLst>
                              <a:ext uri="{28A0092B-C50C-407E-A947-70E740481C1C}">
                                <a14:useLocalDpi xmlns:a14="http://schemas.microsoft.com/office/drawing/2010/main" val="0"/>
                              </a:ext>
                            </a:extLst>
                          </a:blip>
                          <a:srcRect l="79000" t="16923" r="7000" b="10000"/>
                          <a:stretch/>
                        </pic:blipFill>
                        <pic:spPr bwMode="auto">
                          <a:xfrm rot="5400000">
                            <a:off x="0" y="0"/>
                            <a:ext cx="666750" cy="1809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0701" w14:paraId="55198F8B" w14:textId="77777777" w:rsidTr="00824709">
        <w:trPr>
          <w:trHeight w:val="1113"/>
        </w:trPr>
        <w:tc>
          <w:tcPr>
            <w:tcW w:w="2577" w:type="dxa"/>
          </w:tcPr>
          <w:p w14:paraId="19F76CF8" w14:textId="77777777" w:rsidR="00F80701" w:rsidRDefault="00F80701" w:rsidP="00824709">
            <w:pPr>
              <w:rPr>
                <w:rFonts w:cstheme="minorHAnsi"/>
                <w:b/>
                <w:sz w:val="24"/>
                <w:szCs w:val="24"/>
              </w:rPr>
            </w:pPr>
          </w:p>
        </w:tc>
        <w:tc>
          <w:tcPr>
            <w:tcW w:w="2907" w:type="dxa"/>
          </w:tcPr>
          <w:p w14:paraId="441C26E8" w14:textId="77777777" w:rsidR="00F80701" w:rsidRDefault="00F80701" w:rsidP="00824709">
            <w:pPr>
              <w:jc w:val="both"/>
              <w:rPr>
                <w:rFonts w:cstheme="minorHAnsi"/>
                <w:sz w:val="24"/>
                <w:szCs w:val="24"/>
              </w:rPr>
            </w:pPr>
          </w:p>
        </w:tc>
        <w:tc>
          <w:tcPr>
            <w:tcW w:w="4819" w:type="dxa"/>
          </w:tcPr>
          <w:p w14:paraId="070D70B2" w14:textId="77777777" w:rsidR="00F80701" w:rsidRDefault="00F80701" w:rsidP="00824709">
            <w:pPr>
              <w:rPr>
                <w:rFonts w:cstheme="minorHAnsi"/>
                <w:b/>
                <w:sz w:val="24"/>
              </w:rPr>
            </w:pPr>
            <w:r>
              <w:rPr>
                <w:rFonts w:cstheme="minorHAnsi"/>
                <w:b/>
                <w:sz w:val="24"/>
              </w:rPr>
              <w:t xml:space="preserve">Roche uni swab collection </w:t>
            </w:r>
          </w:p>
          <w:p w14:paraId="29A90B0C" w14:textId="77777777" w:rsidR="00F80701" w:rsidRDefault="00F80701" w:rsidP="00824709">
            <w:pPr>
              <w:rPr>
                <w:rFonts w:cstheme="minorHAnsi"/>
                <w:b/>
                <w:sz w:val="24"/>
              </w:rPr>
            </w:pPr>
            <w:r>
              <w:rPr>
                <w:noProof/>
                <w:lang w:eastAsia="en-GB"/>
              </w:rPr>
              <w:drawing>
                <wp:inline distT="0" distB="0" distL="0" distR="0" wp14:anchorId="5D407243" wp14:editId="0C6C5FCA">
                  <wp:extent cx="836627" cy="1774801"/>
                  <wp:effectExtent l="7303" t="0" r="9207" b="920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1891" t="60672" r="54281" b="26337"/>
                          <a:stretch/>
                        </pic:blipFill>
                        <pic:spPr bwMode="auto">
                          <a:xfrm rot="5400000">
                            <a:off x="0" y="0"/>
                            <a:ext cx="841977" cy="1786150"/>
                          </a:xfrm>
                          <a:prstGeom prst="rect">
                            <a:avLst/>
                          </a:prstGeom>
                          <a:ln>
                            <a:noFill/>
                          </a:ln>
                          <a:extLst>
                            <a:ext uri="{53640926-AAD7-44D8-BBD7-CCE9431645EC}">
                              <a14:shadowObscured xmlns:a14="http://schemas.microsoft.com/office/drawing/2010/main"/>
                            </a:ext>
                          </a:extLst>
                        </pic:spPr>
                      </pic:pic>
                    </a:graphicData>
                  </a:graphic>
                </wp:inline>
              </w:drawing>
            </w:r>
          </w:p>
        </w:tc>
      </w:tr>
      <w:tr w:rsidR="00F80701" w14:paraId="569FADA9" w14:textId="77777777" w:rsidTr="00824709">
        <w:trPr>
          <w:trHeight w:val="1113"/>
        </w:trPr>
        <w:tc>
          <w:tcPr>
            <w:tcW w:w="2577" w:type="dxa"/>
          </w:tcPr>
          <w:p w14:paraId="50A4AC93" w14:textId="77777777" w:rsidR="00F80701" w:rsidRDefault="00F80701" w:rsidP="00824709">
            <w:pPr>
              <w:rPr>
                <w:rFonts w:cstheme="minorHAnsi"/>
                <w:b/>
                <w:sz w:val="24"/>
                <w:szCs w:val="24"/>
              </w:rPr>
            </w:pPr>
          </w:p>
        </w:tc>
        <w:tc>
          <w:tcPr>
            <w:tcW w:w="2907" w:type="dxa"/>
          </w:tcPr>
          <w:p w14:paraId="587D5E84" w14:textId="77777777" w:rsidR="00F80701" w:rsidRDefault="00F80701" w:rsidP="00824709">
            <w:pPr>
              <w:jc w:val="left"/>
              <w:rPr>
                <w:rFonts w:cstheme="minorHAnsi"/>
                <w:sz w:val="24"/>
                <w:szCs w:val="24"/>
              </w:rPr>
            </w:pPr>
          </w:p>
        </w:tc>
        <w:tc>
          <w:tcPr>
            <w:tcW w:w="4819" w:type="dxa"/>
          </w:tcPr>
          <w:p w14:paraId="5C9FC2FF" w14:textId="77777777" w:rsidR="00F80701" w:rsidRDefault="00F80701" w:rsidP="00824709">
            <w:pPr>
              <w:rPr>
                <w:rFonts w:cstheme="minorHAnsi"/>
                <w:b/>
                <w:sz w:val="24"/>
              </w:rPr>
            </w:pPr>
            <w:r>
              <w:rPr>
                <w:rFonts w:cstheme="minorHAnsi"/>
                <w:b/>
                <w:sz w:val="24"/>
              </w:rPr>
              <w:t>Roche dual swab collection</w:t>
            </w:r>
          </w:p>
          <w:p w14:paraId="780890B1" w14:textId="77777777" w:rsidR="00F80701" w:rsidRDefault="00F80701" w:rsidP="00824709">
            <w:pPr>
              <w:rPr>
                <w:rFonts w:cstheme="minorHAnsi"/>
                <w:b/>
                <w:sz w:val="24"/>
              </w:rPr>
            </w:pPr>
          </w:p>
          <w:p w14:paraId="7BA3D141" w14:textId="77777777" w:rsidR="00F80701" w:rsidRDefault="00F80701" w:rsidP="00824709">
            <w:pPr>
              <w:rPr>
                <w:rFonts w:cstheme="minorHAnsi"/>
                <w:b/>
                <w:sz w:val="24"/>
              </w:rPr>
            </w:pPr>
            <w:r>
              <w:rPr>
                <w:noProof/>
                <w:lang w:eastAsia="en-GB"/>
              </w:rPr>
              <w:drawing>
                <wp:inline distT="0" distB="0" distL="0" distR="0" wp14:anchorId="34A38DFE" wp14:editId="018B194D">
                  <wp:extent cx="773263" cy="1657048"/>
                  <wp:effectExtent l="0" t="381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1645" t="58839" r="54790" b="28935"/>
                          <a:stretch/>
                        </pic:blipFill>
                        <pic:spPr bwMode="auto">
                          <a:xfrm rot="5400000">
                            <a:off x="0" y="0"/>
                            <a:ext cx="785135" cy="1682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D620C2" w14:textId="77777777" w:rsidR="00C62268" w:rsidRDefault="00C62268" w:rsidP="00C62268">
      <w:pPr>
        <w:jc w:val="both"/>
        <w:rPr>
          <w:rFonts w:cs="Arial"/>
          <w:szCs w:val="22"/>
        </w:rPr>
      </w:pPr>
    </w:p>
    <w:p w14:paraId="1FB38FB1" w14:textId="77777777" w:rsidR="00C62268" w:rsidRDefault="00C62268" w:rsidP="00C62268">
      <w:pPr>
        <w:jc w:val="both"/>
        <w:rPr>
          <w:rFonts w:cs="Arial"/>
          <w:szCs w:val="22"/>
        </w:rPr>
      </w:pPr>
    </w:p>
    <w:p w14:paraId="469C2B47" w14:textId="77777777" w:rsidR="00C62268" w:rsidRDefault="00C62268" w:rsidP="00C62268">
      <w:pPr>
        <w:jc w:val="both"/>
        <w:rPr>
          <w:rFonts w:cs="Arial"/>
          <w:szCs w:val="22"/>
        </w:rPr>
      </w:pPr>
      <w:r w:rsidRPr="009809B7">
        <w:rPr>
          <w:rFonts w:cs="Arial"/>
          <w:szCs w:val="22"/>
        </w:rPr>
        <w:t xml:space="preserve">An additional blue topped swab for </w:t>
      </w:r>
      <w:r>
        <w:rPr>
          <w:rFonts w:cs="Arial"/>
          <w:i/>
          <w:szCs w:val="22"/>
        </w:rPr>
        <w:t>Neisseria g</w:t>
      </w:r>
      <w:r w:rsidRPr="001331B5">
        <w:rPr>
          <w:rFonts w:cs="Arial"/>
          <w:i/>
          <w:szCs w:val="22"/>
        </w:rPr>
        <w:t>onorrhoeae</w:t>
      </w:r>
      <w:r w:rsidRPr="009809B7">
        <w:rPr>
          <w:rFonts w:cs="Arial"/>
          <w:i/>
          <w:szCs w:val="22"/>
        </w:rPr>
        <w:t xml:space="preserve"> </w:t>
      </w:r>
      <w:r w:rsidRPr="009809B7">
        <w:rPr>
          <w:rFonts w:cs="Arial"/>
          <w:szCs w:val="22"/>
        </w:rPr>
        <w:t>culture and susceptibility is r</w:t>
      </w:r>
      <w:r>
        <w:rPr>
          <w:rFonts w:cs="Arial"/>
          <w:szCs w:val="22"/>
        </w:rPr>
        <w:t xml:space="preserve">ecommended prior to treatment. </w:t>
      </w:r>
    </w:p>
    <w:p w14:paraId="7035228C" w14:textId="77777777" w:rsidR="00821152" w:rsidRDefault="00821152" w:rsidP="00821152">
      <w:pPr>
        <w:jc w:val="both"/>
      </w:pPr>
      <w:r>
        <w:t>4.16.2</w:t>
      </w:r>
      <w:r>
        <w:tab/>
      </w:r>
      <w:r w:rsidRPr="003B37F6">
        <w:rPr>
          <w:u w:val="single"/>
        </w:rPr>
        <w:t>NPA for Respiratory syncytial virus</w:t>
      </w:r>
      <w:r>
        <w:t xml:space="preserve"> </w:t>
      </w:r>
    </w:p>
    <w:p w14:paraId="417B5A4F" w14:textId="77777777" w:rsidR="00821152" w:rsidRDefault="00821152" w:rsidP="00821152">
      <w:pPr>
        <w:jc w:val="both"/>
      </w:pPr>
    </w:p>
    <w:p w14:paraId="34444F82" w14:textId="77777777" w:rsidR="00821152" w:rsidRDefault="00821152" w:rsidP="00821152">
      <w:pPr>
        <w:jc w:val="both"/>
      </w:pPr>
      <w:r>
        <w:t xml:space="preserve">Attach a mucus trap to a suction system and an appropriately sized catheter. Turn on the suction and adjust the pressure. Without applying suction, insert the catheter into the nose, directed posteriorly and towards the opening of the external ear. Note: the depth of insertion necessary is to reach the posterior pharynx is equivalent to the distance between the anterior naris and external opening of the ear. When you feel resistance you have reached the posterior nasopharynx. Apply suction and slowly withdraw the catheter using a rotating movement. The catheter should remain in the nsaopharynx for no longer than 10 seconds. The mucus trap should be kept upright. If necessary rinse the catheter with a small volume of sterile 0.9% saline solution. </w:t>
      </w:r>
    </w:p>
    <w:p w14:paraId="3BAAFAA7" w14:textId="77777777" w:rsidR="00821152" w:rsidRDefault="00821152" w:rsidP="00821152">
      <w:pPr>
        <w:jc w:val="both"/>
      </w:pPr>
    </w:p>
    <w:p w14:paraId="295EBD00" w14:textId="77777777" w:rsidR="00821152" w:rsidRDefault="00821152" w:rsidP="00821152">
      <w:pPr>
        <w:jc w:val="both"/>
      </w:pPr>
      <w:r>
        <w:t>4.16.3 Nose and throat sample for SARS-CoV-2 (COVID-19)</w:t>
      </w:r>
    </w:p>
    <w:p w14:paraId="328564CB" w14:textId="77777777" w:rsidR="00821152" w:rsidRDefault="00821152" w:rsidP="00821152">
      <w:pPr>
        <w:jc w:val="both"/>
      </w:pPr>
    </w:p>
    <w:p w14:paraId="427897A3" w14:textId="77777777" w:rsidR="00821152" w:rsidRDefault="00821152" w:rsidP="00821152">
      <w:pPr>
        <w:jc w:val="both"/>
      </w:pPr>
      <w:r>
        <w:rPr>
          <w:rFonts w:cs="Arial"/>
          <w:szCs w:val="22"/>
        </w:rPr>
        <w:t>A single swab should be used for a dual nose and throat sample. Gently rub</w:t>
      </w:r>
      <w:r w:rsidRPr="008E40C6">
        <w:rPr>
          <w:rFonts w:cs="Arial"/>
          <w:szCs w:val="22"/>
        </w:rPr>
        <w:t xml:space="preserve"> the</w:t>
      </w:r>
      <w:r>
        <w:rPr>
          <w:rFonts w:cs="Arial"/>
          <w:szCs w:val="22"/>
        </w:rPr>
        <w:t xml:space="preserve"> dry</w:t>
      </w:r>
      <w:r w:rsidRPr="008E40C6">
        <w:rPr>
          <w:rFonts w:cs="Arial"/>
          <w:szCs w:val="22"/>
        </w:rPr>
        <w:t xml:space="preserve"> swab over the tonsillar fossa. Touching other areas </w:t>
      </w:r>
      <w:r>
        <w:rPr>
          <w:rFonts w:cs="Arial"/>
          <w:szCs w:val="22"/>
        </w:rPr>
        <w:t xml:space="preserve">of the mouth should be avoided. Both sides of the throat should be swabbed. The same swab should then be used inserted into both nostrils and rotated. The dry swab should be placed in viral transport medium (VTM). </w:t>
      </w:r>
    </w:p>
    <w:p w14:paraId="275E2487" w14:textId="77777777" w:rsidR="00821152" w:rsidRDefault="00821152" w:rsidP="00C62268">
      <w:pPr>
        <w:jc w:val="both"/>
        <w:rPr>
          <w:rFonts w:cs="Arial"/>
          <w:szCs w:val="22"/>
        </w:rPr>
      </w:pPr>
    </w:p>
    <w:p w14:paraId="61AC207D" w14:textId="77777777" w:rsidR="00C62268" w:rsidRPr="009809B7" w:rsidRDefault="00C62268" w:rsidP="00C62268">
      <w:pPr>
        <w:jc w:val="both"/>
        <w:rPr>
          <w:rFonts w:cs="Arial"/>
          <w:szCs w:val="22"/>
        </w:rPr>
      </w:pPr>
    </w:p>
    <w:p w14:paraId="23674643" w14:textId="77777777" w:rsidR="00C62268" w:rsidRDefault="00C62268" w:rsidP="00F82F0D">
      <w:pPr>
        <w:jc w:val="left"/>
        <w:rPr>
          <w:rFonts w:cs="Arial"/>
          <w:szCs w:val="22"/>
        </w:rPr>
      </w:pPr>
    </w:p>
    <w:p w14:paraId="4BFF2C91" w14:textId="77777777" w:rsidR="00917EAD" w:rsidRPr="00964CA6" w:rsidRDefault="00917EAD" w:rsidP="000B686C">
      <w:pPr>
        <w:jc w:val="both"/>
      </w:pPr>
    </w:p>
    <w:tbl>
      <w:tblPr>
        <w:tblStyle w:val="TableGrid"/>
        <w:tblW w:w="10849" w:type="dxa"/>
        <w:tblLayout w:type="fixed"/>
        <w:tblLook w:val="04A0" w:firstRow="1" w:lastRow="0" w:firstColumn="1" w:lastColumn="0" w:noHBand="0" w:noVBand="1"/>
      </w:tblPr>
      <w:tblGrid>
        <w:gridCol w:w="2660"/>
        <w:gridCol w:w="3118"/>
        <w:gridCol w:w="3261"/>
        <w:gridCol w:w="1810"/>
      </w:tblGrid>
      <w:tr w:rsidR="00D87855" w14:paraId="49D75E4C" w14:textId="77777777" w:rsidTr="00B05DD7">
        <w:trPr>
          <w:tblHeader/>
        </w:trPr>
        <w:tc>
          <w:tcPr>
            <w:tcW w:w="2660" w:type="dxa"/>
          </w:tcPr>
          <w:p w14:paraId="175D814F" w14:textId="77777777" w:rsidR="00D87855" w:rsidRPr="00902D8C" w:rsidRDefault="00D87855" w:rsidP="00902D8C">
            <w:pPr>
              <w:spacing w:after="0"/>
              <w:rPr>
                <w:b/>
              </w:rPr>
            </w:pPr>
            <w:r w:rsidRPr="00902D8C">
              <w:rPr>
                <w:b/>
              </w:rPr>
              <w:t>Test</w:t>
            </w:r>
          </w:p>
        </w:tc>
        <w:tc>
          <w:tcPr>
            <w:tcW w:w="3118" w:type="dxa"/>
          </w:tcPr>
          <w:p w14:paraId="793663E0" w14:textId="77777777" w:rsidR="00D87855" w:rsidRPr="00902D8C" w:rsidRDefault="00D87855" w:rsidP="00902D8C">
            <w:pPr>
              <w:spacing w:after="0"/>
              <w:rPr>
                <w:b/>
              </w:rPr>
            </w:pPr>
            <w:r w:rsidRPr="00902D8C">
              <w:rPr>
                <w:b/>
              </w:rPr>
              <w:t>Sample</w:t>
            </w:r>
          </w:p>
        </w:tc>
        <w:tc>
          <w:tcPr>
            <w:tcW w:w="3261" w:type="dxa"/>
          </w:tcPr>
          <w:p w14:paraId="36A280B6" w14:textId="77777777" w:rsidR="00D87855" w:rsidRPr="00902D8C" w:rsidRDefault="00D87855" w:rsidP="00902D8C">
            <w:pPr>
              <w:spacing w:after="0"/>
              <w:rPr>
                <w:b/>
              </w:rPr>
            </w:pPr>
            <w:r w:rsidRPr="00902D8C">
              <w:rPr>
                <w:b/>
              </w:rPr>
              <w:t>Comments</w:t>
            </w:r>
          </w:p>
        </w:tc>
        <w:tc>
          <w:tcPr>
            <w:tcW w:w="1810" w:type="dxa"/>
          </w:tcPr>
          <w:p w14:paraId="1330952B" w14:textId="77777777" w:rsidR="00D87855" w:rsidRPr="00902D8C" w:rsidRDefault="00D87855" w:rsidP="00902D8C">
            <w:pPr>
              <w:spacing w:after="0"/>
              <w:rPr>
                <w:b/>
              </w:rPr>
            </w:pPr>
            <w:r w:rsidRPr="00902D8C">
              <w:rPr>
                <w:b/>
              </w:rPr>
              <w:t>Turn-Around Times</w:t>
            </w:r>
          </w:p>
        </w:tc>
      </w:tr>
      <w:tr w:rsidR="00902D8C" w14:paraId="2826A0EE" w14:textId="77777777" w:rsidTr="00B05DD7">
        <w:tc>
          <w:tcPr>
            <w:tcW w:w="2660" w:type="dxa"/>
          </w:tcPr>
          <w:p w14:paraId="664974FB" w14:textId="77777777" w:rsidR="00902D8C" w:rsidRPr="00902D8C" w:rsidRDefault="00902D8C" w:rsidP="00902D8C">
            <w:pPr>
              <w:spacing w:after="0" w:line="240" w:lineRule="auto"/>
              <w:rPr>
                <w:rFonts w:cs="Arial"/>
                <w:sz w:val="20"/>
                <w:szCs w:val="22"/>
              </w:rPr>
            </w:pPr>
            <w:r w:rsidRPr="00902D8C">
              <w:rPr>
                <w:rFonts w:cs="Arial"/>
                <w:sz w:val="20"/>
                <w:szCs w:val="22"/>
              </w:rPr>
              <w:t>Amoebiasis/Hyatid/</w:t>
            </w:r>
            <w:r w:rsidR="00206D42">
              <w:rPr>
                <w:rFonts w:cs="Arial"/>
                <w:sz w:val="20"/>
                <w:szCs w:val="22"/>
              </w:rPr>
              <w:t xml:space="preserve">  </w:t>
            </w:r>
            <w:r w:rsidRPr="00902D8C">
              <w:rPr>
                <w:rFonts w:cs="Arial"/>
                <w:sz w:val="20"/>
                <w:szCs w:val="22"/>
              </w:rPr>
              <w:t xml:space="preserve">Schistosomal </w:t>
            </w:r>
          </w:p>
        </w:tc>
        <w:tc>
          <w:tcPr>
            <w:tcW w:w="3118" w:type="dxa"/>
          </w:tcPr>
          <w:p w14:paraId="2B19A630" w14:textId="77777777" w:rsidR="00902D8C" w:rsidRPr="00902D8C" w:rsidRDefault="00902D8C" w:rsidP="00902D8C">
            <w:pPr>
              <w:spacing w:after="0" w:line="240" w:lineRule="auto"/>
              <w:rPr>
                <w:rFonts w:cs="Arial"/>
                <w:sz w:val="20"/>
                <w:szCs w:val="22"/>
              </w:rPr>
            </w:pPr>
            <w:r w:rsidRPr="00902D8C">
              <w:rPr>
                <w:rFonts w:cs="Arial"/>
                <w:sz w:val="20"/>
                <w:szCs w:val="22"/>
              </w:rPr>
              <w:t>5ml clotted blood</w:t>
            </w:r>
            <w:r>
              <w:rPr>
                <w:rFonts w:cs="Arial"/>
                <w:sz w:val="20"/>
                <w:szCs w:val="22"/>
              </w:rPr>
              <w:t xml:space="preserve"> </w:t>
            </w:r>
            <w:r w:rsidRPr="00902D8C">
              <w:rPr>
                <w:rFonts w:cs="Arial"/>
                <w:sz w:val="20"/>
                <w:szCs w:val="22"/>
              </w:rPr>
              <w:t>– red and yellow top</w:t>
            </w:r>
          </w:p>
        </w:tc>
        <w:tc>
          <w:tcPr>
            <w:tcW w:w="3261" w:type="dxa"/>
          </w:tcPr>
          <w:p w14:paraId="12095396" w14:textId="77777777" w:rsidR="00902D8C" w:rsidRPr="00902D8C" w:rsidRDefault="00902D8C" w:rsidP="00902D8C">
            <w:pPr>
              <w:spacing w:after="0" w:line="240" w:lineRule="auto"/>
              <w:rPr>
                <w:rFonts w:cs="Arial"/>
                <w:sz w:val="20"/>
                <w:szCs w:val="22"/>
              </w:rPr>
            </w:pPr>
            <w:r w:rsidRPr="00902D8C">
              <w:rPr>
                <w:rFonts w:cs="Arial"/>
                <w:sz w:val="20"/>
                <w:szCs w:val="22"/>
              </w:rPr>
              <w:t>Reference laboratory request – will only be sent if full travel history and risk factors are given</w:t>
            </w:r>
          </w:p>
        </w:tc>
        <w:tc>
          <w:tcPr>
            <w:tcW w:w="1810" w:type="dxa"/>
          </w:tcPr>
          <w:p w14:paraId="0AD8544C" w14:textId="77777777" w:rsidR="00902D8C" w:rsidRPr="00902D8C" w:rsidRDefault="00902D8C" w:rsidP="00902D8C">
            <w:pPr>
              <w:spacing w:after="0" w:line="240" w:lineRule="auto"/>
              <w:rPr>
                <w:rFonts w:cs="Arial"/>
                <w:sz w:val="20"/>
                <w:szCs w:val="22"/>
              </w:rPr>
            </w:pPr>
            <w:r w:rsidRPr="00902D8C">
              <w:rPr>
                <w:rFonts w:cs="Arial"/>
                <w:sz w:val="20"/>
                <w:szCs w:val="22"/>
              </w:rPr>
              <w:t>2-3 weeks</w:t>
            </w:r>
          </w:p>
        </w:tc>
      </w:tr>
      <w:tr w:rsidR="00902D8C" w14:paraId="5F607CF7" w14:textId="77777777" w:rsidTr="00B05DD7">
        <w:tc>
          <w:tcPr>
            <w:tcW w:w="2660" w:type="dxa"/>
          </w:tcPr>
          <w:p w14:paraId="6CF8A293" w14:textId="77777777" w:rsidR="00902D8C" w:rsidRPr="00902D8C" w:rsidRDefault="00902D8C" w:rsidP="00902D8C">
            <w:pPr>
              <w:spacing w:after="0" w:line="240" w:lineRule="auto"/>
              <w:rPr>
                <w:rFonts w:cs="Arial"/>
                <w:sz w:val="20"/>
                <w:szCs w:val="22"/>
              </w:rPr>
            </w:pPr>
            <w:r w:rsidRPr="00902D8C">
              <w:rPr>
                <w:rFonts w:cs="Arial"/>
                <w:sz w:val="20"/>
                <w:szCs w:val="22"/>
              </w:rPr>
              <w:t>ASOT</w:t>
            </w:r>
          </w:p>
        </w:tc>
        <w:tc>
          <w:tcPr>
            <w:tcW w:w="3118" w:type="dxa"/>
          </w:tcPr>
          <w:p w14:paraId="1981D29F" w14:textId="77777777" w:rsidR="00902D8C" w:rsidRPr="00902D8C" w:rsidRDefault="00902D8C" w:rsidP="00902D8C">
            <w:pPr>
              <w:spacing w:after="0" w:line="240" w:lineRule="auto"/>
              <w:rPr>
                <w:rFonts w:cs="Arial"/>
                <w:sz w:val="20"/>
                <w:szCs w:val="22"/>
              </w:rPr>
            </w:pPr>
            <w:r w:rsidRPr="00902D8C">
              <w:rPr>
                <w:rFonts w:cs="Arial"/>
                <w:sz w:val="20"/>
                <w:szCs w:val="22"/>
              </w:rPr>
              <w:t>5ml clotted blood – red and yellow top</w:t>
            </w:r>
          </w:p>
        </w:tc>
        <w:tc>
          <w:tcPr>
            <w:tcW w:w="3261" w:type="dxa"/>
          </w:tcPr>
          <w:p w14:paraId="2479E2EC" w14:textId="77777777" w:rsidR="00902D8C" w:rsidRPr="00902D8C" w:rsidRDefault="00902D8C" w:rsidP="00902D8C">
            <w:pPr>
              <w:spacing w:after="0" w:line="240" w:lineRule="auto"/>
              <w:rPr>
                <w:rFonts w:cs="Arial"/>
                <w:sz w:val="20"/>
                <w:szCs w:val="22"/>
              </w:rPr>
            </w:pPr>
            <w:r w:rsidRPr="00902D8C">
              <w:rPr>
                <w:rFonts w:cs="Arial"/>
                <w:sz w:val="20"/>
                <w:szCs w:val="22"/>
              </w:rPr>
              <w:t>Non-specific test of limited value</w:t>
            </w:r>
          </w:p>
        </w:tc>
        <w:tc>
          <w:tcPr>
            <w:tcW w:w="1810" w:type="dxa"/>
          </w:tcPr>
          <w:p w14:paraId="7303444F" w14:textId="77777777" w:rsidR="00902D8C" w:rsidRPr="00902D8C" w:rsidRDefault="00F16528" w:rsidP="00902D8C">
            <w:pPr>
              <w:spacing w:after="0" w:line="240" w:lineRule="auto"/>
              <w:rPr>
                <w:rFonts w:cs="Arial"/>
                <w:sz w:val="20"/>
                <w:szCs w:val="22"/>
              </w:rPr>
            </w:pPr>
            <w:r>
              <w:rPr>
                <w:rFonts w:cs="Arial"/>
                <w:sz w:val="20"/>
                <w:szCs w:val="22"/>
              </w:rPr>
              <w:t xml:space="preserve">7 days </w:t>
            </w:r>
          </w:p>
        </w:tc>
      </w:tr>
      <w:tr w:rsidR="00902D8C" w14:paraId="3876D719" w14:textId="77777777" w:rsidTr="00B05DD7">
        <w:tc>
          <w:tcPr>
            <w:tcW w:w="2660" w:type="dxa"/>
          </w:tcPr>
          <w:p w14:paraId="13A6E9B9" w14:textId="77777777" w:rsidR="00902D8C" w:rsidRPr="00902D8C" w:rsidRDefault="00902D8C" w:rsidP="00902D8C">
            <w:pPr>
              <w:spacing w:after="0" w:line="240" w:lineRule="auto"/>
              <w:rPr>
                <w:rFonts w:cs="Arial"/>
                <w:sz w:val="20"/>
                <w:szCs w:val="22"/>
              </w:rPr>
            </w:pPr>
            <w:r w:rsidRPr="00902D8C">
              <w:rPr>
                <w:rFonts w:cs="Arial"/>
                <w:sz w:val="20"/>
                <w:szCs w:val="22"/>
              </w:rPr>
              <w:t>Aspergillus precipitins</w:t>
            </w:r>
          </w:p>
        </w:tc>
        <w:tc>
          <w:tcPr>
            <w:tcW w:w="3118" w:type="dxa"/>
          </w:tcPr>
          <w:p w14:paraId="05611775" w14:textId="77777777" w:rsidR="00902D8C" w:rsidRPr="00902D8C" w:rsidRDefault="00902D8C" w:rsidP="00902D8C">
            <w:pPr>
              <w:spacing w:after="0" w:line="240" w:lineRule="auto"/>
              <w:rPr>
                <w:rFonts w:cs="Arial"/>
                <w:sz w:val="20"/>
                <w:szCs w:val="22"/>
              </w:rPr>
            </w:pPr>
            <w:r w:rsidRPr="00902D8C">
              <w:rPr>
                <w:rFonts w:cs="Arial"/>
                <w:sz w:val="20"/>
                <w:szCs w:val="22"/>
              </w:rPr>
              <w:t>5ml clotted blood</w:t>
            </w:r>
            <w:r>
              <w:rPr>
                <w:rFonts w:cs="Arial"/>
                <w:sz w:val="20"/>
                <w:szCs w:val="22"/>
              </w:rPr>
              <w:t xml:space="preserve"> </w:t>
            </w:r>
            <w:r w:rsidRPr="00902D8C">
              <w:rPr>
                <w:rFonts w:cs="Arial"/>
                <w:sz w:val="20"/>
                <w:szCs w:val="22"/>
              </w:rPr>
              <w:t>– red and yellow top</w:t>
            </w:r>
          </w:p>
        </w:tc>
        <w:tc>
          <w:tcPr>
            <w:tcW w:w="3261" w:type="dxa"/>
          </w:tcPr>
          <w:p w14:paraId="78CD8E49" w14:textId="77777777" w:rsidR="00902D8C" w:rsidRDefault="00902D8C" w:rsidP="00902D8C">
            <w:pPr>
              <w:spacing w:after="0" w:line="240" w:lineRule="auto"/>
              <w:rPr>
                <w:rFonts w:cs="Arial"/>
                <w:sz w:val="20"/>
                <w:szCs w:val="22"/>
              </w:rPr>
            </w:pPr>
            <w:r w:rsidRPr="00902D8C">
              <w:rPr>
                <w:rFonts w:cs="Arial"/>
                <w:sz w:val="20"/>
                <w:szCs w:val="22"/>
              </w:rPr>
              <w:t>Reference laboratory request – risk factors and date of onset must be given.</w:t>
            </w:r>
          </w:p>
          <w:p w14:paraId="00D87BDD" w14:textId="77777777" w:rsidR="00427EA1" w:rsidRDefault="00427EA1" w:rsidP="00902D8C">
            <w:pPr>
              <w:spacing w:after="0" w:line="240" w:lineRule="auto"/>
              <w:rPr>
                <w:rFonts w:cs="Arial"/>
                <w:sz w:val="20"/>
                <w:szCs w:val="22"/>
              </w:rPr>
            </w:pPr>
          </w:p>
          <w:p w14:paraId="0C146BC9" w14:textId="77777777" w:rsidR="00427EA1" w:rsidRPr="00902D8C" w:rsidRDefault="00427EA1" w:rsidP="00902D8C">
            <w:pPr>
              <w:spacing w:after="0" w:line="240" w:lineRule="auto"/>
              <w:rPr>
                <w:rFonts w:cs="Arial"/>
                <w:sz w:val="20"/>
                <w:szCs w:val="22"/>
              </w:rPr>
            </w:pPr>
          </w:p>
        </w:tc>
        <w:tc>
          <w:tcPr>
            <w:tcW w:w="1810" w:type="dxa"/>
          </w:tcPr>
          <w:p w14:paraId="0677AEBA" w14:textId="77777777" w:rsidR="00902D8C" w:rsidRPr="00902D8C" w:rsidRDefault="00902D8C" w:rsidP="00902D8C">
            <w:pPr>
              <w:spacing w:after="0" w:line="240" w:lineRule="auto"/>
              <w:rPr>
                <w:rFonts w:cs="Arial"/>
                <w:sz w:val="20"/>
                <w:szCs w:val="22"/>
              </w:rPr>
            </w:pPr>
            <w:r w:rsidRPr="00902D8C">
              <w:rPr>
                <w:rFonts w:cs="Arial"/>
                <w:sz w:val="20"/>
                <w:szCs w:val="22"/>
              </w:rPr>
              <w:t>10-14 days</w:t>
            </w:r>
          </w:p>
        </w:tc>
      </w:tr>
      <w:tr w:rsidR="00427EA1" w14:paraId="5660BDF8" w14:textId="77777777" w:rsidTr="00B05DD7">
        <w:tc>
          <w:tcPr>
            <w:tcW w:w="2660" w:type="dxa"/>
          </w:tcPr>
          <w:p w14:paraId="42269AC8" w14:textId="77777777" w:rsidR="00427EA1" w:rsidRPr="00902D8C" w:rsidRDefault="00427EA1" w:rsidP="00902D8C">
            <w:pPr>
              <w:spacing w:line="240" w:lineRule="auto"/>
              <w:rPr>
                <w:rFonts w:cs="Arial"/>
                <w:sz w:val="20"/>
                <w:szCs w:val="22"/>
                <w:lang w:val="it-IT"/>
              </w:rPr>
            </w:pPr>
          </w:p>
        </w:tc>
        <w:tc>
          <w:tcPr>
            <w:tcW w:w="3118" w:type="dxa"/>
          </w:tcPr>
          <w:p w14:paraId="5E0CD1C2" w14:textId="77777777" w:rsidR="00427EA1" w:rsidRPr="00902D8C" w:rsidRDefault="00427EA1" w:rsidP="00902D8C">
            <w:pPr>
              <w:spacing w:line="240" w:lineRule="auto"/>
              <w:rPr>
                <w:rFonts w:cs="Arial"/>
                <w:sz w:val="20"/>
                <w:szCs w:val="22"/>
              </w:rPr>
            </w:pPr>
          </w:p>
        </w:tc>
        <w:tc>
          <w:tcPr>
            <w:tcW w:w="3261" w:type="dxa"/>
          </w:tcPr>
          <w:p w14:paraId="2CD7D6EB" w14:textId="77777777" w:rsidR="00427EA1" w:rsidRPr="00902D8C" w:rsidRDefault="00427EA1" w:rsidP="00902D8C">
            <w:pPr>
              <w:spacing w:line="240" w:lineRule="auto"/>
              <w:rPr>
                <w:rFonts w:cs="Arial"/>
                <w:sz w:val="20"/>
                <w:szCs w:val="22"/>
              </w:rPr>
            </w:pPr>
          </w:p>
        </w:tc>
        <w:tc>
          <w:tcPr>
            <w:tcW w:w="1810" w:type="dxa"/>
          </w:tcPr>
          <w:p w14:paraId="6F5CCE3C" w14:textId="77777777" w:rsidR="00427EA1" w:rsidRPr="00902D8C" w:rsidRDefault="00427EA1" w:rsidP="00902D8C">
            <w:pPr>
              <w:pStyle w:val="Header"/>
              <w:spacing w:line="240" w:lineRule="auto"/>
              <w:rPr>
                <w:rFonts w:cs="Arial"/>
                <w:sz w:val="20"/>
                <w:szCs w:val="22"/>
              </w:rPr>
            </w:pPr>
          </w:p>
        </w:tc>
      </w:tr>
      <w:tr w:rsidR="00297570" w14:paraId="69E039E1" w14:textId="77777777" w:rsidTr="00B05DD7">
        <w:tc>
          <w:tcPr>
            <w:tcW w:w="2660" w:type="dxa"/>
          </w:tcPr>
          <w:p w14:paraId="5864BBC4" w14:textId="77777777" w:rsidR="00297570" w:rsidRPr="00683932" w:rsidRDefault="00297570" w:rsidP="00683932">
            <w:pPr>
              <w:spacing w:after="0" w:line="240" w:lineRule="auto"/>
              <w:jc w:val="left"/>
              <w:rPr>
                <w:rFonts w:cs="Arial"/>
                <w:sz w:val="20"/>
              </w:rPr>
            </w:pPr>
            <w:r w:rsidRPr="00683932">
              <w:rPr>
                <w:rFonts w:cs="Arial"/>
                <w:sz w:val="20"/>
              </w:rPr>
              <w:t>Avian antibodies</w:t>
            </w:r>
          </w:p>
        </w:tc>
        <w:tc>
          <w:tcPr>
            <w:tcW w:w="3118" w:type="dxa"/>
          </w:tcPr>
          <w:p w14:paraId="2B8444E4" w14:textId="77777777" w:rsidR="00297570" w:rsidRPr="00683932" w:rsidRDefault="00297570" w:rsidP="00683932">
            <w:pPr>
              <w:spacing w:after="0" w:line="240" w:lineRule="auto"/>
              <w:jc w:val="left"/>
              <w:rPr>
                <w:rFonts w:cs="Arial"/>
                <w:sz w:val="20"/>
              </w:rPr>
            </w:pPr>
            <w:r w:rsidRPr="00683932">
              <w:rPr>
                <w:rFonts w:cs="Arial"/>
                <w:sz w:val="20"/>
              </w:rPr>
              <w:t xml:space="preserve"> 5ml clotted blood– red and yellow top</w:t>
            </w:r>
          </w:p>
        </w:tc>
        <w:tc>
          <w:tcPr>
            <w:tcW w:w="3261" w:type="dxa"/>
          </w:tcPr>
          <w:p w14:paraId="0C53ADE2" w14:textId="77777777" w:rsidR="00297570" w:rsidRPr="00683932" w:rsidRDefault="00297570" w:rsidP="00683932">
            <w:pPr>
              <w:spacing w:after="0" w:line="240" w:lineRule="auto"/>
              <w:jc w:val="left"/>
              <w:rPr>
                <w:rFonts w:cs="Arial"/>
                <w:sz w:val="20"/>
              </w:rPr>
            </w:pPr>
            <w:r w:rsidRPr="00683932">
              <w:rPr>
                <w:rFonts w:cs="Arial"/>
                <w:sz w:val="20"/>
              </w:rPr>
              <w:t>Reference laboratory request – risk factors must be given e.g. keeps birds</w:t>
            </w:r>
          </w:p>
        </w:tc>
        <w:tc>
          <w:tcPr>
            <w:tcW w:w="1810" w:type="dxa"/>
          </w:tcPr>
          <w:p w14:paraId="01425C6C" w14:textId="77777777" w:rsidR="00297570" w:rsidRPr="00683932" w:rsidRDefault="00297570" w:rsidP="00683932">
            <w:pPr>
              <w:spacing w:after="0" w:line="240" w:lineRule="auto"/>
              <w:jc w:val="left"/>
              <w:rPr>
                <w:rFonts w:cs="Arial"/>
                <w:sz w:val="20"/>
              </w:rPr>
            </w:pPr>
            <w:r w:rsidRPr="00683932">
              <w:rPr>
                <w:rFonts w:cs="Arial"/>
                <w:sz w:val="20"/>
              </w:rPr>
              <w:t>10-14 days</w:t>
            </w:r>
          </w:p>
        </w:tc>
      </w:tr>
      <w:tr w:rsidR="00297570" w14:paraId="2B15C2AE" w14:textId="77777777" w:rsidTr="00B05DD7">
        <w:tc>
          <w:tcPr>
            <w:tcW w:w="2660" w:type="dxa"/>
          </w:tcPr>
          <w:p w14:paraId="5A1951BE" w14:textId="77777777" w:rsidR="00297570" w:rsidRPr="00683932" w:rsidRDefault="00297570" w:rsidP="00683932">
            <w:pPr>
              <w:spacing w:after="0" w:line="240" w:lineRule="auto"/>
              <w:jc w:val="left"/>
              <w:rPr>
                <w:rFonts w:cs="Arial"/>
                <w:sz w:val="20"/>
              </w:rPr>
            </w:pPr>
            <w:r w:rsidRPr="00683932">
              <w:rPr>
                <w:rFonts w:cs="Arial"/>
                <w:sz w:val="20"/>
              </w:rPr>
              <w:t>Brucella Antibodies</w:t>
            </w:r>
          </w:p>
        </w:tc>
        <w:tc>
          <w:tcPr>
            <w:tcW w:w="3118" w:type="dxa"/>
          </w:tcPr>
          <w:p w14:paraId="1861C5A2" w14:textId="77777777" w:rsidR="00297570" w:rsidRPr="00683932" w:rsidRDefault="00297570" w:rsidP="00683932">
            <w:pPr>
              <w:spacing w:after="0" w:line="240" w:lineRule="auto"/>
              <w:jc w:val="left"/>
              <w:rPr>
                <w:rFonts w:cs="Arial"/>
                <w:sz w:val="20"/>
              </w:rPr>
            </w:pPr>
            <w:r w:rsidRPr="00683932">
              <w:rPr>
                <w:rFonts w:cs="Arial"/>
                <w:sz w:val="20"/>
              </w:rPr>
              <w:t>5ml clotted blood– red and yellow top</w:t>
            </w:r>
          </w:p>
        </w:tc>
        <w:tc>
          <w:tcPr>
            <w:tcW w:w="3261" w:type="dxa"/>
          </w:tcPr>
          <w:p w14:paraId="79E7A8FF" w14:textId="77777777" w:rsidR="00297570" w:rsidRPr="00683932" w:rsidRDefault="00297570" w:rsidP="00683932">
            <w:pPr>
              <w:spacing w:after="0" w:line="240" w:lineRule="auto"/>
              <w:jc w:val="left"/>
              <w:rPr>
                <w:rFonts w:cs="Arial"/>
                <w:sz w:val="20"/>
              </w:rPr>
            </w:pPr>
            <w:r w:rsidRPr="00683932">
              <w:rPr>
                <w:rFonts w:cs="Arial"/>
                <w:sz w:val="20"/>
              </w:rPr>
              <w:t>Reference laboratory request – details of travel history must be given as well as risk factors e.g. eating unpasteurised cheese. Date of onset and clinical history must be given.</w:t>
            </w:r>
          </w:p>
        </w:tc>
        <w:tc>
          <w:tcPr>
            <w:tcW w:w="1810" w:type="dxa"/>
          </w:tcPr>
          <w:p w14:paraId="474B33F9" w14:textId="77777777" w:rsidR="00297570" w:rsidRPr="00683932" w:rsidRDefault="00297570" w:rsidP="00683932">
            <w:pPr>
              <w:spacing w:after="0" w:line="240" w:lineRule="auto"/>
              <w:jc w:val="left"/>
              <w:rPr>
                <w:rFonts w:cs="Arial"/>
                <w:sz w:val="20"/>
              </w:rPr>
            </w:pPr>
            <w:r w:rsidRPr="00683932">
              <w:rPr>
                <w:rFonts w:cs="Arial"/>
                <w:sz w:val="20"/>
              </w:rPr>
              <w:t>10-14 days</w:t>
            </w:r>
          </w:p>
        </w:tc>
      </w:tr>
      <w:tr w:rsidR="00297570" w14:paraId="073FF48D" w14:textId="77777777" w:rsidTr="00B05DD7">
        <w:tc>
          <w:tcPr>
            <w:tcW w:w="2660" w:type="dxa"/>
          </w:tcPr>
          <w:p w14:paraId="7CDA6446" w14:textId="77777777" w:rsidR="00297570" w:rsidRPr="00683932" w:rsidRDefault="00297570" w:rsidP="00683932">
            <w:pPr>
              <w:spacing w:after="0" w:line="240" w:lineRule="auto"/>
              <w:jc w:val="left"/>
              <w:rPr>
                <w:rFonts w:cs="Arial"/>
                <w:sz w:val="20"/>
              </w:rPr>
            </w:pPr>
            <w:r w:rsidRPr="00683932">
              <w:rPr>
                <w:rFonts w:cs="Arial"/>
                <w:sz w:val="20"/>
              </w:rPr>
              <w:t>Campylobacter Serology</w:t>
            </w:r>
          </w:p>
        </w:tc>
        <w:tc>
          <w:tcPr>
            <w:tcW w:w="3118" w:type="dxa"/>
          </w:tcPr>
          <w:p w14:paraId="6145D42E" w14:textId="77777777" w:rsidR="00297570" w:rsidRPr="00683932" w:rsidRDefault="00297570" w:rsidP="00683932">
            <w:pPr>
              <w:spacing w:after="0" w:line="240" w:lineRule="auto"/>
              <w:jc w:val="left"/>
              <w:rPr>
                <w:rFonts w:cs="Arial"/>
                <w:sz w:val="20"/>
              </w:rPr>
            </w:pPr>
            <w:r w:rsidRPr="00683932">
              <w:rPr>
                <w:rFonts w:cs="Arial"/>
                <w:sz w:val="20"/>
              </w:rPr>
              <w:t>5ml clotted blood – red and yellow top</w:t>
            </w:r>
          </w:p>
        </w:tc>
        <w:tc>
          <w:tcPr>
            <w:tcW w:w="3261" w:type="dxa"/>
          </w:tcPr>
          <w:p w14:paraId="4EE9C133" w14:textId="77777777" w:rsidR="00297570" w:rsidRPr="00683932" w:rsidRDefault="00297570" w:rsidP="00683932">
            <w:pPr>
              <w:spacing w:after="0" w:line="240" w:lineRule="auto"/>
              <w:jc w:val="left"/>
              <w:rPr>
                <w:rFonts w:cs="Arial"/>
                <w:sz w:val="20"/>
              </w:rPr>
            </w:pPr>
            <w:r w:rsidRPr="00683932">
              <w:rPr>
                <w:rFonts w:cs="Arial"/>
                <w:sz w:val="20"/>
              </w:rPr>
              <w:t>Reference laboratory request –  Please give full clinical details e.g. Guillain-Barre syndrome</w:t>
            </w:r>
          </w:p>
        </w:tc>
        <w:tc>
          <w:tcPr>
            <w:tcW w:w="1810" w:type="dxa"/>
          </w:tcPr>
          <w:p w14:paraId="78A5AF38" w14:textId="77777777" w:rsidR="00297570" w:rsidRPr="00683932" w:rsidRDefault="00297570" w:rsidP="00683932">
            <w:pPr>
              <w:spacing w:after="0" w:line="240" w:lineRule="auto"/>
              <w:jc w:val="left"/>
              <w:rPr>
                <w:rFonts w:cs="Arial"/>
                <w:sz w:val="20"/>
              </w:rPr>
            </w:pPr>
            <w:r w:rsidRPr="00683932">
              <w:rPr>
                <w:rFonts w:cs="Arial"/>
                <w:sz w:val="20"/>
              </w:rPr>
              <w:t>10-14 days</w:t>
            </w:r>
          </w:p>
        </w:tc>
      </w:tr>
      <w:tr w:rsidR="00297570" w14:paraId="01617B69" w14:textId="77777777" w:rsidTr="00B05DD7">
        <w:tc>
          <w:tcPr>
            <w:tcW w:w="2660" w:type="dxa"/>
          </w:tcPr>
          <w:p w14:paraId="3B958CC8" w14:textId="77777777" w:rsidR="00297570" w:rsidRPr="00683932" w:rsidRDefault="00297570" w:rsidP="00683932">
            <w:pPr>
              <w:spacing w:after="0" w:line="240" w:lineRule="auto"/>
              <w:jc w:val="left"/>
              <w:rPr>
                <w:rFonts w:cs="Arial"/>
                <w:sz w:val="20"/>
              </w:rPr>
            </w:pPr>
            <w:r w:rsidRPr="00683932">
              <w:rPr>
                <w:rFonts w:cs="Arial"/>
                <w:sz w:val="20"/>
              </w:rPr>
              <w:t>CMV IgG/M Screen</w:t>
            </w:r>
          </w:p>
        </w:tc>
        <w:tc>
          <w:tcPr>
            <w:tcW w:w="3118" w:type="dxa"/>
          </w:tcPr>
          <w:p w14:paraId="73469A09" w14:textId="77777777" w:rsidR="00297570" w:rsidRPr="00683932" w:rsidRDefault="00297570" w:rsidP="00683932">
            <w:pPr>
              <w:spacing w:after="0" w:line="240" w:lineRule="auto"/>
              <w:jc w:val="left"/>
              <w:rPr>
                <w:rFonts w:cs="Arial"/>
                <w:sz w:val="20"/>
                <w:u w:val="single"/>
              </w:rPr>
            </w:pPr>
            <w:r w:rsidRPr="00683932">
              <w:rPr>
                <w:rFonts w:cs="Arial"/>
                <w:sz w:val="20"/>
              </w:rPr>
              <w:t>5ml clotted blood – red and yellow top</w:t>
            </w:r>
          </w:p>
          <w:p w14:paraId="7690531D" w14:textId="77777777" w:rsidR="00297570" w:rsidRPr="00683932" w:rsidRDefault="00297570" w:rsidP="00683932">
            <w:pPr>
              <w:spacing w:after="0" w:line="240" w:lineRule="auto"/>
              <w:jc w:val="left"/>
              <w:rPr>
                <w:rFonts w:cs="Arial"/>
                <w:sz w:val="20"/>
              </w:rPr>
            </w:pPr>
            <w:r w:rsidRPr="00683932">
              <w:rPr>
                <w:rFonts w:cs="Arial"/>
                <w:sz w:val="20"/>
                <w:u w:val="single"/>
              </w:rPr>
              <w:t>Citrated blood required for PCR</w:t>
            </w:r>
          </w:p>
        </w:tc>
        <w:tc>
          <w:tcPr>
            <w:tcW w:w="3261" w:type="dxa"/>
          </w:tcPr>
          <w:p w14:paraId="19D16584" w14:textId="77777777" w:rsidR="00297570" w:rsidRPr="00683932" w:rsidRDefault="00297570" w:rsidP="00683932">
            <w:pPr>
              <w:spacing w:after="0" w:line="240" w:lineRule="auto"/>
              <w:jc w:val="left"/>
              <w:rPr>
                <w:rFonts w:cs="Arial"/>
                <w:sz w:val="20"/>
              </w:rPr>
            </w:pPr>
            <w:r w:rsidRPr="00683932">
              <w:rPr>
                <w:rFonts w:cs="Arial"/>
                <w:sz w:val="20"/>
              </w:rPr>
              <w:t>Infection usually only of clinical sign</w:t>
            </w:r>
            <w:r w:rsidR="00A45BB1">
              <w:rPr>
                <w:rFonts w:cs="Arial"/>
                <w:sz w:val="20"/>
              </w:rPr>
              <w:t xml:space="preserve">ificance in immunocompromised/ pregnant patients/ to rule out congenital infection. </w:t>
            </w:r>
          </w:p>
        </w:tc>
        <w:tc>
          <w:tcPr>
            <w:tcW w:w="1810" w:type="dxa"/>
          </w:tcPr>
          <w:p w14:paraId="113034AD" w14:textId="77777777" w:rsidR="00297570" w:rsidRPr="00683932" w:rsidRDefault="00297570" w:rsidP="00A512B7">
            <w:pPr>
              <w:spacing w:after="0" w:line="240" w:lineRule="auto"/>
              <w:jc w:val="left"/>
              <w:rPr>
                <w:rFonts w:cs="Arial"/>
                <w:sz w:val="20"/>
              </w:rPr>
            </w:pPr>
            <w:r w:rsidRPr="00683932">
              <w:rPr>
                <w:rFonts w:cs="Arial"/>
                <w:sz w:val="20"/>
              </w:rPr>
              <w:t xml:space="preserve">1-2 days </w:t>
            </w:r>
            <w:r w:rsidR="00A512B7">
              <w:rPr>
                <w:rFonts w:cs="Arial"/>
                <w:sz w:val="20"/>
              </w:rPr>
              <w:t>working days</w:t>
            </w:r>
          </w:p>
        </w:tc>
      </w:tr>
      <w:tr w:rsidR="00297570" w14:paraId="3CE9DC9E" w14:textId="77777777" w:rsidTr="00B05DD7">
        <w:tc>
          <w:tcPr>
            <w:tcW w:w="2660" w:type="dxa"/>
          </w:tcPr>
          <w:p w14:paraId="13C82538" w14:textId="77777777" w:rsidR="00297570" w:rsidRPr="00683932" w:rsidRDefault="00297570" w:rsidP="00683932">
            <w:pPr>
              <w:spacing w:after="0" w:line="240" w:lineRule="auto"/>
              <w:jc w:val="left"/>
              <w:rPr>
                <w:rFonts w:cs="Arial"/>
                <w:sz w:val="20"/>
              </w:rPr>
            </w:pPr>
            <w:r w:rsidRPr="00683932">
              <w:rPr>
                <w:rFonts w:cs="Arial"/>
                <w:sz w:val="20"/>
              </w:rPr>
              <w:t>Dengue Fever, Rickettsia, Zika Virus, Haemorrhagic Fever, Typhus, West Nile Virus, Sars Etc.</w:t>
            </w:r>
          </w:p>
        </w:tc>
        <w:tc>
          <w:tcPr>
            <w:tcW w:w="3118" w:type="dxa"/>
          </w:tcPr>
          <w:p w14:paraId="0048800F" w14:textId="77777777" w:rsidR="00297570" w:rsidRPr="00683932" w:rsidRDefault="00297570" w:rsidP="00683932">
            <w:pPr>
              <w:spacing w:after="0" w:line="240" w:lineRule="auto"/>
              <w:jc w:val="left"/>
              <w:rPr>
                <w:rFonts w:cs="Arial"/>
                <w:sz w:val="20"/>
              </w:rPr>
            </w:pPr>
            <w:r w:rsidRPr="00683932">
              <w:rPr>
                <w:rFonts w:cs="Arial"/>
                <w:sz w:val="20"/>
              </w:rPr>
              <w:t>DO NOT TAKE SAMPLE without co</w:t>
            </w:r>
            <w:r>
              <w:rPr>
                <w:rFonts w:cs="Arial"/>
                <w:sz w:val="20"/>
              </w:rPr>
              <w:t>ntacting Consultant Microbiologist</w:t>
            </w:r>
          </w:p>
        </w:tc>
        <w:tc>
          <w:tcPr>
            <w:tcW w:w="3261" w:type="dxa"/>
          </w:tcPr>
          <w:p w14:paraId="78656C97" w14:textId="77777777" w:rsidR="00297570" w:rsidRPr="00683932" w:rsidRDefault="00297570" w:rsidP="00683932">
            <w:pPr>
              <w:spacing w:after="0" w:line="240" w:lineRule="auto"/>
              <w:jc w:val="left"/>
              <w:rPr>
                <w:rFonts w:cs="Arial"/>
                <w:sz w:val="20"/>
              </w:rPr>
            </w:pPr>
            <w:r w:rsidRPr="00683932">
              <w:rPr>
                <w:rFonts w:cs="Arial"/>
                <w:sz w:val="20"/>
              </w:rPr>
              <w:t xml:space="preserve">Contact Consultant Microbiologist. </w:t>
            </w:r>
          </w:p>
        </w:tc>
        <w:tc>
          <w:tcPr>
            <w:tcW w:w="1810" w:type="dxa"/>
          </w:tcPr>
          <w:p w14:paraId="6603DAB2" w14:textId="77777777" w:rsidR="00297570" w:rsidRPr="00683932" w:rsidRDefault="00297570" w:rsidP="00683932">
            <w:pPr>
              <w:spacing w:after="0" w:line="240" w:lineRule="auto"/>
              <w:jc w:val="left"/>
              <w:rPr>
                <w:rFonts w:cs="Arial"/>
                <w:sz w:val="20"/>
              </w:rPr>
            </w:pPr>
          </w:p>
        </w:tc>
      </w:tr>
      <w:tr w:rsidR="00297570" w14:paraId="6BF7B73C" w14:textId="77777777" w:rsidTr="00B05DD7">
        <w:tc>
          <w:tcPr>
            <w:tcW w:w="2660" w:type="dxa"/>
          </w:tcPr>
          <w:p w14:paraId="72C18033" w14:textId="77777777" w:rsidR="00297570" w:rsidRPr="00683932" w:rsidRDefault="00297570" w:rsidP="00683932">
            <w:pPr>
              <w:spacing w:after="0" w:line="240" w:lineRule="auto"/>
              <w:jc w:val="left"/>
              <w:rPr>
                <w:rFonts w:cs="Arial"/>
                <w:sz w:val="20"/>
              </w:rPr>
            </w:pPr>
            <w:r w:rsidRPr="00683932">
              <w:rPr>
                <w:rFonts w:cs="Arial"/>
                <w:sz w:val="20"/>
              </w:rPr>
              <w:t>EBV</w:t>
            </w:r>
          </w:p>
        </w:tc>
        <w:tc>
          <w:tcPr>
            <w:tcW w:w="3118" w:type="dxa"/>
          </w:tcPr>
          <w:p w14:paraId="04600676" w14:textId="77777777" w:rsidR="00297570" w:rsidRPr="00683932" w:rsidRDefault="00297570" w:rsidP="00683932">
            <w:pPr>
              <w:spacing w:after="0" w:line="240" w:lineRule="auto"/>
              <w:jc w:val="left"/>
              <w:rPr>
                <w:rFonts w:cs="Arial"/>
                <w:sz w:val="20"/>
              </w:rPr>
            </w:pPr>
            <w:r w:rsidRPr="00683932">
              <w:rPr>
                <w:rFonts w:cs="Arial"/>
                <w:sz w:val="20"/>
              </w:rPr>
              <w:t>5ml clotted blood – red and yellow top.</w:t>
            </w:r>
          </w:p>
        </w:tc>
        <w:tc>
          <w:tcPr>
            <w:tcW w:w="3261" w:type="dxa"/>
          </w:tcPr>
          <w:p w14:paraId="72E49FED" w14:textId="77777777" w:rsidR="00297570" w:rsidRPr="00683932" w:rsidRDefault="00297570" w:rsidP="00683932">
            <w:pPr>
              <w:spacing w:after="0" w:line="240" w:lineRule="auto"/>
              <w:jc w:val="left"/>
              <w:rPr>
                <w:rFonts w:cs="Arial"/>
                <w:sz w:val="20"/>
              </w:rPr>
            </w:pPr>
            <w:r w:rsidRPr="00683932">
              <w:rPr>
                <w:rFonts w:cs="Arial"/>
                <w:sz w:val="20"/>
              </w:rPr>
              <w:t>Suggest send sample for Monospot in the first instance. If negative and EBV remains a differential diagnosis send sample for EBV testing.</w:t>
            </w:r>
          </w:p>
        </w:tc>
        <w:tc>
          <w:tcPr>
            <w:tcW w:w="1810" w:type="dxa"/>
          </w:tcPr>
          <w:p w14:paraId="47D836BE" w14:textId="77777777" w:rsidR="00297570" w:rsidRPr="00683932" w:rsidRDefault="00297570" w:rsidP="00683932">
            <w:pPr>
              <w:spacing w:after="0" w:line="240" w:lineRule="auto"/>
              <w:jc w:val="left"/>
              <w:rPr>
                <w:rFonts w:cs="Arial"/>
                <w:sz w:val="20"/>
              </w:rPr>
            </w:pPr>
            <w:r w:rsidRPr="00683932">
              <w:rPr>
                <w:rFonts w:cs="Arial"/>
                <w:sz w:val="20"/>
              </w:rPr>
              <w:t xml:space="preserve">Sent to reference laboratory – </w:t>
            </w:r>
          </w:p>
          <w:p w14:paraId="4CB8E360" w14:textId="77777777" w:rsidR="00297570" w:rsidRPr="00683932" w:rsidRDefault="00297570" w:rsidP="00683932">
            <w:pPr>
              <w:spacing w:after="0" w:line="240" w:lineRule="auto"/>
              <w:jc w:val="left"/>
              <w:rPr>
                <w:rFonts w:cs="Arial"/>
                <w:sz w:val="20"/>
              </w:rPr>
            </w:pPr>
            <w:r w:rsidRPr="00683932">
              <w:rPr>
                <w:rFonts w:cs="Arial"/>
                <w:sz w:val="20"/>
              </w:rPr>
              <w:t>7–10 days</w:t>
            </w:r>
          </w:p>
        </w:tc>
      </w:tr>
      <w:tr w:rsidR="00297570" w14:paraId="4A8B63BF" w14:textId="77777777" w:rsidTr="00B05DD7">
        <w:tc>
          <w:tcPr>
            <w:tcW w:w="2660" w:type="dxa"/>
          </w:tcPr>
          <w:p w14:paraId="193D5F14" w14:textId="77777777" w:rsidR="00297570" w:rsidRPr="00683932" w:rsidRDefault="00297570" w:rsidP="00683932">
            <w:pPr>
              <w:spacing w:after="0" w:line="240" w:lineRule="auto"/>
              <w:jc w:val="left"/>
              <w:rPr>
                <w:rFonts w:cs="Arial"/>
                <w:sz w:val="20"/>
              </w:rPr>
            </w:pPr>
            <w:r w:rsidRPr="00683932">
              <w:rPr>
                <w:rFonts w:cs="Arial"/>
                <w:sz w:val="20"/>
              </w:rPr>
              <w:t>Enterovirus (including Coxsackie)</w:t>
            </w:r>
          </w:p>
        </w:tc>
        <w:tc>
          <w:tcPr>
            <w:tcW w:w="3118" w:type="dxa"/>
          </w:tcPr>
          <w:p w14:paraId="6275337E" w14:textId="77777777" w:rsidR="00297570" w:rsidRPr="00683932" w:rsidRDefault="00297570" w:rsidP="00683932">
            <w:pPr>
              <w:spacing w:after="0" w:line="240" w:lineRule="auto"/>
              <w:jc w:val="left"/>
              <w:rPr>
                <w:rFonts w:cs="Arial"/>
                <w:sz w:val="20"/>
              </w:rPr>
            </w:pPr>
            <w:r w:rsidRPr="00683932">
              <w:rPr>
                <w:rFonts w:cs="Arial"/>
                <w:sz w:val="20"/>
              </w:rPr>
              <w:t xml:space="preserve">5ml clotted blood – red and yellow top.  </w:t>
            </w:r>
          </w:p>
        </w:tc>
        <w:tc>
          <w:tcPr>
            <w:tcW w:w="3261" w:type="dxa"/>
          </w:tcPr>
          <w:p w14:paraId="45454F93" w14:textId="77777777" w:rsidR="00297570" w:rsidRDefault="00297570" w:rsidP="00683932">
            <w:pPr>
              <w:spacing w:after="0" w:line="240" w:lineRule="auto"/>
              <w:jc w:val="left"/>
              <w:rPr>
                <w:rFonts w:cs="Arial"/>
                <w:sz w:val="20"/>
              </w:rPr>
            </w:pPr>
            <w:r w:rsidRPr="00683932">
              <w:rPr>
                <w:rFonts w:cs="Arial"/>
                <w:sz w:val="20"/>
              </w:rPr>
              <w:t>Reference laboratory request – Please give full clinical details – only available if diagnosis is pericarditis.</w:t>
            </w:r>
          </w:p>
          <w:p w14:paraId="0F0A9C56" w14:textId="77777777" w:rsidR="00A512B7" w:rsidRPr="00683932" w:rsidRDefault="00A512B7" w:rsidP="00683932">
            <w:pPr>
              <w:spacing w:after="0" w:line="240" w:lineRule="auto"/>
              <w:jc w:val="left"/>
              <w:rPr>
                <w:rFonts w:cs="Arial"/>
                <w:sz w:val="20"/>
              </w:rPr>
            </w:pPr>
          </w:p>
        </w:tc>
        <w:tc>
          <w:tcPr>
            <w:tcW w:w="1810" w:type="dxa"/>
          </w:tcPr>
          <w:p w14:paraId="251C523B" w14:textId="77777777" w:rsidR="00297570" w:rsidRPr="00683932" w:rsidRDefault="00297570" w:rsidP="00683932">
            <w:pPr>
              <w:spacing w:after="0" w:line="240" w:lineRule="auto"/>
              <w:jc w:val="left"/>
              <w:rPr>
                <w:rFonts w:cs="Arial"/>
                <w:sz w:val="20"/>
              </w:rPr>
            </w:pPr>
            <w:r w:rsidRPr="00683932">
              <w:rPr>
                <w:rFonts w:cs="Arial"/>
                <w:sz w:val="20"/>
              </w:rPr>
              <w:t>1-2 weeks</w:t>
            </w:r>
          </w:p>
        </w:tc>
      </w:tr>
      <w:tr w:rsidR="00297570" w14:paraId="0012155E" w14:textId="77777777" w:rsidTr="00B05DD7">
        <w:tc>
          <w:tcPr>
            <w:tcW w:w="2660" w:type="dxa"/>
          </w:tcPr>
          <w:p w14:paraId="607E66B5" w14:textId="77777777" w:rsidR="00297570" w:rsidRPr="00683932" w:rsidRDefault="00297570" w:rsidP="00683932">
            <w:pPr>
              <w:spacing w:after="0" w:line="240" w:lineRule="auto"/>
              <w:jc w:val="left"/>
              <w:rPr>
                <w:rFonts w:cs="Arial"/>
                <w:sz w:val="20"/>
              </w:rPr>
            </w:pPr>
            <w:r w:rsidRPr="00683932">
              <w:rPr>
                <w:rFonts w:cs="Arial"/>
                <w:sz w:val="20"/>
              </w:rPr>
              <w:t xml:space="preserve">Haemophilus type B, Pneumococal, </w:t>
            </w:r>
            <w:r>
              <w:rPr>
                <w:rFonts w:cs="Arial"/>
                <w:sz w:val="20"/>
              </w:rPr>
              <w:t>Tetanus</w:t>
            </w:r>
          </w:p>
        </w:tc>
        <w:tc>
          <w:tcPr>
            <w:tcW w:w="3118" w:type="dxa"/>
          </w:tcPr>
          <w:p w14:paraId="6C37232A" w14:textId="77777777" w:rsidR="00297570" w:rsidRPr="00683932" w:rsidRDefault="00297570" w:rsidP="00683932">
            <w:pPr>
              <w:spacing w:after="0" w:line="240" w:lineRule="auto"/>
              <w:jc w:val="left"/>
              <w:rPr>
                <w:rFonts w:cs="Arial"/>
                <w:sz w:val="20"/>
              </w:rPr>
            </w:pPr>
            <w:r w:rsidRPr="00683932">
              <w:rPr>
                <w:rFonts w:cs="Arial"/>
                <w:sz w:val="20"/>
              </w:rPr>
              <w:t>5ml clotted blood  – red</w:t>
            </w:r>
            <w:r>
              <w:rPr>
                <w:rFonts w:cs="Arial"/>
                <w:sz w:val="20"/>
              </w:rPr>
              <w:t xml:space="preserve"> and yellow top</w:t>
            </w:r>
          </w:p>
        </w:tc>
        <w:tc>
          <w:tcPr>
            <w:tcW w:w="3261" w:type="dxa"/>
          </w:tcPr>
          <w:p w14:paraId="1A4CF44D" w14:textId="77777777" w:rsidR="00297570" w:rsidRPr="00683932" w:rsidRDefault="00297570" w:rsidP="00683932">
            <w:pPr>
              <w:spacing w:after="0" w:line="240" w:lineRule="auto"/>
              <w:jc w:val="left"/>
              <w:rPr>
                <w:rFonts w:cs="Arial"/>
                <w:sz w:val="20"/>
              </w:rPr>
            </w:pPr>
            <w:r w:rsidRPr="00683932">
              <w:rPr>
                <w:rFonts w:cs="Arial"/>
                <w:sz w:val="20"/>
              </w:rPr>
              <w:t>Sent to reference lab</w:t>
            </w:r>
          </w:p>
          <w:p w14:paraId="1544F322" w14:textId="77777777" w:rsidR="00297570" w:rsidRPr="00683932" w:rsidRDefault="00297570" w:rsidP="00683932">
            <w:pPr>
              <w:spacing w:after="0" w:line="240" w:lineRule="auto"/>
              <w:jc w:val="left"/>
              <w:rPr>
                <w:rFonts w:cs="Arial"/>
                <w:sz w:val="20"/>
              </w:rPr>
            </w:pPr>
          </w:p>
        </w:tc>
        <w:tc>
          <w:tcPr>
            <w:tcW w:w="1810" w:type="dxa"/>
          </w:tcPr>
          <w:p w14:paraId="11302BEE" w14:textId="77777777" w:rsidR="00297570" w:rsidRPr="00683932" w:rsidRDefault="00297570" w:rsidP="00683932">
            <w:pPr>
              <w:spacing w:after="0" w:line="240" w:lineRule="auto"/>
              <w:jc w:val="left"/>
              <w:rPr>
                <w:rFonts w:cs="Arial"/>
                <w:sz w:val="20"/>
              </w:rPr>
            </w:pPr>
            <w:r w:rsidRPr="00683932">
              <w:rPr>
                <w:rFonts w:cs="Arial"/>
                <w:sz w:val="20"/>
              </w:rPr>
              <w:t xml:space="preserve"> 4 weeks</w:t>
            </w:r>
          </w:p>
        </w:tc>
      </w:tr>
      <w:tr w:rsidR="00297570" w14:paraId="172BE642" w14:textId="77777777" w:rsidTr="00B05DD7">
        <w:tc>
          <w:tcPr>
            <w:tcW w:w="2660" w:type="dxa"/>
          </w:tcPr>
          <w:p w14:paraId="50CA6AB3" w14:textId="77777777" w:rsidR="00297570" w:rsidRPr="00683932" w:rsidRDefault="00297570" w:rsidP="00683932">
            <w:pPr>
              <w:spacing w:after="0" w:line="240" w:lineRule="auto"/>
              <w:jc w:val="left"/>
              <w:rPr>
                <w:rFonts w:cs="Arial"/>
                <w:sz w:val="20"/>
              </w:rPr>
            </w:pPr>
            <w:r w:rsidRPr="00683932">
              <w:rPr>
                <w:rFonts w:cs="Arial"/>
                <w:sz w:val="20"/>
              </w:rPr>
              <w:t>Hepatitis A IgG</w:t>
            </w:r>
          </w:p>
        </w:tc>
        <w:tc>
          <w:tcPr>
            <w:tcW w:w="3118" w:type="dxa"/>
          </w:tcPr>
          <w:p w14:paraId="006C2DAC" w14:textId="77777777" w:rsidR="00297570" w:rsidRPr="00683932" w:rsidRDefault="00297570" w:rsidP="00683932">
            <w:pPr>
              <w:spacing w:after="0" w:line="240" w:lineRule="auto"/>
              <w:jc w:val="left"/>
              <w:rPr>
                <w:rFonts w:cs="Arial"/>
                <w:sz w:val="20"/>
              </w:rPr>
            </w:pPr>
            <w:r w:rsidRPr="00683932">
              <w:rPr>
                <w:rFonts w:cs="Arial"/>
                <w:sz w:val="20"/>
              </w:rPr>
              <w:t>5ml clotted blood  – red and yellow to</w:t>
            </w:r>
            <w:r w:rsidR="00A512B7">
              <w:rPr>
                <w:rFonts w:cs="Arial"/>
                <w:sz w:val="20"/>
              </w:rPr>
              <w:t>p</w:t>
            </w:r>
          </w:p>
        </w:tc>
        <w:tc>
          <w:tcPr>
            <w:tcW w:w="3261" w:type="dxa"/>
          </w:tcPr>
          <w:p w14:paraId="5120DC07" w14:textId="77777777" w:rsidR="00297570" w:rsidRPr="00683932" w:rsidRDefault="00297570" w:rsidP="00683932">
            <w:pPr>
              <w:spacing w:after="0" w:line="240" w:lineRule="auto"/>
              <w:jc w:val="left"/>
              <w:rPr>
                <w:rFonts w:cs="Arial"/>
                <w:sz w:val="20"/>
              </w:rPr>
            </w:pPr>
            <w:r w:rsidRPr="00683932">
              <w:rPr>
                <w:rFonts w:cs="Arial"/>
                <w:sz w:val="20"/>
              </w:rPr>
              <w:t xml:space="preserve">Immunity check.  </w:t>
            </w:r>
          </w:p>
        </w:tc>
        <w:tc>
          <w:tcPr>
            <w:tcW w:w="1810" w:type="dxa"/>
          </w:tcPr>
          <w:p w14:paraId="74A5C964" w14:textId="77777777" w:rsidR="00297570" w:rsidRPr="00683932" w:rsidRDefault="00A512B7" w:rsidP="00683932">
            <w:pPr>
              <w:spacing w:after="0" w:line="240" w:lineRule="auto"/>
              <w:jc w:val="left"/>
              <w:rPr>
                <w:rFonts w:cs="Arial"/>
                <w:sz w:val="20"/>
              </w:rPr>
            </w:pPr>
            <w:r>
              <w:rPr>
                <w:rFonts w:cs="Arial"/>
                <w:sz w:val="20"/>
              </w:rPr>
              <w:t xml:space="preserve">1-2 working days </w:t>
            </w:r>
          </w:p>
        </w:tc>
      </w:tr>
      <w:tr w:rsidR="00297570" w14:paraId="49436978" w14:textId="77777777" w:rsidTr="00B05DD7">
        <w:tc>
          <w:tcPr>
            <w:tcW w:w="2660" w:type="dxa"/>
          </w:tcPr>
          <w:p w14:paraId="0A2D3F3B" w14:textId="77777777" w:rsidR="00297570" w:rsidRPr="00683932" w:rsidRDefault="00297570" w:rsidP="00683932">
            <w:pPr>
              <w:spacing w:after="0" w:line="240" w:lineRule="auto"/>
              <w:jc w:val="left"/>
              <w:rPr>
                <w:rFonts w:cs="Arial"/>
                <w:sz w:val="20"/>
              </w:rPr>
            </w:pPr>
            <w:r w:rsidRPr="00683932">
              <w:rPr>
                <w:rFonts w:cs="Arial"/>
                <w:sz w:val="20"/>
              </w:rPr>
              <w:t>Hepatitis A IgM</w:t>
            </w:r>
          </w:p>
        </w:tc>
        <w:tc>
          <w:tcPr>
            <w:tcW w:w="3118" w:type="dxa"/>
          </w:tcPr>
          <w:p w14:paraId="04DF7854" w14:textId="77777777" w:rsidR="00297570" w:rsidRPr="00683932" w:rsidRDefault="00297570" w:rsidP="00683932">
            <w:pPr>
              <w:spacing w:after="0" w:line="240" w:lineRule="auto"/>
              <w:jc w:val="left"/>
              <w:rPr>
                <w:rFonts w:cs="Arial"/>
                <w:sz w:val="20"/>
              </w:rPr>
            </w:pPr>
            <w:r w:rsidRPr="00683932">
              <w:rPr>
                <w:rFonts w:cs="Arial"/>
                <w:sz w:val="20"/>
              </w:rPr>
              <w:t>5ml clotted blood – red and yellow top</w:t>
            </w:r>
          </w:p>
          <w:p w14:paraId="0C17E358" w14:textId="77777777" w:rsidR="00297570" w:rsidRPr="00683932" w:rsidRDefault="00297570" w:rsidP="00683932">
            <w:pPr>
              <w:spacing w:after="0" w:line="240" w:lineRule="auto"/>
              <w:jc w:val="left"/>
              <w:rPr>
                <w:rFonts w:cs="Arial"/>
                <w:sz w:val="20"/>
              </w:rPr>
            </w:pPr>
          </w:p>
        </w:tc>
        <w:tc>
          <w:tcPr>
            <w:tcW w:w="3261" w:type="dxa"/>
          </w:tcPr>
          <w:p w14:paraId="0B795C9F" w14:textId="77777777" w:rsidR="00297570" w:rsidRPr="00683932" w:rsidRDefault="00297570" w:rsidP="00683932">
            <w:pPr>
              <w:spacing w:after="0" w:line="240" w:lineRule="auto"/>
              <w:jc w:val="left"/>
              <w:rPr>
                <w:rFonts w:cs="Arial"/>
                <w:sz w:val="20"/>
              </w:rPr>
            </w:pPr>
            <w:r w:rsidRPr="00683932">
              <w:rPr>
                <w:rFonts w:cs="Arial"/>
                <w:sz w:val="20"/>
              </w:rPr>
              <w:t>Transmission usually occurs enterically through:</w:t>
            </w:r>
          </w:p>
          <w:p w14:paraId="49E2F556" w14:textId="77777777" w:rsidR="00297570" w:rsidRPr="00683932" w:rsidRDefault="00297570" w:rsidP="00683932">
            <w:pPr>
              <w:spacing w:after="0" w:line="240" w:lineRule="auto"/>
              <w:jc w:val="left"/>
              <w:rPr>
                <w:rFonts w:cs="Arial"/>
                <w:sz w:val="20"/>
              </w:rPr>
            </w:pPr>
            <w:r w:rsidRPr="00683932">
              <w:rPr>
                <w:rFonts w:cs="Arial"/>
                <w:sz w:val="20"/>
              </w:rPr>
              <w:t>Person to Person contact</w:t>
            </w:r>
          </w:p>
          <w:p w14:paraId="22EAB937" w14:textId="77777777" w:rsidR="00297570" w:rsidRPr="00683932" w:rsidRDefault="00297570" w:rsidP="00683932">
            <w:pPr>
              <w:spacing w:after="0" w:line="240" w:lineRule="auto"/>
              <w:jc w:val="left"/>
              <w:rPr>
                <w:rFonts w:cs="Arial"/>
                <w:sz w:val="20"/>
              </w:rPr>
            </w:pPr>
            <w:r w:rsidRPr="00683932">
              <w:rPr>
                <w:rFonts w:cs="Arial"/>
                <w:sz w:val="20"/>
              </w:rPr>
              <w:t>Ingestion of contaminated food or water</w:t>
            </w:r>
          </w:p>
        </w:tc>
        <w:tc>
          <w:tcPr>
            <w:tcW w:w="1810" w:type="dxa"/>
          </w:tcPr>
          <w:p w14:paraId="21D025B6" w14:textId="77777777" w:rsidR="00297570" w:rsidRPr="00683932" w:rsidRDefault="00A512B7" w:rsidP="00A512B7">
            <w:pPr>
              <w:pStyle w:val="Header"/>
              <w:spacing w:after="0" w:line="240" w:lineRule="auto"/>
              <w:jc w:val="left"/>
              <w:rPr>
                <w:rFonts w:cs="Arial"/>
                <w:sz w:val="20"/>
                <w:szCs w:val="20"/>
              </w:rPr>
            </w:pPr>
            <w:r>
              <w:rPr>
                <w:rFonts w:cs="Arial"/>
                <w:sz w:val="20"/>
                <w:szCs w:val="20"/>
              </w:rPr>
              <w:t>1-2 working days</w:t>
            </w:r>
            <w:r w:rsidR="00297570" w:rsidRPr="00683932">
              <w:rPr>
                <w:rFonts w:cs="Arial"/>
                <w:sz w:val="20"/>
                <w:szCs w:val="20"/>
              </w:rPr>
              <w:t xml:space="preserve"> </w:t>
            </w:r>
          </w:p>
        </w:tc>
      </w:tr>
      <w:tr w:rsidR="00297570" w14:paraId="005F5822" w14:textId="77777777" w:rsidTr="00B05DD7">
        <w:tc>
          <w:tcPr>
            <w:tcW w:w="2660" w:type="dxa"/>
          </w:tcPr>
          <w:p w14:paraId="3A31FCD5" w14:textId="77777777" w:rsidR="00297570" w:rsidRPr="00683932" w:rsidRDefault="00297570" w:rsidP="00683932">
            <w:pPr>
              <w:spacing w:after="0" w:line="240" w:lineRule="auto"/>
              <w:jc w:val="left"/>
              <w:rPr>
                <w:rFonts w:cs="Arial"/>
                <w:sz w:val="20"/>
              </w:rPr>
            </w:pPr>
            <w:r w:rsidRPr="00683932">
              <w:rPr>
                <w:rFonts w:cs="Arial"/>
                <w:sz w:val="20"/>
              </w:rPr>
              <w:t>Hepatitis B Surface Antibody</w:t>
            </w:r>
          </w:p>
        </w:tc>
        <w:tc>
          <w:tcPr>
            <w:tcW w:w="3118" w:type="dxa"/>
          </w:tcPr>
          <w:p w14:paraId="2ABD41DC" w14:textId="77777777" w:rsidR="00297570" w:rsidRPr="00683932" w:rsidRDefault="00297570" w:rsidP="00683932">
            <w:pPr>
              <w:spacing w:after="0" w:line="240" w:lineRule="auto"/>
              <w:jc w:val="left"/>
              <w:rPr>
                <w:rFonts w:cs="Arial"/>
                <w:sz w:val="20"/>
              </w:rPr>
            </w:pPr>
            <w:r w:rsidRPr="00683932">
              <w:rPr>
                <w:rFonts w:cs="Arial"/>
                <w:sz w:val="20"/>
              </w:rPr>
              <w:t>5ml clo</w:t>
            </w:r>
            <w:r w:rsidR="00A512B7">
              <w:rPr>
                <w:rFonts w:cs="Arial"/>
                <w:sz w:val="20"/>
              </w:rPr>
              <w:t>tted blood – red and yellow top</w:t>
            </w:r>
          </w:p>
        </w:tc>
        <w:tc>
          <w:tcPr>
            <w:tcW w:w="3261" w:type="dxa"/>
          </w:tcPr>
          <w:p w14:paraId="39945D87" w14:textId="77777777" w:rsidR="00297570" w:rsidRPr="00683932" w:rsidRDefault="00297570" w:rsidP="00683932">
            <w:pPr>
              <w:spacing w:after="0" w:line="240" w:lineRule="auto"/>
              <w:jc w:val="left"/>
              <w:rPr>
                <w:rFonts w:cs="Arial"/>
                <w:sz w:val="20"/>
              </w:rPr>
            </w:pPr>
            <w:r w:rsidRPr="00683932">
              <w:rPr>
                <w:rFonts w:cs="Arial"/>
                <w:sz w:val="20"/>
              </w:rPr>
              <w:t>Post vaccine</w:t>
            </w:r>
          </w:p>
        </w:tc>
        <w:tc>
          <w:tcPr>
            <w:tcW w:w="1810" w:type="dxa"/>
          </w:tcPr>
          <w:p w14:paraId="0BD4DE43" w14:textId="77777777" w:rsidR="00297570" w:rsidRPr="00683932" w:rsidRDefault="00297570" w:rsidP="00A512B7">
            <w:pPr>
              <w:spacing w:after="0" w:line="240" w:lineRule="auto"/>
              <w:jc w:val="left"/>
              <w:rPr>
                <w:rFonts w:cs="Arial"/>
                <w:sz w:val="20"/>
              </w:rPr>
            </w:pPr>
            <w:r w:rsidRPr="00683932">
              <w:rPr>
                <w:rFonts w:cs="Arial"/>
                <w:sz w:val="20"/>
              </w:rPr>
              <w:t>1- 2</w:t>
            </w:r>
            <w:r w:rsidR="00A512B7">
              <w:rPr>
                <w:rFonts w:cs="Arial"/>
                <w:sz w:val="20"/>
              </w:rPr>
              <w:t xml:space="preserve"> working days</w:t>
            </w:r>
          </w:p>
        </w:tc>
      </w:tr>
      <w:tr w:rsidR="00297570" w14:paraId="166C865D" w14:textId="77777777" w:rsidTr="00B05DD7">
        <w:tc>
          <w:tcPr>
            <w:tcW w:w="2660" w:type="dxa"/>
          </w:tcPr>
          <w:p w14:paraId="64C4AEC5" w14:textId="77777777" w:rsidR="00297570" w:rsidRPr="00683932" w:rsidRDefault="00297570" w:rsidP="00683932">
            <w:pPr>
              <w:spacing w:after="0" w:line="240" w:lineRule="auto"/>
              <w:jc w:val="left"/>
              <w:rPr>
                <w:rFonts w:cs="Arial"/>
                <w:sz w:val="20"/>
              </w:rPr>
            </w:pPr>
            <w:r w:rsidRPr="00683932">
              <w:rPr>
                <w:rFonts w:cs="Arial"/>
                <w:sz w:val="20"/>
              </w:rPr>
              <w:t>Hepatitis B Core Total Antibody</w:t>
            </w:r>
          </w:p>
        </w:tc>
        <w:tc>
          <w:tcPr>
            <w:tcW w:w="3118" w:type="dxa"/>
          </w:tcPr>
          <w:p w14:paraId="6871B207" w14:textId="77777777" w:rsidR="00297570" w:rsidRPr="00683932" w:rsidRDefault="00297570" w:rsidP="00683932">
            <w:pPr>
              <w:spacing w:after="0" w:line="240" w:lineRule="auto"/>
              <w:jc w:val="left"/>
              <w:rPr>
                <w:rFonts w:cs="Arial"/>
                <w:sz w:val="20"/>
              </w:rPr>
            </w:pPr>
            <w:r w:rsidRPr="00683932">
              <w:rPr>
                <w:rFonts w:cs="Arial"/>
                <w:sz w:val="20"/>
              </w:rPr>
              <w:t>5ml clotted blood – red and yellow top</w:t>
            </w:r>
          </w:p>
          <w:p w14:paraId="6CC7A56F" w14:textId="77777777" w:rsidR="00297570" w:rsidRPr="00683932" w:rsidRDefault="00297570" w:rsidP="00683932">
            <w:pPr>
              <w:spacing w:after="0" w:line="240" w:lineRule="auto"/>
              <w:jc w:val="left"/>
              <w:rPr>
                <w:rFonts w:cs="Arial"/>
                <w:sz w:val="20"/>
              </w:rPr>
            </w:pPr>
          </w:p>
        </w:tc>
        <w:tc>
          <w:tcPr>
            <w:tcW w:w="3261" w:type="dxa"/>
          </w:tcPr>
          <w:p w14:paraId="42228CEF" w14:textId="77777777" w:rsidR="00297570" w:rsidRPr="00683932" w:rsidRDefault="00297570" w:rsidP="00683932">
            <w:pPr>
              <w:spacing w:after="0" w:line="240" w:lineRule="auto"/>
              <w:jc w:val="left"/>
              <w:rPr>
                <w:rFonts w:cs="Arial"/>
                <w:sz w:val="20"/>
              </w:rPr>
            </w:pPr>
            <w:r w:rsidRPr="00683932">
              <w:rPr>
                <w:rFonts w:cs="Arial"/>
                <w:sz w:val="20"/>
              </w:rPr>
              <w:t>Indicator of current or previous HBV infection.  Should be requested in cases of household contact.  Automatically performed on non-responders to Hepatitis B vaccine.</w:t>
            </w:r>
          </w:p>
        </w:tc>
        <w:tc>
          <w:tcPr>
            <w:tcW w:w="1810" w:type="dxa"/>
          </w:tcPr>
          <w:p w14:paraId="42857F2C" w14:textId="77777777" w:rsidR="00297570" w:rsidRPr="00683932" w:rsidRDefault="00A512B7" w:rsidP="00683932">
            <w:pPr>
              <w:spacing w:after="0" w:line="240" w:lineRule="auto"/>
              <w:jc w:val="left"/>
              <w:rPr>
                <w:rFonts w:cs="Arial"/>
                <w:sz w:val="20"/>
              </w:rPr>
            </w:pPr>
            <w:r>
              <w:rPr>
                <w:rFonts w:cs="Arial"/>
                <w:sz w:val="20"/>
              </w:rPr>
              <w:t>1-2 working days</w:t>
            </w:r>
            <w:r w:rsidR="00297570" w:rsidRPr="00683932">
              <w:rPr>
                <w:rFonts w:cs="Arial"/>
                <w:sz w:val="20"/>
              </w:rPr>
              <w:t xml:space="preserve">  Confirmation from ref lab usually 10-14 days</w:t>
            </w:r>
          </w:p>
        </w:tc>
      </w:tr>
      <w:tr w:rsidR="00297570" w14:paraId="5077016E" w14:textId="77777777" w:rsidTr="00B05DD7">
        <w:tc>
          <w:tcPr>
            <w:tcW w:w="2660" w:type="dxa"/>
          </w:tcPr>
          <w:p w14:paraId="5C6B6D48" w14:textId="77777777" w:rsidR="00297570" w:rsidRPr="00F82F0D" w:rsidRDefault="00297570" w:rsidP="00F82F0D">
            <w:pPr>
              <w:spacing w:after="0" w:line="240" w:lineRule="auto"/>
              <w:jc w:val="left"/>
              <w:rPr>
                <w:rFonts w:cs="Arial"/>
                <w:sz w:val="20"/>
              </w:rPr>
            </w:pPr>
            <w:r w:rsidRPr="00F82F0D">
              <w:rPr>
                <w:rFonts w:cs="Arial"/>
                <w:sz w:val="20"/>
              </w:rPr>
              <w:t>Hepatitis B Surface Antigen</w:t>
            </w:r>
          </w:p>
        </w:tc>
        <w:tc>
          <w:tcPr>
            <w:tcW w:w="3118" w:type="dxa"/>
          </w:tcPr>
          <w:p w14:paraId="204C58A5"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p w14:paraId="2BF18497" w14:textId="77777777" w:rsidR="00297570" w:rsidRPr="00F82F0D" w:rsidRDefault="00297570" w:rsidP="00F82F0D">
            <w:pPr>
              <w:spacing w:after="0" w:line="240" w:lineRule="auto"/>
              <w:jc w:val="left"/>
              <w:rPr>
                <w:rFonts w:cs="Arial"/>
                <w:sz w:val="20"/>
              </w:rPr>
            </w:pPr>
          </w:p>
        </w:tc>
        <w:tc>
          <w:tcPr>
            <w:tcW w:w="3261" w:type="dxa"/>
          </w:tcPr>
          <w:p w14:paraId="6B7855BE" w14:textId="77777777" w:rsidR="00297570" w:rsidRPr="00F82F0D" w:rsidRDefault="00297570" w:rsidP="00F82F0D">
            <w:pPr>
              <w:spacing w:after="0" w:line="240" w:lineRule="auto"/>
              <w:jc w:val="left"/>
              <w:rPr>
                <w:rFonts w:cs="Arial"/>
                <w:sz w:val="20"/>
              </w:rPr>
            </w:pPr>
            <w:r w:rsidRPr="00F82F0D">
              <w:rPr>
                <w:rFonts w:cs="Arial"/>
                <w:sz w:val="20"/>
              </w:rPr>
              <w:t>Transmission routes:</w:t>
            </w:r>
          </w:p>
          <w:p w14:paraId="027E3F68" w14:textId="77777777" w:rsidR="00297570" w:rsidRPr="00F82F0D" w:rsidRDefault="00297570" w:rsidP="00F82F0D">
            <w:pPr>
              <w:spacing w:after="0" w:line="240" w:lineRule="auto"/>
              <w:jc w:val="left"/>
              <w:rPr>
                <w:rFonts w:cs="Arial"/>
                <w:sz w:val="20"/>
              </w:rPr>
            </w:pPr>
            <w:r w:rsidRPr="00F82F0D">
              <w:rPr>
                <w:rFonts w:cs="Arial"/>
                <w:sz w:val="20"/>
              </w:rPr>
              <w:t>Percutaneous, Permucosal, sexual.</w:t>
            </w:r>
          </w:p>
        </w:tc>
        <w:tc>
          <w:tcPr>
            <w:tcW w:w="1810" w:type="dxa"/>
          </w:tcPr>
          <w:p w14:paraId="4053231E" w14:textId="77777777" w:rsidR="00297570" w:rsidRPr="00F82F0D" w:rsidRDefault="00A512B7" w:rsidP="00A512B7">
            <w:pPr>
              <w:spacing w:after="0" w:line="240" w:lineRule="auto"/>
              <w:jc w:val="left"/>
              <w:rPr>
                <w:rFonts w:cs="Arial"/>
                <w:sz w:val="20"/>
              </w:rPr>
            </w:pPr>
            <w:r>
              <w:rPr>
                <w:rFonts w:cs="Arial"/>
                <w:sz w:val="20"/>
              </w:rPr>
              <w:t>1-2 working days.</w:t>
            </w:r>
            <w:r w:rsidR="00297570" w:rsidRPr="00F82F0D">
              <w:rPr>
                <w:rFonts w:cs="Arial"/>
                <w:sz w:val="20"/>
              </w:rPr>
              <w:t xml:space="preserve">  Confirmation from ref lab usually 10-14 days.</w:t>
            </w:r>
          </w:p>
        </w:tc>
      </w:tr>
      <w:tr w:rsidR="00297570" w14:paraId="662160A3" w14:textId="77777777" w:rsidTr="00B05DD7">
        <w:tc>
          <w:tcPr>
            <w:tcW w:w="2660" w:type="dxa"/>
          </w:tcPr>
          <w:p w14:paraId="007EA70A" w14:textId="77777777" w:rsidR="00297570" w:rsidRPr="00F82F0D" w:rsidRDefault="00297570" w:rsidP="00F82F0D">
            <w:pPr>
              <w:spacing w:after="0" w:line="240" w:lineRule="auto"/>
              <w:jc w:val="left"/>
              <w:rPr>
                <w:rFonts w:cs="Arial"/>
                <w:sz w:val="20"/>
              </w:rPr>
            </w:pPr>
            <w:r w:rsidRPr="00F82F0D">
              <w:rPr>
                <w:rFonts w:cs="Arial"/>
                <w:sz w:val="20"/>
              </w:rPr>
              <w:t>Hepatitis C Antibodies</w:t>
            </w:r>
          </w:p>
        </w:tc>
        <w:tc>
          <w:tcPr>
            <w:tcW w:w="3118" w:type="dxa"/>
          </w:tcPr>
          <w:p w14:paraId="15DAE874"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p w14:paraId="0A145800" w14:textId="77777777" w:rsidR="00297570" w:rsidRPr="00F82F0D" w:rsidRDefault="00297570" w:rsidP="00F82F0D">
            <w:pPr>
              <w:spacing w:after="0" w:line="240" w:lineRule="auto"/>
              <w:jc w:val="left"/>
              <w:rPr>
                <w:rFonts w:cs="Arial"/>
                <w:sz w:val="20"/>
              </w:rPr>
            </w:pPr>
          </w:p>
        </w:tc>
        <w:tc>
          <w:tcPr>
            <w:tcW w:w="3261" w:type="dxa"/>
          </w:tcPr>
          <w:p w14:paraId="4980BD45" w14:textId="77777777" w:rsidR="00297570" w:rsidRPr="00F82F0D" w:rsidRDefault="00297570" w:rsidP="00F82F0D">
            <w:pPr>
              <w:spacing w:after="0" w:line="240" w:lineRule="auto"/>
              <w:jc w:val="left"/>
              <w:rPr>
                <w:rFonts w:cs="Arial"/>
                <w:sz w:val="20"/>
              </w:rPr>
            </w:pPr>
            <w:r w:rsidRPr="00F82F0D">
              <w:rPr>
                <w:rFonts w:cs="Arial"/>
                <w:sz w:val="20"/>
              </w:rPr>
              <w:t>Transmission routes:</w:t>
            </w:r>
          </w:p>
          <w:p w14:paraId="6AE9EA46" w14:textId="77777777" w:rsidR="00297570" w:rsidRPr="00F82F0D" w:rsidRDefault="00B05DD7" w:rsidP="00F82F0D">
            <w:pPr>
              <w:spacing w:after="0" w:line="240" w:lineRule="auto"/>
              <w:jc w:val="left"/>
              <w:rPr>
                <w:rFonts w:cs="Arial"/>
                <w:sz w:val="20"/>
              </w:rPr>
            </w:pPr>
            <w:r w:rsidRPr="00F82F0D">
              <w:rPr>
                <w:rFonts w:cs="Arial"/>
                <w:sz w:val="20"/>
              </w:rPr>
              <w:t>Percutaneous</w:t>
            </w:r>
          </w:p>
          <w:p w14:paraId="2ACD7EA9" w14:textId="77777777" w:rsidR="00297570" w:rsidRDefault="00297570" w:rsidP="00F82F0D">
            <w:pPr>
              <w:spacing w:after="0" w:line="240" w:lineRule="auto"/>
              <w:jc w:val="left"/>
              <w:rPr>
                <w:rFonts w:cs="Arial"/>
                <w:sz w:val="20"/>
              </w:rPr>
            </w:pPr>
            <w:r w:rsidRPr="00F82F0D">
              <w:rPr>
                <w:rFonts w:cs="Arial"/>
                <w:sz w:val="20"/>
              </w:rPr>
              <w:t>Permucosal</w:t>
            </w:r>
          </w:p>
          <w:p w14:paraId="2880DD5B" w14:textId="77777777" w:rsidR="00297570" w:rsidRPr="00F82F0D" w:rsidRDefault="00297570" w:rsidP="00F82F0D">
            <w:pPr>
              <w:spacing w:after="0" w:line="240" w:lineRule="auto"/>
              <w:jc w:val="left"/>
              <w:rPr>
                <w:rFonts w:cs="Arial"/>
                <w:sz w:val="20"/>
              </w:rPr>
            </w:pPr>
          </w:p>
          <w:p w14:paraId="72B8BC3B" w14:textId="77777777" w:rsidR="00297570" w:rsidRPr="00F82F0D" w:rsidRDefault="00297570" w:rsidP="00F82F0D">
            <w:pPr>
              <w:spacing w:after="0" w:line="240" w:lineRule="auto"/>
              <w:jc w:val="left"/>
              <w:rPr>
                <w:rFonts w:cs="Arial"/>
                <w:sz w:val="20"/>
              </w:rPr>
            </w:pPr>
            <w:r w:rsidRPr="00F82F0D">
              <w:rPr>
                <w:rFonts w:cs="Arial"/>
                <w:sz w:val="20"/>
              </w:rPr>
              <w:t>PLEASE NOTE – incubation period is 2-26 weeks.</w:t>
            </w:r>
          </w:p>
        </w:tc>
        <w:tc>
          <w:tcPr>
            <w:tcW w:w="1810" w:type="dxa"/>
          </w:tcPr>
          <w:p w14:paraId="341A0AE9" w14:textId="77777777" w:rsidR="00297570" w:rsidRPr="00F82F0D" w:rsidRDefault="00297570" w:rsidP="00A512B7">
            <w:pPr>
              <w:spacing w:after="0" w:line="240" w:lineRule="auto"/>
              <w:jc w:val="left"/>
              <w:rPr>
                <w:rFonts w:cs="Arial"/>
                <w:sz w:val="20"/>
              </w:rPr>
            </w:pPr>
            <w:r w:rsidRPr="00F82F0D">
              <w:rPr>
                <w:rFonts w:cs="Arial"/>
                <w:sz w:val="20"/>
              </w:rPr>
              <w:t>1-2</w:t>
            </w:r>
            <w:r w:rsidR="00A512B7">
              <w:rPr>
                <w:rFonts w:cs="Arial"/>
                <w:sz w:val="20"/>
              </w:rPr>
              <w:t xml:space="preserve"> working</w:t>
            </w:r>
            <w:r w:rsidRPr="00F82F0D">
              <w:rPr>
                <w:rFonts w:cs="Arial"/>
                <w:sz w:val="20"/>
              </w:rPr>
              <w:t xml:space="preserve"> days Confirmation from ref lab usually 1-4 weeks</w:t>
            </w:r>
          </w:p>
        </w:tc>
      </w:tr>
      <w:tr w:rsidR="00297570" w14:paraId="06B042D8" w14:textId="77777777" w:rsidTr="00B05DD7">
        <w:tc>
          <w:tcPr>
            <w:tcW w:w="2660" w:type="dxa"/>
          </w:tcPr>
          <w:p w14:paraId="29853ECF" w14:textId="77777777" w:rsidR="00297570" w:rsidRPr="00F82F0D" w:rsidRDefault="00886605" w:rsidP="00886605">
            <w:pPr>
              <w:spacing w:line="240" w:lineRule="auto"/>
              <w:jc w:val="left"/>
              <w:rPr>
                <w:rFonts w:cs="Arial"/>
                <w:sz w:val="20"/>
              </w:rPr>
            </w:pPr>
            <w:r>
              <w:rPr>
                <w:rFonts w:cs="Arial"/>
                <w:sz w:val="20"/>
              </w:rPr>
              <w:t>Hepatitis E serology</w:t>
            </w:r>
          </w:p>
        </w:tc>
        <w:tc>
          <w:tcPr>
            <w:tcW w:w="3118" w:type="dxa"/>
          </w:tcPr>
          <w:p w14:paraId="77C74CC2" w14:textId="77777777" w:rsidR="00297570" w:rsidRPr="00F82F0D" w:rsidRDefault="00297570" w:rsidP="00886605">
            <w:pPr>
              <w:spacing w:line="240" w:lineRule="auto"/>
              <w:jc w:val="left"/>
              <w:rPr>
                <w:rFonts w:cs="Arial"/>
                <w:sz w:val="20"/>
              </w:rPr>
            </w:pPr>
            <w:r>
              <w:rPr>
                <w:rFonts w:cs="Arial"/>
                <w:sz w:val="20"/>
              </w:rPr>
              <w:t xml:space="preserve">5ml clotted blood – red and yellow top </w:t>
            </w:r>
          </w:p>
        </w:tc>
        <w:tc>
          <w:tcPr>
            <w:tcW w:w="3261" w:type="dxa"/>
          </w:tcPr>
          <w:p w14:paraId="33D8AC35" w14:textId="77777777" w:rsidR="00886605" w:rsidRPr="00F82F0D" w:rsidRDefault="00886605" w:rsidP="00F82F0D">
            <w:pPr>
              <w:spacing w:line="240" w:lineRule="auto"/>
              <w:jc w:val="left"/>
              <w:rPr>
                <w:rFonts w:cs="Arial"/>
                <w:sz w:val="20"/>
              </w:rPr>
            </w:pPr>
            <w:r>
              <w:rPr>
                <w:rFonts w:cs="Arial"/>
                <w:sz w:val="20"/>
              </w:rPr>
              <w:t>Only performed on patients with an ALT &gt;100</w:t>
            </w:r>
          </w:p>
        </w:tc>
        <w:tc>
          <w:tcPr>
            <w:tcW w:w="1810" w:type="dxa"/>
          </w:tcPr>
          <w:p w14:paraId="1A533F4E" w14:textId="77777777" w:rsidR="00297570" w:rsidRPr="00F82F0D" w:rsidRDefault="00886605" w:rsidP="00F82F0D">
            <w:pPr>
              <w:spacing w:line="240" w:lineRule="auto"/>
              <w:jc w:val="left"/>
              <w:rPr>
                <w:rFonts w:cs="Arial"/>
                <w:sz w:val="20"/>
              </w:rPr>
            </w:pPr>
            <w:r>
              <w:rPr>
                <w:rFonts w:cs="Arial"/>
                <w:sz w:val="20"/>
              </w:rPr>
              <w:t>7</w:t>
            </w:r>
            <w:r w:rsidRPr="00F82F0D">
              <w:rPr>
                <w:rFonts w:cs="Arial"/>
                <w:sz w:val="20"/>
              </w:rPr>
              <w:t>-10 working days</w:t>
            </w:r>
            <w:r>
              <w:rPr>
                <w:rFonts w:cs="Arial"/>
                <w:sz w:val="20"/>
              </w:rPr>
              <w:t>.</w:t>
            </w:r>
          </w:p>
        </w:tc>
      </w:tr>
      <w:tr w:rsidR="00297570" w14:paraId="76C26986" w14:textId="77777777" w:rsidTr="00B05DD7">
        <w:tc>
          <w:tcPr>
            <w:tcW w:w="2660" w:type="dxa"/>
          </w:tcPr>
          <w:p w14:paraId="33011217" w14:textId="77777777" w:rsidR="00297570" w:rsidRPr="00F82F0D" w:rsidRDefault="00297570" w:rsidP="00F82F0D">
            <w:pPr>
              <w:spacing w:after="0" w:line="240" w:lineRule="auto"/>
              <w:jc w:val="left"/>
              <w:rPr>
                <w:rFonts w:cs="Arial"/>
                <w:sz w:val="20"/>
              </w:rPr>
            </w:pPr>
            <w:r w:rsidRPr="00F82F0D">
              <w:rPr>
                <w:rFonts w:cs="Arial"/>
                <w:sz w:val="20"/>
              </w:rPr>
              <w:t>Herpes Simplex Antibodies</w:t>
            </w:r>
          </w:p>
        </w:tc>
        <w:tc>
          <w:tcPr>
            <w:tcW w:w="3118" w:type="dxa"/>
          </w:tcPr>
          <w:p w14:paraId="4B1FC9FB"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tc>
        <w:tc>
          <w:tcPr>
            <w:tcW w:w="3261" w:type="dxa"/>
          </w:tcPr>
          <w:p w14:paraId="1D9482EB" w14:textId="77777777" w:rsidR="00297570" w:rsidRPr="00F82F0D" w:rsidRDefault="00297570" w:rsidP="00A512B7">
            <w:pPr>
              <w:spacing w:after="0" w:line="240" w:lineRule="auto"/>
              <w:jc w:val="left"/>
              <w:rPr>
                <w:rFonts w:cs="Arial"/>
                <w:sz w:val="20"/>
              </w:rPr>
            </w:pPr>
            <w:r w:rsidRPr="00F82F0D">
              <w:rPr>
                <w:rFonts w:cs="Arial"/>
                <w:sz w:val="20"/>
              </w:rPr>
              <w:t>Herpes simplex antibodies of little value in diagnosing current infe</w:t>
            </w:r>
            <w:r w:rsidR="00A45BB1">
              <w:rPr>
                <w:rFonts w:cs="Arial"/>
                <w:sz w:val="20"/>
              </w:rPr>
              <w:t xml:space="preserve">ction. May be used to rule out congenital infection. </w:t>
            </w:r>
            <w:r w:rsidRPr="00F82F0D">
              <w:rPr>
                <w:rFonts w:cs="Arial"/>
                <w:sz w:val="20"/>
              </w:rPr>
              <w:t>VIRAL SWAB of lesion preferred.</w:t>
            </w:r>
            <w:r w:rsidR="00A512B7">
              <w:rPr>
                <w:rFonts w:cs="Arial"/>
                <w:sz w:val="20"/>
              </w:rPr>
              <w:t xml:space="preserve"> </w:t>
            </w:r>
            <w:r w:rsidR="00A512B7" w:rsidRPr="00F82F0D">
              <w:rPr>
                <w:rFonts w:cs="Arial"/>
                <w:sz w:val="20"/>
              </w:rPr>
              <w:t>Sent to</w:t>
            </w:r>
            <w:r w:rsidR="00A512B7">
              <w:rPr>
                <w:rFonts w:cs="Arial"/>
                <w:sz w:val="20"/>
              </w:rPr>
              <w:t xml:space="preserve"> reference laboratory daily.  </w:t>
            </w:r>
          </w:p>
        </w:tc>
        <w:tc>
          <w:tcPr>
            <w:tcW w:w="1810" w:type="dxa"/>
          </w:tcPr>
          <w:p w14:paraId="656F37F4" w14:textId="77777777" w:rsidR="00297570" w:rsidRPr="00F82F0D" w:rsidRDefault="00297570" w:rsidP="00F82F0D">
            <w:pPr>
              <w:spacing w:after="0" w:line="240" w:lineRule="auto"/>
              <w:jc w:val="left"/>
              <w:rPr>
                <w:rFonts w:cs="Arial"/>
                <w:sz w:val="20"/>
              </w:rPr>
            </w:pPr>
            <w:r>
              <w:rPr>
                <w:rFonts w:cs="Arial"/>
                <w:sz w:val="20"/>
              </w:rPr>
              <w:t>7</w:t>
            </w:r>
            <w:r w:rsidRPr="00F82F0D">
              <w:rPr>
                <w:rFonts w:cs="Arial"/>
                <w:sz w:val="20"/>
              </w:rPr>
              <w:t>-10 working days.</w:t>
            </w:r>
          </w:p>
        </w:tc>
      </w:tr>
      <w:tr w:rsidR="00297570" w14:paraId="01B8F1EE" w14:textId="77777777" w:rsidTr="00B05DD7">
        <w:tc>
          <w:tcPr>
            <w:tcW w:w="2660" w:type="dxa"/>
          </w:tcPr>
          <w:p w14:paraId="1B572A60" w14:textId="77777777" w:rsidR="00297570" w:rsidRPr="00F82F0D" w:rsidRDefault="00297570" w:rsidP="00F82F0D">
            <w:pPr>
              <w:spacing w:after="0" w:line="240" w:lineRule="auto"/>
              <w:jc w:val="left"/>
              <w:rPr>
                <w:rFonts w:cs="Arial"/>
                <w:sz w:val="20"/>
              </w:rPr>
            </w:pPr>
            <w:r w:rsidRPr="00F82F0D">
              <w:rPr>
                <w:rFonts w:cs="Arial"/>
                <w:sz w:val="20"/>
              </w:rPr>
              <w:t>HIV 1 &amp; 2 Ag/Ab</w:t>
            </w:r>
          </w:p>
        </w:tc>
        <w:tc>
          <w:tcPr>
            <w:tcW w:w="3118" w:type="dxa"/>
          </w:tcPr>
          <w:p w14:paraId="7A015F8A" w14:textId="77777777" w:rsidR="00297570" w:rsidRDefault="00297570" w:rsidP="00F82F0D">
            <w:pPr>
              <w:spacing w:after="0" w:line="240" w:lineRule="auto"/>
              <w:jc w:val="left"/>
              <w:rPr>
                <w:rFonts w:cs="Arial"/>
                <w:sz w:val="20"/>
              </w:rPr>
            </w:pPr>
            <w:r w:rsidRPr="00F82F0D">
              <w:rPr>
                <w:rFonts w:cs="Arial"/>
                <w:sz w:val="20"/>
              </w:rPr>
              <w:t>5ml clotted blood – red and yellow top</w:t>
            </w:r>
          </w:p>
          <w:p w14:paraId="21BB39F4" w14:textId="77777777" w:rsidR="00297570" w:rsidRPr="00F82F0D" w:rsidRDefault="00297570" w:rsidP="00F82F0D">
            <w:pPr>
              <w:spacing w:after="0" w:line="240" w:lineRule="auto"/>
              <w:jc w:val="left"/>
              <w:rPr>
                <w:rFonts w:cs="Arial"/>
                <w:sz w:val="20"/>
              </w:rPr>
            </w:pPr>
          </w:p>
          <w:p w14:paraId="26AB1331" w14:textId="77777777" w:rsidR="00297570" w:rsidRPr="00F82F0D" w:rsidRDefault="00297570" w:rsidP="00F82F0D">
            <w:pPr>
              <w:spacing w:after="0" w:line="240" w:lineRule="auto"/>
              <w:jc w:val="left"/>
              <w:rPr>
                <w:rFonts w:cs="Arial"/>
                <w:sz w:val="20"/>
              </w:rPr>
            </w:pPr>
            <w:r w:rsidRPr="00F82F0D">
              <w:rPr>
                <w:rFonts w:cs="Arial"/>
                <w:sz w:val="20"/>
              </w:rPr>
              <w:t>Confirmatory sample should be taken in EDTA.</w:t>
            </w:r>
          </w:p>
        </w:tc>
        <w:tc>
          <w:tcPr>
            <w:tcW w:w="3261" w:type="dxa"/>
          </w:tcPr>
          <w:p w14:paraId="0C0C1892" w14:textId="77777777" w:rsidR="00297570" w:rsidRPr="00F82F0D" w:rsidRDefault="00297570" w:rsidP="00F82F0D">
            <w:pPr>
              <w:spacing w:after="0" w:line="240" w:lineRule="auto"/>
              <w:jc w:val="left"/>
              <w:rPr>
                <w:rFonts w:cs="Arial"/>
                <w:sz w:val="20"/>
              </w:rPr>
            </w:pPr>
            <w:r w:rsidRPr="00F82F0D">
              <w:rPr>
                <w:rFonts w:cs="Arial"/>
                <w:sz w:val="20"/>
              </w:rPr>
              <w:t>Transmission routes:</w:t>
            </w:r>
          </w:p>
          <w:p w14:paraId="47173D61" w14:textId="77777777" w:rsidR="00297570" w:rsidRPr="00F82F0D" w:rsidRDefault="00297570" w:rsidP="00F82F0D">
            <w:pPr>
              <w:spacing w:after="0" w:line="240" w:lineRule="auto"/>
              <w:jc w:val="left"/>
              <w:rPr>
                <w:rFonts w:cs="Arial"/>
                <w:sz w:val="20"/>
              </w:rPr>
            </w:pPr>
            <w:r w:rsidRPr="00F82F0D">
              <w:rPr>
                <w:rFonts w:cs="Arial"/>
                <w:sz w:val="20"/>
              </w:rPr>
              <w:t>Percutaneous</w:t>
            </w:r>
          </w:p>
          <w:p w14:paraId="619A8FBF" w14:textId="77777777" w:rsidR="00297570" w:rsidRPr="00F82F0D" w:rsidRDefault="00297570" w:rsidP="00F82F0D">
            <w:pPr>
              <w:spacing w:after="0" w:line="240" w:lineRule="auto"/>
              <w:jc w:val="left"/>
              <w:rPr>
                <w:rFonts w:cs="Arial"/>
                <w:sz w:val="20"/>
              </w:rPr>
            </w:pPr>
            <w:r w:rsidRPr="00F82F0D">
              <w:rPr>
                <w:rFonts w:cs="Arial"/>
                <w:sz w:val="20"/>
              </w:rPr>
              <w:t xml:space="preserve">Permucosal </w:t>
            </w:r>
          </w:p>
          <w:p w14:paraId="0189869B" w14:textId="77777777" w:rsidR="00297570" w:rsidRPr="00F82F0D" w:rsidRDefault="00297570" w:rsidP="00F82F0D">
            <w:pPr>
              <w:spacing w:after="0" w:line="240" w:lineRule="auto"/>
              <w:jc w:val="left"/>
              <w:rPr>
                <w:rFonts w:cs="Arial"/>
                <w:sz w:val="20"/>
              </w:rPr>
            </w:pPr>
            <w:r w:rsidRPr="00F82F0D">
              <w:rPr>
                <w:rFonts w:cs="Arial"/>
                <w:sz w:val="20"/>
              </w:rPr>
              <w:t>Sexual</w:t>
            </w:r>
          </w:p>
        </w:tc>
        <w:tc>
          <w:tcPr>
            <w:tcW w:w="1810" w:type="dxa"/>
          </w:tcPr>
          <w:p w14:paraId="13FD9139" w14:textId="77777777" w:rsidR="00297570" w:rsidRPr="00F82F0D" w:rsidRDefault="00297570" w:rsidP="00A512B7">
            <w:pPr>
              <w:spacing w:after="0" w:line="240" w:lineRule="auto"/>
              <w:jc w:val="left"/>
              <w:rPr>
                <w:rFonts w:cs="Arial"/>
                <w:sz w:val="20"/>
              </w:rPr>
            </w:pPr>
            <w:r w:rsidRPr="00F82F0D">
              <w:rPr>
                <w:rFonts w:cs="Arial"/>
                <w:sz w:val="20"/>
              </w:rPr>
              <w:t>1-</w:t>
            </w:r>
            <w:r>
              <w:rPr>
                <w:rFonts w:cs="Arial"/>
                <w:sz w:val="20"/>
              </w:rPr>
              <w:t xml:space="preserve">2 </w:t>
            </w:r>
            <w:r w:rsidR="00A512B7">
              <w:rPr>
                <w:rFonts w:cs="Arial"/>
                <w:sz w:val="20"/>
              </w:rPr>
              <w:t>working days.</w:t>
            </w:r>
            <w:r>
              <w:rPr>
                <w:rFonts w:cs="Arial"/>
                <w:sz w:val="20"/>
              </w:rPr>
              <w:t xml:space="preserve"> Conf.</w:t>
            </w:r>
            <w:r w:rsidRPr="00F82F0D">
              <w:rPr>
                <w:rFonts w:cs="Arial"/>
                <w:sz w:val="20"/>
              </w:rPr>
              <w:t xml:space="preserve"> from ref lab usually 10-14 days.</w:t>
            </w:r>
          </w:p>
        </w:tc>
      </w:tr>
      <w:tr w:rsidR="00297570" w14:paraId="370D489B" w14:textId="77777777" w:rsidTr="00B05DD7">
        <w:tc>
          <w:tcPr>
            <w:tcW w:w="2660" w:type="dxa"/>
          </w:tcPr>
          <w:p w14:paraId="2F25FB9C" w14:textId="77777777" w:rsidR="00297570" w:rsidRPr="00F82F0D" w:rsidRDefault="00297570" w:rsidP="00F82F0D">
            <w:pPr>
              <w:spacing w:after="0" w:line="240" w:lineRule="auto"/>
              <w:jc w:val="left"/>
              <w:rPr>
                <w:rFonts w:cs="Arial"/>
                <w:sz w:val="20"/>
              </w:rPr>
            </w:pPr>
            <w:r w:rsidRPr="00F82F0D">
              <w:rPr>
                <w:rFonts w:cs="Arial"/>
                <w:sz w:val="20"/>
              </w:rPr>
              <w:t xml:space="preserve">HIV </w:t>
            </w:r>
            <w:r>
              <w:rPr>
                <w:rFonts w:cs="Arial"/>
                <w:sz w:val="20"/>
              </w:rPr>
              <w:t>Request Neonate Born to HIV</w:t>
            </w:r>
            <w:r w:rsidRPr="00F82F0D">
              <w:rPr>
                <w:rFonts w:cs="Arial"/>
                <w:sz w:val="20"/>
              </w:rPr>
              <w:t xml:space="preserve"> Positive Mother</w:t>
            </w:r>
          </w:p>
        </w:tc>
        <w:tc>
          <w:tcPr>
            <w:tcW w:w="3118" w:type="dxa"/>
          </w:tcPr>
          <w:p w14:paraId="5F325E16" w14:textId="77777777" w:rsidR="00297570" w:rsidRPr="00F82F0D" w:rsidRDefault="00297570" w:rsidP="00F82F0D">
            <w:pPr>
              <w:spacing w:after="0" w:line="240" w:lineRule="auto"/>
              <w:jc w:val="left"/>
              <w:rPr>
                <w:rFonts w:cs="Arial"/>
                <w:sz w:val="20"/>
              </w:rPr>
            </w:pPr>
            <w:r w:rsidRPr="00F82F0D">
              <w:rPr>
                <w:rFonts w:cs="Arial"/>
                <w:sz w:val="20"/>
              </w:rPr>
              <w:t xml:space="preserve">EDTA Sample within 24 hours of birth.  Repeat at </w:t>
            </w:r>
            <w:r>
              <w:rPr>
                <w:rFonts w:cs="Arial"/>
                <w:sz w:val="20"/>
              </w:rPr>
              <w:t>6 weeks, 3 months and 6 months.</w:t>
            </w:r>
          </w:p>
        </w:tc>
        <w:tc>
          <w:tcPr>
            <w:tcW w:w="3261" w:type="dxa"/>
          </w:tcPr>
          <w:p w14:paraId="2A5052FD" w14:textId="77777777" w:rsidR="00297570" w:rsidRPr="00F82F0D" w:rsidRDefault="00297570" w:rsidP="00F82F0D">
            <w:pPr>
              <w:spacing w:after="0" w:line="240" w:lineRule="auto"/>
              <w:jc w:val="left"/>
              <w:rPr>
                <w:rFonts w:cs="Arial"/>
                <w:sz w:val="20"/>
              </w:rPr>
            </w:pPr>
            <w:r w:rsidRPr="00F82F0D">
              <w:rPr>
                <w:rFonts w:cs="Arial"/>
                <w:sz w:val="20"/>
              </w:rPr>
              <w:t>EDTA sample must also be taken from mother at time of birth so that primers can be checked.</w:t>
            </w:r>
          </w:p>
        </w:tc>
        <w:tc>
          <w:tcPr>
            <w:tcW w:w="1810" w:type="dxa"/>
          </w:tcPr>
          <w:p w14:paraId="668C7FBC" w14:textId="77777777" w:rsidR="00297570" w:rsidRPr="00F82F0D" w:rsidRDefault="00297570" w:rsidP="00F82F0D">
            <w:pPr>
              <w:spacing w:after="0" w:line="240" w:lineRule="auto"/>
              <w:jc w:val="left"/>
              <w:rPr>
                <w:rFonts w:cs="Arial"/>
                <w:sz w:val="20"/>
              </w:rPr>
            </w:pPr>
            <w:r w:rsidRPr="00F82F0D">
              <w:rPr>
                <w:rFonts w:cs="Arial"/>
                <w:sz w:val="20"/>
              </w:rPr>
              <w:t>10-14 days</w:t>
            </w:r>
          </w:p>
        </w:tc>
      </w:tr>
      <w:tr w:rsidR="00297570" w14:paraId="6EC2BD88" w14:textId="77777777" w:rsidTr="00B05DD7">
        <w:tc>
          <w:tcPr>
            <w:tcW w:w="2660" w:type="dxa"/>
          </w:tcPr>
          <w:p w14:paraId="13A73F13" w14:textId="77777777" w:rsidR="00297570" w:rsidRPr="00F82F0D" w:rsidRDefault="00297570" w:rsidP="00F82F0D">
            <w:pPr>
              <w:spacing w:after="0" w:line="240" w:lineRule="auto"/>
              <w:jc w:val="left"/>
              <w:rPr>
                <w:rFonts w:cs="Arial"/>
                <w:sz w:val="20"/>
              </w:rPr>
            </w:pPr>
            <w:r w:rsidRPr="00F82F0D">
              <w:rPr>
                <w:rFonts w:cs="Arial"/>
                <w:sz w:val="20"/>
              </w:rPr>
              <w:t>Lymes Disease –</w:t>
            </w:r>
          </w:p>
          <w:p w14:paraId="122B6A70" w14:textId="77777777" w:rsidR="00297570" w:rsidRPr="00206D42" w:rsidRDefault="00297570" w:rsidP="00F82F0D">
            <w:pPr>
              <w:spacing w:after="0" w:line="240" w:lineRule="auto"/>
              <w:jc w:val="left"/>
              <w:rPr>
                <w:rFonts w:cs="Arial"/>
                <w:i/>
                <w:sz w:val="20"/>
              </w:rPr>
            </w:pPr>
            <w:r w:rsidRPr="00206D42">
              <w:rPr>
                <w:rFonts w:cs="Arial"/>
                <w:i/>
                <w:sz w:val="20"/>
              </w:rPr>
              <w:t>Borrelia burgdorferi</w:t>
            </w:r>
          </w:p>
        </w:tc>
        <w:tc>
          <w:tcPr>
            <w:tcW w:w="3118" w:type="dxa"/>
          </w:tcPr>
          <w:p w14:paraId="269EF673" w14:textId="77777777" w:rsidR="00297570" w:rsidRPr="00F82F0D" w:rsidRDefault="00297570" w:rsidP="00F82F0D">
            <w:pPr>
              <w:pStyle w:val="Header"/>
              <w:spacing w:after="0" w:line="240" w:lineRule="auto"/>
              <w:jc w:val="left"/>
              <w:rPr>
                <w:rFonts w:cs="Arial"/>
                <w:sz w:val="20"/>
                <w:szCs w:val="20"/>
              </w:rPr>
            </w:pPr>
            <w:r w:rsidRPr="00F82F0D">
              <w:rPr>
                <w:rFonts w:cs="Arial"/>
                <w:sz w:val="20"/>
                <w:szCs w:val="20"/>
              </w:rPr>
              <w:t>5ml clotted blood – red and yellow top</w:t>
            </w:r>
          </w:p>
        </w:tc>
        <w:tc>
          <w:tcPr>
            <w:tcW w:w="3261" w:type="dxa"/>
          </w:tcPr>
          <w:p w14:paraId="3B615040" w14:textId="77777777" w:rsidR="00297570" w:rsidRPr="00F82F0D" w:rsidRDefault="00297570" w:rsidP="00F82F0D">
            <w:pPr>
              <w:spacing w:after="0" w:line="240" w:lineRule="auto"/>
              <w:jc w:val="left"/>
              <w:rPr>
                <w:rFonts w:cs="Arial"/>
                <w:sz w:val="20"/>
              </w:rPr>
            </w:pPr>
            <w:r w:rsidRPr="00F82F0D">
              <w:rPr>
                <w:rFonts w:cs="Arial"/>
                <w:sz w:val="20"/>
              </w:rPr>
              <w:t>Reference laboratory request – risk factors such as insect bites and travel history must be given as well as onset and nature of symptoms.</w:t>
            </w:r>
          </w:p>
        </w:tc>
        <w:tc>
          <w:tcPr>
            <w:tcW w:w="1810" w:type="dxa"/>
          </w:tcPr>
          <w:p w14:paraId="1F50831D" w14:textId="77777777" w:rsidR="00297570" w:rsidRPr="00F82F0D" w:rsidRDefault="00297570" w:rsidP="00F82F0D">
            <w:pPr>
              <w:spacing w:after="0" w:line="240" w:lineRule="auto"/>
              <w:jc w:val="left"/>
              <w:rPr>
                <w:rFonts w:cs="Arial"/>
                <w:sz w:val="20"/>
              </w:rPr>
            </w:pPr>
            <w:r w:rsidRPr="00F82F0D">
              <w:rPr>
                <w:rFonts w:cs="Arial"/>
                <w:sz w:val="20"/>
              </w:rPr>
              <w:t>10-14 days</w:t>
            </w:r>
          </w:p>
        </w:tc>
      </w:tr>
      <w:tr w:rsidR="00297570" w14:paraId="4862986E" w14:textId="77777777" w:rsidTr="00B05DD7">
        <w:tc>
          <w:tcPr>
            <w:tcW w:w="2660" w:type="dxa"/>
          </w:tcPr>
          <w:p w14:paraId="3FEE0DFB" w14:textId="77777777" w:rsidR="00297570" w:rsidRPr="00F82F0D" w:rsidRDefault="00297570" w:rsidP="00F82F0D">
            <w:pPr>
              <w:spacing w:after="0" w:line="240" w:lineRule="auto"/>
              <w:jc w:val="left"/>
              <w:rPr>
                <w:rFonts w:cs="Arial"/>
                <w:sz w:val="20"/>
              </w:rPr>
            </w:pPr>
            <w:r>
              <w:rPr>
                <w:rFonts w:cs="Arial"/>
                <w:sz w:val="20"/>
              </w:rPr>
              <w:t>Meningococcal  PCR and A</w:t>
            </w:r>
            <w:r w:rsidRPr="00F82F0D">
              <w:rPr>
                <w:rFonts w:cs="Arial"/>
                <w:sz w:val="20"/>
              </w:rPr>
              <w:t>ntibodies</w:t>
            </w:r>
          </w:p>
        </w:tc>
        <w:tc>
          <w:tcPr>
            <w:tcW w:w="3118" w:type="dxa"/>
          </w:tcPr>
          <w:p w14:paraId="2A9B2E87" w14:textId="77777777" w:rsidR="00297570" w:rsidRPr="00F82F0D" w:rsidRDefault="00297570" w:rsidP="00F82F0D">
            <w:pPr>
              <w:spacing w:after="0" w:line="240" w:lineRule="auto"/>
              <w:jc w:val="left"/>
              <w:rPr>
                <w:rFonts w:cs="Arial"/>
                <w:sz w:val="20"/>
              </w:rPr>
            </w:pPr>
            <w:r w:rsidRPr="00F82F0D">
              <w:rPr>
                <w:rFonts w:cs="Arial"/>
                <w:sz w:val="20"/>
              </w:rPr>
              <w:t>EDTA sample for PCR</w:t>
            </w:r>
          </w:p>
          <w:p w14:paraId="1E54AA71" w14:textId="77777777" w:rsidR="00297570" w:rsidRPr="00F82F0D" w:rsidRDefault="00297570" w:rsidP="00F82F0D">
            <w:pPr>
              <w:spacing w:after="0" w:line="240" w:lineRule="auto"/>
              <w:jc w:val="left"/>
              <w:rPr>
                <w:rFonts w:cs="Arial"/>
                <w:sz w:val="20"/>
              </w:rPr>
            </w:pPr>
          </w:p>
        </w:tc>
        <w:tc>
          <w:tcPr>
            <w:tcW w:w="3261" w:type="dxa"/>
          </w:tcPr>
          <w:p w14:paraId="311B69C6" w14:textId="77777777" w:rsidR="00297570" w:rsidRPr="00F82F0D" w:rsidRDefault="00297570" w:rsidP="00F82F0D">
            <w:pPr>
              <w:spacing w:after="0" w:line="240" w:lineRule="auto"/>
              <w:jc w:val="left"/>
              <w:rPr>
                <w:rFonts w:cs="Arial"/>
                <w:sz w:val="20"/>
              </w:rPr>
            </w:pPr>
            <w:r w:rsidRPr="00F82F0D">
              <w:rPr>
                <w:rFonts w:cs="Arial"/>
                <w:sz w:val="20"/>
              </w:rPr>
              <w:t>PCR request sent to Ref lab. Antibody sample should be collected 3 weeks after onset of infection – is only of value for retrospective diagnosis.</w:t>
            </w:r>
          </w:p>
        </w:tc>
        <w:tc>
          <w:tcPr>
            <w:tcW w:w="1810" w:type="dxa"/>
          </w:tcPr>
          <w:p w14:paraId="03B597AA" w14:textId="77777777" w:rsidR="00297570" w:rsidRPr="00F82F0D" w:rsidRDefault="00297570" w:rsidP="00F82F0D">
            <w:pPr>
              <w:spacing w:after="0" w:line="240" w:lineRule="auto"/>
              <w:jc w:val="left"/>
              <w:rPr>
                <w:rFonts w:cs="Arial"/>
                <w:sz w:val="20"/>
              </w:rPr>
            </w:pPr>
            <w:r w:rsidRPr="00F82F0D">
              <w:rPr>
                <w:rFonts w:cs="Arial"/>
                <w:sz w:val="20"/>
              </w:rPr>
              <w:t>PCR 3 – 5 working days</w:t>
            </w:r>
          </w:p>
          <w:p w14:paraId="68881A37" w14:textId="77777777" w:rsidR="00297570" w:rsidRPr="00F82F0D" w:rsidRDefault="00297570" w:rsidP="00F82F0D">
            <w:pPr>
              <w:spacing w:after="0" w:line="240" w:lineRule="auto"/>
              <w:jc w:val="left"/>
              <w:rPr>
                <w:rFonts w:cs="Arial"/>
                <w:sz w:val="20"/>
              </w:rPr>
            </w:pPr>
            <w:r w:rsidRPr="00F82F0D">
              <w:rPr>
                <w:rFonts w:cs="Arial"/>
                <w:sz w:val="20"/>
              </w:rPr>
              <w:t>Antibody – several weeks</w:t>
            </w:r>
          </w:p>
        </w:tc>
      </w:tr>
      <w:tr w:rsidR="00297570" w14:paraId="6A7E01A3" w14:textId="77777777" w:rsidTr="00B05DD7">
        <w:tc>
          <w:tcPr>
            <w:tcW w:w="2660" w:type="dxa"/>
          </w:tcPr>
          <w:p w14:paraId="097E95BF" w14:textId="77777777" w:rsidR="00297570" w:rsidRPr="00F82F0D" w:rsidRDefault="00297570" w:rsidP="00F82F0D">
            <w:pPr>
              <w:spacing w:after="0" w:line="240" w:lineRule="auto"/>
              <w:jc w:val="left"/>
              <w:rPr>
                <w:rFonts w:cs="Arial"/>
                <w:sz w:val="20"/>
              </w:rPr>
            </w:pPr>
            <w:r w:rsidRPr="00F82F0D">
              <w:rPr>
                <w:rFonts w:cs="Arial"/>
                <w:sz w:val="20"/>
              </w:rPr>
              <w:t>Mumps Antibodies</w:t>
            </w:r>
          </w:p>
        </w:tc>
        <w:tc>
          <w:tcPr>
            <w:tcW w:w="3118" w:type="dxa"/>
          </w:tcPr>
          <w:p w14:paraId="5843756F" w14:textId="77777777" w:rsidR="00297570" w:rsidRDefault="00297570" w:rsidP="00F82F0D">
            <w:pPr>
              <w:spacing w:after="0" w:line="240" w:lineRule="auto"/>
              <w:jc w:val="left"/>
              <w:rPr>
                <w:rFonts w:cs="Arial"/>
                <w:sz w:val="20"/>
              </w:rPr>
            </w:pPr>
            <w:r w:rsidRPr="00F82F0D">
              <w:rPr>
                <w:rFonts w:cs="Arial"/>
                <w:sz w:val="20"/>
              </w:rPr>
              <w:t>5ml clotted blood – red and yellow top</w:t>
            </w:r>
          </w:p>
          <w:p w14:paraId="2EFD143E" w14:textId="77777777" w:rsidR="00297570" w:rsidRPr="00F82F0D" w:rsidRDefault="00297570" w:rsidP="00F82F0D">
            <w:pPr>
              <w:spacing w:after="0" w:line="240" w:lineRule="auto"/>
              <w:jc w:val="left"/>
              <w:rPr>
                <w:rFonts w:cs="Arial"/>
                <w:sz w:val="20"/>
              </w:rPr>
            </w:pPr>
          </w:p>
          <w:p w14:paraId="3DFE5E19" w14:textId="77777777" w:rsidR="00297570" w:rsidRPr="00F82F0D" w:rsidRDefault="00297570" w:rsidP="00F82F0D">
            <w:pPr>
              <w:spacing w:after="0" w:line="240" w:lineRule="auto"/>
              <w:jc w:val="left"/>
              <w:rPr>
                <w:rFonts w:cs="Arial"/>
                <w:sz w:val="20"/>
              </w:rPr>
            </w:pPr>
            <w:r w:rsidRPr="00F82F0D">
              <w:rPr>
                <w:rFonts w:cs="Arial"/>
                <w:sz w:val="20"/>
              </w:rPr>
              <w:t>If current infection is suspected Saliva testing kit should be requested from Colindale 020 8200 6868 Ext 4412</w:t>
            </w:r>
          </w:p>
        </w:tc>
        <w:tc>
          <w:tcPr>
            <w:tcW w:w="3261" w:type="dxa"/>
          </w:tcPr>
          <w:p w14:paraId="626CBB2C" w14:textId="77777777" w:rsidR="00297570" w:rsidRPr="00F82F0D" w:rsidRDefault="00297570" w:rsidP="00F82F0D">
            <w:pPr>
              <w:spacing w:after="0" w:line="240" w:lineRule="auto"/>
              <w:jc w:val="left"/>
              <w:rPr>
                <w:rFonts w:cs="Arial"/>
                <w:sz w:val="20"/>
              </w:rPr>
            </w:pPr>
            <w:r w:rsidRPr="00F82F0D">
              <w:rPr>
                <w:rFonts w:cs="Arial"/>
                <w:sz w:val="20"/>
              </w:rPr>
              <w:t xml:space="preserve">Reference laboratory request suitable for ‘at risk’ contacts of confirmed cases only. Post vaccination antibody levels will not be tested as are not appropriate.  </w:t>
            </w:r>
          </w:p>
        </w:tc>
        <w:tc>
          <w:tcPr>
            <w:tcW w:w="1810" w:type="dxa"/>
          </w:tcPr>
          <w:p w14:paraId="00557BE0" w14:textId="77777777" w:rsidR="00297570" w:rsidRPr="00F82F0D" w:rsidRDefault="00297570" w:rsidP="00F82F0D">
            <w:pPr>
              <w:spacing w:after="0" w:line="240" w:lineRule="auto"/>
              <w:jc w:val="left"/>
              <w:rPr>
                <w:rFonts w:cs="Arial"/>
                <w:sz w:val="20"/>
              </w:rPr>
            </w:pPr>
            <w:r w:rsidRPr="00F82F0D">
              <w:rPr>
                <w:rFonts w:cs="Arial"/>
                <w:sz w:val="20"/>
              </w:rPr>
              <w:t>10-14 days</w:t>
            </w:r>
          </w:p>
        </w:tc>
      </w:tr>
      <w:tr w:rsidR="00297570" w14:paraId="121CC3B3" w14:textId="77777777" w:rsidTr="00B05DD7">
        <w:tc>
          <w:tcPr>
            <w:tcW w:w="2660" w:type="dxa"/>
          </w:tcPr>
          <w:p w14:paraId="7F11AC12" w14:textId="77777777" w:rsidR="00297570" w:rsidRPr="00F82F0D" w:rsidRDefault="00297570" w:rsidP="00F82F0D">
            <w:pPr>
              <w:spacing w:after="0" w:line="240" w:lineRule="auto"/>
              <w:jc w:val="left"/>
              <w:rPr>
                <w:rFonts w:cs="Arial"/>
                <w:sz w:val="20"/>
              </w:rPr>
            </w:pPr>
            <w:r w:rsidRPr="00F82F0D">
              <w:rPr>
                <w:rFonts w:cs="Arial"/>
                <w:sz w:val="20"/>
              </w:rPr>
              <w:t>Needlestick Injuries/</w:t>
            </w:r>
          </w:p>
          <w:p w14:paraId="64031F4E" w14:textId="77777777" w:rsidR="00297570" w:rsidRPr="00F82F0D" w:rsidRDefault="00297570" w:rsidP="00F82F0D">
            <w:pPr>
              <w:spacing w:after="0" w:line="240" w:lineRule="auto"/>
              <w:jc w:val="left"/>
              <w:rPr>
                <w:rFonts w:cs="Arial"/>
                <w:sz w:val="20"/>
              </w:rPr>
            </w:pPr>
            <w:r w:rsidRPr="00F82F0D">
              <w:rPr>
                <w:rFonts w:cs="Arial"/>
                <w:sz w:val="20"/>
              </w:rPr>
              <w:t>Human Bites etc.</w:t>
            </w:r>
          </w:p>
        </w:tc>
        <w:tc>
          <w:tcPr>
            <w:tcW w:w="3118" w:type="dxa"/>
          </w:tcPr>
          <w:p w14:paraId="66D4DB69"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p w14:paraId="0EF23073" w14:textId="77777777" w:rsidR="00297570" w:rsidRPr="00F82F0D" w:rsidRDefault="00297570" w:rsidP="00F82F0D">
            <w:pPr>
              <w:spacing w:after="0" w:line="240" w:lineRule="auto"/>
              <w:jc w:val="left"/>
              <w:rPr>
                <w:rFonts w:cs="Arial"/>
                <w:sz w:val="20"/>
              </w:rPr>
            </w:pPr>
          </w:p>
        </w:tc>
        <w:tc>
          <w:tcPr>
            <w:tcW w:w="3261" w:type="dxa"/>
          </w:tcPr>
          <w:p w14:paraId="7C39756E" w14:textId="77777777" w:rsidR="00297570" w:rsidRPr="00F82F0D" w:rsidRDefault="00297570" w:rsidP="00F82F0D">
            <w:pPr>
              <w:spacing w:after="0" w:line="240" w:lineRule="auto"/>
              <w:jc w:val="left"/>
              <w:rPr>
                <w:rFonts w:cs="Arial"/>
                <w:sz w:val="20"/>
              </w:rPr>
            </w:pPr>
            <w:r w:rsidRPr="00F82F0D">
              <w:rPr>
                <w:rFonts w:cs="Arial"/>
                <w:sz w:val="20"/>
              </w:rPr>
              <w:t>MUST state whether donor or recipient of injury.  Should discuss such cases with Consultant Microbiologist and/or CCDC.  Hepatitis B antibodies and serum save will be run on recipient’s serum.  Tests on donor blood will only be run if permission is given.</w:t>
            </w:r>
          </w:p>
        </w:tc>
        <w:tc>
          <w:tcPr>
            <w:tcW w:w="1810" w:type="dxa"/>
          </w:tcPr>
          <w:p w14:paraId="435AEC01" w14:textId="77777777" w:rsidR="00297570" w:rsidRPr="00F82F0D" w:rsidRDefault="00297570" w:rsidP="00A512B7">
            <w:pPr>
              <w:spacing w:after="0" w:line="240" w:lineRule="auto"/>
              <w:jc w:val="left"/>
              <w:rPr>
                <w:rFonts w:cs="Arial"/>
                <w:sz w:val="20"/>
              </w:rPr>
            </w:pPr>
            <w:r w:rsidRPr="00F82F0D">
              <w:rPr>
                <w:rFonts w:cs="Arial"/>
                <w:sz w:val="20"/>
              </w:rPr>
              <w:t>1-2</w:t>
            </w:r>
            <w:r w:rsidR="00A512B7">
              <w:rPr>
                <w:rFonts w:cs="Arial"/>
                <w:sz w:val="20"/>
              </w:rPr>
              <w:t xml:space="preserve"> working days</w:t>
            </w:r>
            <w:r w:rsidRPr="00F82F0D">
              <w:rPr>
                <w:rFonts w:cs="Arial"/>
                <w:sz w:val="20"/>
              </w:rPr>
              <w:t>.  Service not available over weekend or bank holidays.</w:t>
            </w:r>
          </w:p>
        </w:tc>
      </w:tr>
      <w:tr w:rsidR="00297570" w14:paraId="11BCEDAF" w14:textId="77777777" w:rsidTr="00B05DD7">
        <w:tc>
          <w:tcPr>
            <w:tcW w:w="2660" w:type="dxa"/>
          </w:tcPr>
          <w:p w14:paraId="748C5BA1" w14:textId="77777777" w:rsidR="00297570" w:rsidRPr="00F82F0D" w:rsidRDefault="00297570" w:rsidP="00F82F0D">
            <w:pPr>
              <w:spacing w:after="0" w:line="240" w:lineRule="auto"/>
              <w:jc w:val="left"/>
              <w:rPr>
                <w:rFonts w:cs="Arial"/>
                <w:sz w:val="20"/>
              </w:rPr>
            </w:pPr>
            <w:r w:rsidRPr="00F82F0D">
              <w:rPr>
                <w:rFonts w:cs="Arial"/>
                <w:sz w:val="20"/>
              </w:rPr>
              <w:t>Parvovirus IgG / IgM</w:t>
            </w:r>
          </w:p>
        </w:tc>
        <w:tc>
          <w:tcPr>
            <w:tcW w:w="3118" w:type="dxa"/>
          </w:tcPr>
          <w:p w14:paraId="47A412C5"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tc>
        <w:tc>
          <w:tcPr>
            <w:tcW w:w="3261" w:type="dxa"/>
          </w:tcPr>
          <w:p w14:paraId="7C70DCF7" w14:textId="77777777" w:rsidR="00297570" w:rsidRPr="00F82F0D" w:rsidRDefault="00297570" w:rsidP="00F82F0D">
            <w:pPr>
              <w:spacing w:after="0" w:line="240" w:lineRule="auto"/>
              <w:jc w:val="left"/>
              <w:rPr>
                <w:rFonts w:cs="Arial"/>
                <w:sz w:val="20"/>
              </w:rPr>
            </w:pPr>
            <w:r w:rsidRPr="00F82F0D">
              <w:rPr>
                <w:rFonts w:cs="Arial"/>
                <w:sz w:val="20"/>
              </w:rPr>
              <w:t>Please give full clinical details and date of onset. Sent to reference laboratory</w:t>
            </w:r>
          </w:p>
        </w:tc>
        <w:tc>
          <w:tcPr>
            <w:tcW w:w="1810" w:type="dxa"/>
          </w:tcPr>
          <w:p w14:paraId="10D9E1ED" w14:textId="77777777" w:rsidR="00297570" w:rsidRPr="00F82F0D" w:rsidRDefault="00297570" w:rsidP="00A512B7">
            <w:pPr>
              <w:spacing w:after="0" w:line="240" w:lineRule="auto"/>
              <w:jc w:val="left"/>
              <w:rPr>
                <w:rFonts w:cs="Arial"/>
                <w:sz w:val="20"/>
              </w:rPr>
            </w:pPr>
            <w:r w:rsidRPr="00F82F0D">
              <w:rPr>
                <w:rFonts w:cs="Arial"/>
                <w:sz w:val="20"/>
              </w:rPr>
              <w:t xml:space="preserve">7-10 </w:t>
            </w:r>
            <w:r w:rsidR="00A512B7">
              <w:rPr>
                <w:rFonts w:cs="Arial"/>
                <w:sz w:val="20"/>
              </w:rPr>
              <w:t>days</w:t>
            </w:r>
          </w:p>
        </w:tc>
      </w:tr>
      <w:tr w:rsidR="00297570" w14:paraId="171049B4" w14:textId="77777777" w:rsidTr="00B05DD7">
        <w:trPr>
          <w:trHeight w:val="237"/>
        </w:trPr>
        <w:tc>
          <w:tcPr>
            <w:tcW w:w="2660" w:type="dxa"/>
          </w:tcPr>
          <w:p w14:paraId="17F708FA" w14:textId="77777777" w:rsidR="00297570" w:rsidRPr="00F82F0D" w:rsidRDefault="00297570" w:rsidP="00F82F0D">
            <w:pPr>
              <w:spacing w:after="0" w:line="240" w:lineRule="auto"/>
              <w:jc w:val="left"/>
              <w:rPr>
                <w:rFonts w:cs="Arial"/>
                <w:sz w:val="20"/>
              </w:rPr>
            </w:pPr>
            <w:r w:rsidRPr="00F82F0D">
              <w:rPr>
                <w:rFonts w:cs="Arial"/>
                <w:sz w:val="20"/>
              </w:rPr>
              <w:t>Rubella IgG</w:t>
            </w:r>
          </w:p>
        </w:tc>
        <w:tc>
          <w:tcPr>
            <w:tcW w:w="3118" w:type="dxa"/>
          </w:tcPr>
          <w:p w14:paraId="7B200D59"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tc>
        <w:tc>
          <w:tcPr>
            <w:tcW w:w="3261" w:type="dxa"/>
          </w:tcPr>
          <w:p w14:paraId="17AD07D2" w14:textId="77777777" w:rsidR="00297570" w:rsidRPr="00F82F0D" w:rsidRDefault="00297570" w:rsidP="00F82F0D">
            <w:pPr>
              <w:spacing w:after="0" w:line="240" w:lineRule="auto"/>
              <w:jc w:val="left"/>
              <w:rPr>
                <w:rFonts w:cs="Arial"/>
                <w:sz w:val="20"/>
              </w:rPr>
            </w:pPr>
            <w:r w:rsidRPr="00F82F0D">
              <w:rPr>
                <w:rFonts w:cs="Arial"/>
                <w:sz w:val="20"/>
              </w:rPr>
              <w:t>Antibody levels &gt;10 iu/ml considered as immune</w:t>
            </w:r>
          </w:p>
        </w:tc>
        <w:tc>
          <w:tcPr>
            <w:tcW w:w="1810" w:type="dxa"/>
          </w:tcPr>
          <w:p w14:paraId="6411B9C3" w14:textId="77777777" w:rsidR="00297570" w:rsidRPr="00F82F0D" w:rsidRDefault="00297570" w:rsidP="00A512B7">
            <w:pPr>
              <w:spacing w:after="0" w:line="240" w:lineRule="auto"/>
              <w:jc w:val="left"/>
              <w:rPr>
                <w:rFonts w:cs="Arial"/>
                <w:sz w:val="20"/>
              </w:rPr>
            </w:pPr>
            <w:r w:rsidRPr="00F82F0D">
              <w:rPr>
                <w:rFonts w:cs="Arial"/>
                <w:sz w:val="20"/>
              </w:rPr>
              <w:t xml:space="preserve">1- 2 </w:t>
            </w:r>
            <w:r w:rsidR="00A512B7">
              <w:rPr>
                <w:rFonts w:cs="Arial"/>
                <w:sz w:val="20"/>
              </w:rPr>
              <w:t xml:space="preserve">working days </w:t>
            </w:r>
          </w:p>
        </w:tc>
      </w:tr>
      <w:tr w:rsidR="00297570" w14:paraId="35220770" w14:textId="77777777" w:rsidTr="00B05DD7">
        <w:tc>
          <w:tcPr>
            <w:tcW w:w="2660" w:type="dxa"/>
          </w:tcPr>
          <w:p w14:paraId="66E84C64" w14:textId="77777777" w:rsidR="00297570" w:rsidRPr="00F82F0D" w:rsidRDefault="00297570" w:rsidP="00F82F0D">
            <w:pPr>
              <w:spacing w:after="0" w:line="240" w:lineRule="auto"/>
              <w:jc w:val="left"/>
              <w:rPr>
                <w:rFonts w:cs="Arial"/>
                <w:sz w:val="20"/>
              </w:rPr>
            </w:pPr>
            <w:r w:rsidRPr="00F82F0D">
              <w:rPr>
                <w:rFonts w:cs="Arial"/>
                <w:sz w:val="20"/>
              </w:rPr>
              <w:t>Rubella IgM</w:t>
            </w:r>
          </w:p>
        </w:tc>
        <w:tc>
          <w:tcPr>
            <w:tcW w:w="3118" w:type="dxa"/>
          </w:tcPr>
          <w:p w14:paraId="78C77589"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tc>
        <w:tc>
          <w:tcPr>
            <w:tcW w:w="3261" w:type="dxa"/>
          </w:tcPr>
          <w:p w14:paraId="16F5077A" w14:textId="77777777" w:rsidR="00297570" w:rsidRPr="00F82F0D" w:rsidRDefault="00297570" w:rsidP="00F82F0D">
            <w:pPr>
              <w:spacing w:after="0" w:line="240" w:lineRule="auto"/>
              <w:jc w:val="left"/>
              <w:rPr>
                <w:rFonts w:cs="Arial"/>
                <w:sz w:val="20"/>
              </w:rPr>
            </w:pPr>
            <w:r w:rsidRPr="00F82F0D">
              <w:rPr>
                <w:rFonts w:cs="Arial"/>
                <w:sz w:val="20"/>
              </w:rPr>
              <w:t>Please give full clinical details and date of onset of symptoms</w:t>
            </w:r>
          </w:p>
        </w:tc>
        <w:tc>
          <w:tcPr>
            <w:tcW w:w="1810" w:type="dxa"/>
          </w:tcPr>
          <w:p w14:paraId="512C8CCA" w14:textId="77777777" w:rsidR="00297570" w:rsidRPr="00F82F0D" w:rsidRDefault="00297570" w:rsidP="00A512B7">
            <w:pPr>
              <w:spacing w:after="0" w:line="240" w:lineRule="auto"/>
              <w:jc w:val="left"/>
              <w:rPr>
                <w:rFonts w:cs="Arial"/>
                <w:sz w:val="20"/>
              </w:rPr>
            </w:pPr>
            <w:r w:rsidRPr="00F82F0D">
              <w:rPr>
                <w:rFonts w:cs="Arial"/>
                <w:sz w:val="20"/>
              </w:rPr>
              <w:t xml:space="preserve">1-2 </w:t>
            </w:r>
            <w:r w:rsidR="00A512B7">
              <w:rPr>
                <w:rFonts w:cs="Arial"/>
                <w:sz w:val="20"/>
              </w:rPr>
              <w:t xml:space="preserve">working days </w:t>
            </w:r>
          </w:p>
        </w:tc>
      </w:tr>
      <w:tr w:rsidR="00297570" w14:paraId="45592C51" w14:textId="77777777" w:rsidTr="00B05DD7">
        <w:tc>
          <w:tcPr>
            <w:tcW w:w="2660" w:type="dxa"/>
          </w:tcPr>
          <w:p w14:paraId="7584164C" w14:textId="77777777" w:rsidR="00297570" w:rsidRPr="00F82F0D" w:rsidRDefault="00297570" w:rsidP="00F82F0D">
            <w:pPr>
              <w:spacing w:after="0" w:line="240" w:lineRule="auto"/>
              <w:jc w:val="left"/>
              <w:rPr>
                <w:rFonts w:cs="Arial"/>
                <w:sz w:val="20"/>
              </w:rPr>
            </w:pPr>
            <w:r w:rsidRPr="00F82F0D">
              <w:rPr>
                <w:rFonts w:cs="Arial"/>
                <w:sz w:val="20"/>
              </w:rPr>
              <w:t>Syphilis Serology</w:t>
            </w:r>
          </w:p>
        </w:tc>
        <w:tc>
          <w:tcPr>
            <w:tcW w:w="3118" w:type="dxa"/>
          </w:tcPr>
          <w:p w14:paraId="67584DCE"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tc>
        <w:tc>
          <w:tcPr>
            <w:tcW w:w="3261" w:type="dxa"/>
          </w:tcPr>
          <w:p w14:paraId="41ADBCC4" w14:textId="77777777" w:rsidR="00297570" w:rsidRPr="00F82F0D" w:rsidRDefault="00297570" w:rsidP="00F82F0D">
            <w:pPr>
              <w:spacing w:after="0" w:line="240" w:lineRule="auto"/>
              <w:jc w:val="left"/>
              <w:rPr>
                <w:rFonts w:cs="Arial"/>
                <w:sz w:val="20"/>
              </w:rPr>
            </w:pPr>
          </w:p>
          <w:p w14:paraId="412F7861" w14:textId="77777777" w:rsidR="00297570" w:rsidRPr="00F82F0D" w:rsidRDefault="00297570" w:rsidP="00F82F0D">
            <w:pPr>
              <w:spacing w:after="0" w:line="240" w:lineRule="auto"/>
              <w:jc w:val="left"/>
              <w:rPr>
                <w:rFonts w:cs="Arial"/>
                <w:sz w:val="20"/>
              </w:rPr>
            </w:pPr>
          </w:p>
          <w:p w14:paraId="5529FE86" w14:textId="77777777" w:rsidR="00297570" w:rsidRPr="00F82F0D" w:rsidRDefault="00297570" w:rsidP="00F82F0D">
            <w:pPr>
              <w:spacing w:after="0" w:line="240" w:lineRule="auto"/>
              <w:jc w:val="left"/>
              <w:rPr>
                <w:rFonts w:cs="Arial"/>
                <w:sz w:val="20"/>
              </w:rPr>
            </w:pPr>
          </w:p>
        </w:tc>
        <w:tc>
          <w:tcPr>
            <w:tcW w:w="1810" w:type="dxa"/>
          </w:tcPr>
          <w:p w14:paraId="471639FD" w14:textId="77777777" w:rsidR="00297570" w:rsidRPr="00F82F0D" w:rsidRDefault="00297570" w:rsidP="00F82F0D">
            <w:pPr>
              <w:spacing w:after="0" w:line="240" w:lineRule="auto"/>
              <w:jc w:val="left"/>
              <w:rPr>
                <w:rFonts w:cs="Arial"/>
                <w:sz w:val="20"/>
              </w:rPr>
            </w:pPr>
            <w:r w:rsidRPr="00F82F0D">
              <w:rPr>
                <w:rFonts w:cs="Arial"/>
                <w:sz w:val="20"/>
              </w:rPr>
              <w:t xml:space="preserve">1-2 </w:t>
            </w:r>
            <w:r w:rsidR="00A512B7">
              <w:rPr>
                <w:rFonts w:cs="Arial"/>
                <w:sz w:val="20"/>
              </w:rPr>
              <w:t>working days.</w:t>
            </w:r>
          </w:p>
          <w:p w14:paraId="3ABB7A8C" w14:textId="77777777" w:rsidR="00297570" w:rsidRPr="00F82F0D" w:rsidRDefault="00297570" w:rsidP="00F82F0D">
            <w:pPr>
              <w:spacing w:after="0" w:line="240" w:lineRule="auto"/>
              <w:jc w:val="left"/>
              <w:rPr>
                <w:rFonts w:cs="Arial"/>
                <w:sz w:val="20"/>
              </w:rPr>
            </w:pPr>
            <w:r w:rsidRPr="00F82F0D">
              <w:rPr>
                <w:rFonts w:cs="Arial"/>
                <w:sz w:val="20"/>
              </w:rPr>
              <w:t>Positives sent to ref lab for confirmation. 10 -14 days</w:t>
            </w:r>
          </w:p>
        </w:tc>
      </w:tr>
      <w:tr w:rsidR="00297570" w14:paraId="2F0C8B50" w14:textId="77777777" w:rsidTr="00B05DD7">
        <w:tc>
          <w:tcPr>
            <w:tcW w:w="2660" w:type="dxa"/>
          </w:tcPr>
          <w:p w14:paraId="09060901" w14:textId="77777777" w:rsidR="00297570" w:rsidRPr="00F82F0D" w:rsidRDefault="00297570" w:rsidP="00F82F0D">
            <w:pPr>
              <w:spacing w:after="0" w:line="240" w:lineRule="auto"/>
              <w:jc w:val="left"/>
              <w:rPr>
                <w:rFonts w:cs="Arial"/>
                <w:sz w:val="20"/>
              </w:rPr>
            </w:pPr>
            <w:r w:rsidRPr="00F82F0D">
              <w:rPr>
                <w:rFonts w:cs="Arial"/>
                <w:sz w:val="20"/>
              </w:rPr>
              <w:t>Toxopl</w:t>
            </w:r>
            <w:r w:rsidR="00A45BB1">
              <w:rPr>
                <w:rFonts w:cs="Arial"/>
                <w:sz w:val="20"/>
              </w:rPr>
              <w:t>asma IgG/IgM</w:t>
            </w:r>
          </w:p>
        </w:tc>
        <w:tc>
          <w:tcPr>
            <w:tcW w:w="3118" w:type="dxa"/>
          </w:tcPr>
          <w:p w14:paraId="47941C37" w14:textId="77777777" w:rsidR="00297570" w:rsidRPr="00F82F0D" w:rsidRDefault="00297570" w:rsidP="00F82F0D">
            <w:pPr>
              <w:spacing w:after="0" w:line="240" w:lineRule="auto"/>
              <w:jc w:val="left"/>
              <w:rPr>
                <w:rFonts w:cs="Arial"/>
                <w:sz w:val="20"/>
              </w:rPr>
            </w:pPr>
            <w:r w:rsidRPr="00F82F0D">
              <w:rPr>
                <w:rFonts w:cs="Arial"/>
                <w:sz w:val="20"/>
              </w:rPr>
              <w:t>5ml clotted blood with gel – red and yellow top.</w:t>
            </w:r>
          </w:p>
        </w:tc>
        <w:tc>
          <w:tcPr>
            <w:tcW w:w="3261" w:type="dxa"/>
          </w:tcPr>
          <w:p w14:paraId="180B544E" w14:textId="77777777" w:rsidR="00297570" w:rsidRPr="00F82F0D" w:rsidRDefault="00297570" w:rsidP="00F82F0D">
            <w:pPr>
              <w:spacing w:after="0" w:line="240" w:lineRule="auto"/>
              <w:jc w:val="left"/>
              <w:rPr>
                <w:rFonts w:cs="Arial"/>
                <w:sz w:val="20"/>
              </w:rPr>
            </w:pPr>
            <w:r w:rsidRPr="00F82F0D">
              <w:rPr>
                <w:rFonts w:cs="Arial"/>
                <w:sz w:val="20"/>
              </w:rPr>
              <w:t>Animal transmission.</w:t>
            </w:r>
          </w:p>
          <w:p w14:paraId="05AE0483" w14:textId="77777777" w:rsidR="00297570" w:rsidRPr="00F82F0D" w:rsidRDefault="00A45BB1" w:rsidP="00F82F0D">
            <w:pPr>
              <w:pStyle w:val="Header"/>
              <w:spacing w:after="0" w:line="240" w:lineRule="auto"/>
              <w:jc w:val="left"/>
              <w:rPr>
                <w:rFonts w:cs="Arial"/>
                <w:sz w:val="20"/>
                <w:szCs w:val="20"/>
              </w:rPr>
            </w:pPr>
            <w:r>
              <w:rPr>
                <w:rFonts w:cs="Arial"/>
                <w:sz w:val="20"/>
                <w:szCs w:val="20"/>
              </w:rPr>
              <w:t xml:space="preserve">Particular concern in pregnancy/ to rule out congenital infection. </w:t>
            </w:r>
          </w:p>
        </w:tc>
        <w:tc>
          <w:tcPr>
            <w:tcW w:w="1810" w:type="dxa"/>
          </w:tcPr>
          <w:p w14:paraId="7FEFD6B3" w14:textId="77777777" w:rsidR="00297570" w:rsidRPr="00F82F0D" w:rsidRDefault="00297570" w:rsidP="00F82F0D">
            <w:pPr>
              <w:spacing w:after="0" w:line="240" w:lineRule="auto"/>
              <w:jc w:val="left"/>
              <w:rPr>
                <w:rFonts w:cs="Arial"/>
                <w:sz w:val="20"/>
              </w:rPr>
            </w:pPr>
            <w:r w:rsidRPr="00F82F0D">
              <w:rPr>
                <w:rFonts w:cs="Arial"/>
                <w:sz w:val="20"/>
              </w:rPr>
              <w:t>Tested daily (Mon-Fri) Positives sent to ref lab for confirmation</w:t>
            </w:r>
          </w:p>
        </w:tc>
      </w:tr>
      <w:tr w:rsidR="00297570" w14:paraId="00311705" w14:textId="77777777" w:rsidTr="00B05DD7">
        <w:tc>
          <w:tcPr>
            <w:tcW w:w="2660" w:type="dxa"/>
          </w:tcPr>
          <w:p w14:paraId="0F494053" w14:textId="77777777" w:rsidR="00297570" w:rsidRPr="00F82F0D" w:rsidRDefault="00297570" w:rsidP="00F82F0D">
            <w:pPr>
              <w:spacing w:after="0" w:line="240" w:lineRule="auto"/>
              <w:jc w:val="left"/>
              <w:rPr>
                <w:rFonts w:cs="Arial"/>
                <w:sz w:val="20"/>
              </w:rPr>
            </w:pPr>
            <w:r w:rsidRPr="00F82F0D">
              <w:rPr>
                <w:rFonts w:cs="Arial"/>
                <w:sz w:val="20"/>
              </w:rPr>
              <w:t>VZV IgG</w:t>
            </w:r>
          </w:p>
        </w:tc>
        <w:tc>
          <w:tcPr>
            <w:tcW w:w="3118" w:type="dxa"/>
          </w:tcPr>
          <w:p w14:paraId="083575D7" w14:textId="77777777" w:rsidR="00297570" w:rsidRPr="00F82F0D" w:rsidRDefault="00297570" w:rsidP="00F82F0D">
            <w:pPr>
              <w:spacing w:after="0" w:line="240" w:lineRule="auto"/>
              <w:jc w:val="left"/>
              <w:rPr>
                <w:rFonts w:cs="Arial"/>
                <w:sz w:val="20"/>
              </w:rPr>
            </w:pPr>
            <w:r w:rsidRPr="00F82F0D">
              <w:rPr>
                <w:rFonts w:cs="Arial"/>
                <w:sz w:val="20"/>
              </w:rPr>
              <w:t>5ml clotted blood – red or yellow topped</w:t>
            </w:r>
          </w:p>
        </w:tc>
        <w:tc>
          <w:tcPr>
            <w:tcW w:w="3261" w:type="dxa"/>
          </w:tcPr>
          <w:p w14:paraId="05F669BD" w14:textId="77777777" w:rsidR="00297570" w:rsidRPr="00F82F0D" w:rsidRDefault="00297570" w:rsidP="00F82F0D">
            <w:pPr>
              <w:spacing w:after="0" w:line="240" w:lineRule="auto"/>
              <w:jc w:val="left"/>
              <w:rPr>
                <w:rFonts w:cs="Arial"/>
                <w:sz w:val="20"/>
              </w:rPr>
            </w:pPr>
            <w:r w:rsidRPr="00F82F0D">
              <w:rPr>
                <w:rFonts w:cs="Arial"/>
                <w:sz w:val="20"/>
              </w:rPr>
              <w:t>Please state whether patient is pregnant or immune-compromised.  Date of contact MUST be given.</w:t>
            </w:r>
          </w:p>
        </w:tc>
        <w:tc>
          <w:tcPr>
            <w:tcW w:w="1810" w:type="dxa"/>
          </w:tcPr>
          <w:p w14:paraId="594326B7" w14:textId="77777777" w:rsidR="00297570" w:rsidRPr="00F82F0D" w:rsidRDefault="00297570" w:rsidP="00F82F0D">
            <w:pPr>
              <w:spacing w:after="0" w:line="240" w:lineRule="auto"/>
              <w:jc w:val="left"/>
              <w:rPr>
                <w:rFonts w:cs="Arial"/>
                <w:sz w:val="20"/>
              </w:rPr>
            </w:pPr>
            <w:r w:rsidRPr="00F82F0D">
              <w:rPr>
                <w:rFonts w:cs="Arial"/>
                <w:sz w:val="20"/>
              </w:rPr>
              <w:t>Run daily (Mon- Fri)</w:t>
            </w:r>
          </w:p>
        </w:tc>
      </w:tr>
      <w:tr w:rsidR="00297570" w14:paraId="08EE1A53" w14:textId="77777777" w:rsidTr="00B05DD7">
        <w:tc>
          <w:tcPr>
            <w:tcW w:w="2660" w:type="dxa"/>
          </w:tcPr>
          <w:p w14:paraId="764CDACD" w14:textId="77777777" w:rsidR="00297570" w:rsidRPr="00F82F0D" w:rsidRDefault="00297570" w:rsidP="00F82F0D">
            <w:pPr>
              <w:spacing w:after="0" w:line="240" w:lineRule="auto"/>
              <w:jc w:val="left"/>
              <w:rPr>
                <w:rFonts w:cs="Arial"/>
                <w:sz w:val="20"/>
              </w:rPr>
            </w:pPr>
          </w:p>
        </w:tc>
        <w:tc>
          <w:tcPr>
            <w:tcW w:w="3118" w:type="dxa"/>
          </w:tcPr>
          <w:p w14:paraId="7D72EF52" w14:textId="77777777" w:rsidR="00297570" w:rsidRPr="00F82F0D" w:rsidRDefault="00297570" w:rsidP="00F82F0D">
            <w:pPr>
              <w:spacing w:after="0" w:line="240" w:lineRule="auto"/>
              <w:jc w:val="left"/>
              <w:rPr>
                <w:rFonts w:cs="Arial"/>
                <w:sz w:val="20"/>
              </w:rPr>
            </w:pPr>
          </w:p>
        </w:tc>
        <w:tc>
          <w:tcPr>
            <w:tcW w:w="3261" w:type="dxa"/>
          </w:tcPr>
          <w:p w14:paraId="3D5406F7" w14:textId="77777777" w:rsidR="00297570" w:rsidRPr="00F82F0D" w:rsidRDefault="00297570" w:rsidP="00F82F0D">
            <w:pPr>
              <w:spacing w:after="0" w:line="240" w:lineRule="auto"/>
              <w:jc w:val="left"/>
              <w:rPr>
                <w:rFonts w:cs="Arial"/>
                <w:sz w:val="20"/>
              </w:rPr>
            </w:pPr>
          </w:p>
        </w:tc>
        <w:tc>
          <w:tcPr>
            <w:tcW w:w="1810" w:type="dxa"/>
          </w:tcPr>
          <w:p w14:paraId="5B9BF40A" w14:textId="77777777" w:rsidR="00297570" w:rsidRPr="00F82F0D" w:rsidRDefault="00297570" w:rsidP="00F82F0D">
            <w:pPr>
              <w:spacing w:after="0" w:line="240" w:lineRule="auto"/>
              <w:jc w:val="left"/>
              <w:rPr>
                <w:rFonts w:cs="Arial"/>
                <w:sz w:val="20"/>
              </w:rPr>
            </w:pPr>
          </w:p>
        </w:tc>
      </w:tr>
      <w:tr w:rsidR="00297570" w14:paraId="06C15EBB" w14:textId="77777777" w:rsidTr="00B05DD7">
        <w:tc>
          <w:tcPr>
            <w:tcW w:w="2660" w:type="dxa"/>
          </w:tcPr>
          <w:p w14:paraId="31748AD7" w14:textId="77777777" w:rsidR="00297570" w:rsidRPr="00F82F0D" w:rsidRDefault="00297570" w:rsidP="00F82F0D">
            <w:pPr>
              <w:spacing w:after="0" w:line="240" w:lineRule="auto"/>
              <w:jc w:val="left"/>
              <w:rPr>
                <w:rFonts w:cs="Arial"/>
                <w:sz w:val="20"/>
              </w:rPr>
            </w:pPr>
            <w:r w:rsidRPr="00F82F0D">
              <w:rPr>
                <w:rFonts w:cs="Arial"/>
                <w:sz w:val="20"/>
              </w:rPr>
              <w:t>VZV IgM – very rarely indicated as Chicken pox is a clinical diagnosis.</w:t>
            </w:r>
          </w:p>
        </w:tc>
        <w:tc>
          <w:tcPr>
            <w:tcW w:w="3118" w:type="dxa"/>
          </w:tcPr>
          <w:p w14:paraId="5EFF25C8"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tc>
        <w:tc>
          <w:tcPr>
            <w:tcW w:w="3261" w:type="dxa"/>
          </w:tcPr>
          <w:p w14:paraId="7D595506" w14:textId="77777777" w:rsidR="00297570" w:rsidRPr="00F82F0D" w:rsidRDefault="00297570" w:rsidP="00F82F0D">
            <w:pPr>
              <w:spacing w:after="0" w:line="240" w:lineRule="auto"/>
              <w:jc w:val="left"/>
              <w:rPr>
                <w:rFonts w:cs="Arial"/>
                <w:sz w:val="20"/>
              </w:rPr>
            </w:pPr>
            <w:r w:rsidRPr="00F82F0D">
              <w:rPr>
                <w:rFonts w:cs="Arial"/>
                <w:sz w:val="20"/>
              </w:rPr>
              <w:t>Sent to Reference laboratory. Rarely necessary as Chicken Pox is essentially a clinical diagnosis</w:t>
            </w:r>
          </w:p>
        </w:tc>
        <w:tc>
          <w:tcPr>
            <w:tcW w:w="1810" w:type="dxa"/>
          </w:tcPr>
          <w:p w14:paraId="671FD28B" w14:textId="77777777" w:rsidR="00A512B7" w:rsidRDefault="00A512B7" w:rsidP="00F82F0D">
            <w:pPr>
              <w:spacing w:after="0" w:line="240" w:lineRule="auto"/>
              <w:jc w:val="left"/>
              <w:rPr>
                <w:rFonts w:cs="Arial"/>
                <w:sz w:val="20"/>
              </w:rPr>
            </w:pPr>
            <w:r>
              <w:rPr>
                <w:rFonts w:cs="Arial"/>
                <w:sz w:val="20"/>
              </w:rPr>
              <w:t xml:space="preserve">Positive results phoned. </w:t>
            </w:r>
          </w:p>
          <w:p w14:paraId="4ADD1901" w14:textId="77777777" w:rsidR="00297570" w:rsidRDefault="00297570" w:rsidP="00F82F0D">
            <w:pPr>
              <w:spacing w:after="0" w:line="240" w:lineRule="auto"/>
              <w:jc w:val="left"/>
              <w:rPr>
                <w:rFonts w:cs="Arial"/>
                <w:sz w:val="20"/>
              </w:rPr>
            </w:pPr>
            <w:r w:rsidRPr="00F82F0D">
              <w:rPr>
                <w:rFonts w:cs="Arial"/>
                <w:sz w:val="20"/>
              </w:rPr>
              <w:t>10-14 days</w:t>
            </w:r>
          </w:p>
          <w:p w14:paraId="1F151488" w14:textId="77777777" w:rsidR="00297570" w:rsidRPr="00F82F0D" w:rsidRDefault="00297570" w:rsidP="00F82F0D">
            <w:pPr>
              <w:spacing w:after="0" w:line="240" w:lineRule="auto"/>
              <w:jc w:val="left"/>
              <w:rPr>
                <w:rFonts w:cs="Arial"/>
                <w:sz w:val="20"/>
              </w:rPr>
            </w:pPr>
          </w:p>
        </w:tc>
      </w:tr>
      <w:tr w:rsidR="00297570" w14:paraId="32A8E25D" w14:textId="77777777" w:rsidTr="00B05DD7">
        <w:tc>
          <w:tcPr>
            <w:tcW w:w="2660" w:type="dxa"/>
          </w:tcPr>
          <w:p w14:paraId="435BDDB0" w14:textId="77777777" w:rsidR="00297570" w:rsidRPr="00F82F0D" w:rsidRDefault="00297570" w:rsidP="00F82F0D">
            <w:pPr>
              <w:spacing w:after="0" w:line="240" w:lineRule="auto"/>
              <w:jc w:val="left"/>
              <w:rPr>
                <w:rFonts w:cs="Arial"/>
                <w:sz w:val="20"/>
              </w:rPr>
            </w:pPr>
            <w:r w:rsidRPr="00F82F0D">
              <w:rPr>
                <w:rFonts w:cs="Arial"/>
                <w:sz w:val="20"/>
              </w:rPr>
              <w:t>Weils Disease –</w:t>
            </w:r>
          </w:p>
          <w:p w14:paraId="365473CB" w14:textId="77777777" w:rsidR="00297570" w:rsidRPr="00F82F0D" w:rsidRDefault="00297570" w:rsidP="00F82F0D">
            <w:pPr>
              <w:spacing w:after="0" w:line="240" w:lineRule="auto"/>
              <w:jc w:val="left"/>
              <w:rPr>
                <w:rFonts w:cs="Arial"/>
                <w:sz w:val="20"/>
              </w:rPr>
            </w:pPr>
            <w:r w:rsidRPr="00F82F0D">
              <w:rPr>
                <w:rFonts w:cs="Arial"/>
                <w:sz w:val="20"/>
              </w:rPr>
              <w:t>Leptospira antibodies</w:t>
            </w:r>
          </w:p>
        </w:tc>
        <w:tc>
          <w:tcPr>
            <w:tcW w:w="3118" w:type="dxa"/>
          </w:tcPr>
          <w:p w14:paraId="60EAF7D4" w14:textId="77777777" w:rsidR="00297570" w:rsidRPr="00F82F0D" w:rsidRDefault="00297570" w:rsidP="00F82F0D">
            <w:pPr>
              <w:spacing w:after="0" w:line="240" w:lineRule="auto"/>
              <w:jc w:val="left"/>
              <w:rPr>
                <w:rFonts w:cs="Arial"/>
                <w:sz w:val="20"/>
              </w:rPr>
            </w:pPr>
            <w:r w:rsidRPr="00F82F0D">
              <w:rPr>
                <w:rFonts w:cs="Arial"/>
                <w:sz w:val="20"/>
              </w:rPr>
              <w:t>5ml clotted blood – red and yellow top</w:t>
            </w:r>
          </w:p>
        </w:tc>
        <w:tc>
          <w:tcPr>
            <w:tcW w:w="3261" w:type="dxa"/>
          </w:tcPr>
          <w:p w14:paraId="31326BFD" w14:textId="77777777" w:rsidR="00297570" w:rsidRPr="00F82F0D" w:rsidRDefault="00297570" w:rsidP="00F82F0D">
            <w:pPr>
              <w:spacing w:after="0" w:line="240" w:lineRule="auto"/>
              <w:jc w:val="left"/>
              <w:rPr>
                <w:rFonts w:cs="Arial"/>
                <w:sz w:val="20"/>
              </w:rPr>
            </w:pPr>
            <w:r w:rsidRPr="00F82F0D">
              <w:rPr>
                <w:rFonts w:cs="Arial"/>
                <w:sz w:val="20"/>
              </w:rPr>
              <w:t>Reference laboratory request.  Full details of risk factors e.g. sewage worker, ingested river water etc. must be given.  Date of onset and clinical details also required.</w:t>
            </w:r>
          </w:p>
        </w:tc>
        <w:tc>
          <w:tcPr>
            <w:tcW w:w="1810" w:type="dxa"/>
          </w:tcPr>
          <w:p w14:paraId="766598EE" w14:textId="77777777" w:rsidR="00297570" w:rsidRPr="00F82F0D" w:rsidRDefault="00297570" w:rsidP="00F82F0D">
            <w:pPr>
              <w:spacing w:after="0" w:line="240" w:lineRule="auto"/>
              <w:jc w:val="left"/>
              <w:rPr>
                <w:rFonts w:cs="Arial"/>
                <w:sz w:val="20"/>
              </w:rPr>
            </w:pPr>
            <w:r w:rsidRPr="00F82F0D">
              <w:rPr>
                <w:rFonts w:cs="Arial"/>
                <w:sz w:val="20"/>
              </w:rPr>
              <w:t>10-14 days</w:t>
            </w:r>
          </w:p>
        </w:tc>
      </w:tr>
    </w:tbl>
    <w:p w14:paraId="1400E606" w14:textId="77777777" w:rsidR="004A5415" w:rsidRDefault="004A5415" w:rsidP="004A5415"/>
    <w:p w14:paraId="01853EAA" w14:textId="77777777" w:rsidR="00F80701" w:rsidRDefault="00F80701" w:rsidP="004A5415"/>
    <w:tbl>
      <w:tblPr>
        <w:tblStyle w:val="TableGrid"/>
        <w:tblW w:w="10910" w:type="dxa"/>
        <w:tblLook w:val="04A0" w:firstRow="1" w:lastRow="0" w:firstColumn="1" w:lastColumn="0" w:noHBand="0" w:noVBand="1"/>
      </w:tblPr>
      <w:tblGrid>
        <w:gridCol w:w="2689"/>
        <w:gridCol w:w="3118"/>
        <w:gridCol w:w="3260"/>
        <w:gridCol w:w="1843"/>
      </w:tblGrid>
      <w:tr w:rsidR="00213162" w:rsidRPr="004058A6" w14:paraId="53F1DAD8" w14:textId="77777777" w:rsidTr="00213162">
        <w:tc>
          <w:tcPr>
            <w:tcW w:w="2689" w:type="dxa"/>
          </w:tcPr>
          <w:p w14:paraId="6FC1A1FF" w14:textId="77777777" w:rsidR="00213162" w:rsidRPr="004058A6" w:rsidRDefault="00213162" w:rsidP="006A163C">
            <w:pPr>
              <w:spacing w:after="0" w:line="240" w:lineRule="auto"/>
              <w:rPr>
                <w:rFonts w:cs="Arial"/>
                <w:sz w:val="20"/>
              </w:rPr>
            </w:pPr>
            <w:r w:rsidRPr="00902D8C">
              <w:rPr>
                <w:b/>
              </w:rPr>
              <w:t>Test</w:t>
            </w:r>
          </w:p>
        </w:tc>
        <w:tc>
          <w:tcPr>
            <w:tcW w:w="3118" w:type="dxa"/>
          </w:tcPr>
          <w:p w14:paraId="7270B436" w14:textId="77777777" w:rsidR="00213162" w:rsidRPr="004058A6" w:rsidRDefault="00213162" w:rsidP="006A163C">
            <w:pPr>
              <w:spacing w:after="0" w:line="240" w:lineRule="auto"/>
              <w:rPr>
                <w:rFonts w:cs="Arial"/>
                <w:sz w:val="20"/>
              </w:rPr>
            </w:pPr>
            <w:r w:rsidRPr="00902D8C">
              <w:rPr>
                <w:b/>
              </w:rPr>
              <w:t>Sample</w:t>
            </w:r>
          </w:p>
        </w:tc>
        <w:tc>
          <w:tcPr>
            <w:tcW w:w="3260" w:type="dxa"/>
          </w:tcPr>
          <w:p w14:paraId="68BE7BAB" w14:textId="77777777" w:rsidR="00213162" w:rsidRPr="004058A6" w:rsidRDefault="00213162" w:rsidP="006A163C">
            <w:pPr>
              <w:spacing w:after="0" w:line="240" w:lineRule="auto"/>
              <w:rPr>
                <w:rFonts w:cs="Arial"/>
                <w:sz w:val="20"/>
              </w:rPr>
            </w:pPr>
            <w:r w:rsidRPr="00902D8C">
              <w:rPr>
                <w:b/>
              </w:rPr>
              <w:t>Comments</w:t>
            </w:r>
          </w:p>
        </w:tc>
        <w:tc>
          <w:tcPr>
            <w:tcW w:w="1843" w:type="dxa"/>
          </w:tcPr>
          <w:p w14:paraId="6E9B394B" w14:textId="77777777" w:rsidR="00213162" w:rsidRPr="004058A6" w:rsidRDefault="00213162" w:rsidP="006A163C">
            <w:pPr>
              <w:spacing w:after="0" w:line="240" w:lineRule="auto"/>
              <w:rPr>
                <w:rFonts w:cs="Arial"/>
                <w:sz w:val="20"/>
              </w:rPr>
            </w:pPr>
            <w:r w:rsidRPr="00902D8C">
              <w:rPr>
                <w:b/>
              </w:rPr>
              <w:t>Turn-Around Times</w:t>
            </w:r>
          </w:p>
        </w:tc>
      </w:tr>
      <w:tr w:rsidR="00213162" w:rsidRPr="004058A6" w14:paraId="280CEDFF" w14:textId="77777777" w:rsidTr="00213162">
        <w:tc>
          <w:tcPr>
            <w:tcW w:w="2689" w:type="dxa"/>
          </w:tcPr>
          <w:p w14:paraId="00658031" w14:textId="77777777" w:rsidR="00213162" w:rsidRPr="004058A6" w:rsidRDefault="00213162" w:rsidP="00213162">
            <w:pPr>
              <w:spacing w:line="240" w:lineRule="auto"/>
              <w:jc w:val="left"/>
              <w:rPr>
                <w:rFonts w:cs="Arial"/>
                <w:sz w:val="20"/>
              </w:rPr>
            </w:pPr>
            <w:r>
              <w:rPr>
                <w:rFonts w:cs="Arial"/>
                <w:sz w:val="20"/>
              </w:rPr>
              <w:t>Chlamydia/ GC NAAT</w:t>
            </w:r>
          </w:p>
        </w:tc>
        <w:tc>
          <w:tcPr>
            <w:tcW w:w="3118" w:type="dxa"/>
          </w:tcPr>
          <w:p w14:paraId="50F3849B" w14:textId="77777777" w:rsidR="00213162" w:rsidRDefault="00213162" w:rsidP="00213162">
            <w:pPr>
              <w:numPr>
                <w:ilvl w:val="0"/>
                <w:numId w:val="24"/>
              </w:numPr>
              <w:spacing w:after="0" w:line="240" w:lineRule="auto"/>
              <w:ind w:left="175" w:hanging="175"/>
              <w:contextualSpacing/>
              <w:jc w:val="left"/>
              <w:rPr>
                <w:rFonts w:cs="Arial"/>
                <w:sz w:val="20"/>
              </w:rPr>
            </w:pPr>
            <w:r>
              <w:rPr>
                <w:rFonts w:cs="Arial"/>
                <w:sz w:val="20"/>
              </w:rPr>
              <w:t>Roche urine collection tube</w:t>
            </w:r>
          </w:p>
          <w:p w14:paraId="29331FFA" w14:textId="77777777" w:rsidR="00213162" w:rsidRDefault="00213162" w:rsidP="00213162">
            <w:pPr>
              <w:numPr>
                <w:ilvl w:val="0"/>
                <w:numId w:val="24"/>
              </w:numPr>
              <w:spacing w:after="0" w:line="240" w:lineRule="auto"/>
              <w:ind w:left="175" w:hanging="175"/>
              <w:contextualSpacing/>
              <w:jc w:val="left"/>
              <w:rPr>
                <w:rFonts w:cs="Arial"/>
                <w:sz w:val="20"/>
              </w:rPr>
            </w:pPr>
            <w:r>
              <w:rPr>
                <w:rFonts w:cs="Arial"/>
                <w:sz w:val="20"/>
              </w:rPr>
              <w:t>Roche uni swab collection tube</w:t>
            </w:r>
          </w:p>
          <w:p w14:paraId="295E90BD" w14:textId="77777777" w:rsidR="00213162" w:rsidRPr="004058A6" w:rsidRDefault="00213162" w:rsidP="00213162">
            <w:pPr>
              <w:spacing w:line="240" w:lineRule="auto"/>
              <w:jc w:val="left"/>
              <w:rPr>
                <w:rFonts w:cs="Arial"/>
                <w:sz w:val="20"/>
              </w:rPr>
            </w:pPr>
            <w:r>
              <w:rPr>
                <w:rFonts w:cs="Arial"/>
                <w:sz w:val="20"/>
              </w:rPr>
              <w:t>Roche dual swab collection tube</w:t>
            </w:r>
          </w:p>
        </w:tc>
        <w:tc>
          <w:tcPr>
            <w:tcW w:w="3260" w:type="dxa"/>
          </w:tcPr>
          <w:p w14:paraId="2BE3711D" w14:textId="77777777" w:rsidR="00213162" w:rsidRPr="004058A6" w:rsidRDefault="00213162" w:rsidP="00213162">
            <w:pPr>
              <w:spacing w:line="240" w:lineRule="auto"/>
              <w:jc w:val="left"/>
              <w:rPr>
                <w:rFonts w:cs="Arial"/>
                <w:sz w:val="20"/>
              </w:rPr>
            </w:pPr>
            <w:r>
              <w:rPr>
                <w:rFonts w:cs="Calibri"/>
                <w:sz w:val="20"/>
              </w:rPr>
              <w:t>Processed using the Roche Cobas CT/NG assay on the Roche Cobas 6800</w:t>
            </w:r>
          </w:p>
        </w:tc>
        <w:tc>
          <w:tcPr>
            <w:tcW w:w="1843" w:type="dxa"/>
          </w:tcPr>
          <w:p w14:paraId="4F771FD4" w14:textId="77777777" w:rsidR="00213162" w:rsidRPr="004058A6" w:rsidRDefault="00213162" w:rsidP="00213162">
            <w:pPr>
              <w:spacing w:line="240" w:lineRule="auto"/>
              <w:jc w:val="left"/>
              <w:rPr>
                <w:rFonts w:cs="Arial"/>
                <w:sz w:val="20"/>
              </w:rPr>
            </w:pPr>
            <w:r>
              <w:rPr>
                <w:rFonts w:cs="Arial"/>
                <w:sz w:val="20"/>
              </w:rPr>
              <w:t xml:space="preserve">5 days </w:t>
            </w:r>
          </w:p>
        </w:tc>
      </w:tr>
      <w:tr w:rsidR="00213162" w:rsidRPr="004058A6" w14:paraId="55B63798" w14:textId="77777777" w:rsidTr="00213162">
        <w:tc>
          <w:tcPr>
            <w:tcW w:w="2689" w:type="dxa"/>
          </w:tcPr>
          <w:p w14:paraId="13130B48" w14:textId="77777777" w:rsidR="00213162" w:rsidRDefault="00213162" w:rsidP="00213162">
            <w:pPr>
              <w:spacing w:line="240" w:lineRule="auto"/>
              <w:jc w:val="left"/>
              <w:rPr>
                <w:rFonts w:cs="Arial"/>
                <w:sz w:val="20"/>
              </w:rPr>
            </w:pPr>
            <w:r>
              <w:rPr>
                <w:rFonts w:cs="Arial"/>
                <w:sz w:val="20"/>
              </w:rPr>
              <w:t>Hepatitis B Viral load</w:t>
            </w:r>
          </w:p>
        </w:tc>
        <w:tc>
          <w:tcPr>
            <w:tcW w:w="3118" w:type="dxa"/>
          </w:tcPr>
          <w:p w14:paraId="5CA4931C" w14:textId="77777777" w:rsidR="00213162" w:rsidRPr="00F82F0D" w:rsidRDefault="00213162" w:rsidP="00213162">
            <w:pPr>
              <w:spacing w:line="240" w:lineRule="auto"/>
              <w:jc w:val="left"/>
              <w:rPr>
                <w:rFonts w:cs="Arial"/>
                <w:sz w:val="20"/>
              </w:rPr>
            </w:pPr>
            <w:r>
              <w:rPr>
                <w:rFonts w:cs="Arial"/>
                <w:sz w:val="20"/>
              </w:rPr>
              <w:t xml:space="preserve">EDTA </w:t>
            </w:r>
            <w:r w:rsidR="00B05DD7">
              <w:rPr>
                <w:rFonts w:cs="Arial"/>
                <w:sz w:val="20"/>
              </w:rPr>
              <w:t>or 5mL clotted serum</w:t>
            </w:r>
          </w:p>
        </w:tc>
        <w:tc>
          <w:tcPr>
            <w:tcW w:w="3260" w:type="dxa"/>
          </w:tcPr>
          <w:p w14:paraId="30AC7DBA" w14:textId="77777777" w:rsidR="00213162" w:rsidRPr="004058A6" w:rsidRDefault="00213162" w:rsidP="00213162">
            <w:pPr>
              <w:spacing w:line="240" w:lineRule="auto"/>
              <w:jc w:val="left"/>
              <w:rPr>
                <w:rFonts w:cs="Arial"/>
                <w:sz w:val="20"/>
              </w:rPr>
            </w:pPr>
            <w:r>
              <w:rPr>
                <w:rFonts w:cs="Arial"/>
                <w:sz w:val="20"/>
              </w:rPr>
              <w:t>Processed using the Roche Cobas 6800</w:t>
            </w:r>
          </w:p>
        </w:tc>
        <w:tc>
          <w:tcPr>
            <w:tcW w:w="1843" w:type="dxa"/>
          </w:tcPr>
          <w:p w14:paraId="64601944" w14:textId="77777777" w:rsidR="00213162" w:rsidRDefault="00213162" w:rsidP="00213162">
            <w:pPr>
              <w:spacing w:line="240" w:lineRule="auto"/>
              <w:jc w:val="left"/>
              <w:rPr>
                <w:rFonts w:cs="Arial"/>
                <w:sz w:val="20"/>
              </w:rPr>
            </w:pPr>
            <w:r>
              <w:rPr>
                <w:rFonts w:cs="Arial"/>
                <w:sz w:val="20"/>
              </w:rPr>
              <w:t>7 days</w:t>
            </w:r>
          </w:p>
        </w:tc>
      </w:tr>
      <w:tr w:rsidR="00213162" w:rsidRPr="004058A6" w14:paraId="79D521A7" w14:textId="77777777" w:rsidTr="00213162">
        <w:tc>
          <w:tcPr>
            <w:tcW w:w="2689" w:type="dxa"/>
          </w:tcPr>
          <w:p w14:paraId="4A7F9FA7" w14:textId="77777777" w:rsidR="00213162" w:rsidRDefault="00213162" w:rsidP="00213162">
            <w:pPr>
              <w:spacing w:line="240" w:lineRule="auto"/>
              <w:jc w:val="left"/>
              <w:rPr>
                <w:rFonts w:cs="Arial"/>
                <w:sz w:val="20"/>
              </w:rPr>
            </w:pPr>
            <w:r>
              <w:rPr>
                <w:rFonts w:cs="Arial"/>
                <w:sz w:val="20"/>
              </w:rPr>
              <w:t>Hepatitis C Viral load</w:t>
            </w:r>
          </w:p>
        </w:tc>
        <w:tc>
          <w:tcPr>
            <w:tcW w:w="3118" w:type="dxa"/>
          </w:tcPr>
          <w:p w14:paraId="1D1CB6EA" w14:textId="77777777" w:rsidR="00213162" w:rsidRPr="00F82F0D" w:rsidRDefault="00213162" w:rsidP="00213162">
            <w:pPr>
              <w:spacing w:line="240" w:lineRule="auto"/>
              <w:jc w:val="left"/>
              <w:rPr>
                <w:rFonts w:cs="Arial"/>
                <w:sz w:val="20"/>
              </w:rPr>
            </w:pPr>
            <w:r>
              <w:rPr>
                <w:rFonts w:cs="Arial"/>
                <w:sz w:val="20"/>
              </w:rPr>
              <w:t xml:space="preserve">EDTA </w:t>
            </w:r>
            <w:r w:rsidR="00B05DD7">
              <w:rPr>
                <w:rFonts w:cs="Arial"/>
                <w:sz w:val="20"/>
              </w:rPr>
              <w:t>or 5mL clotted serum</w:t>
            </w:r>
          </w:p>
        </w:tc>
        <w:tc>
          <w:tcPr>
            <w:tcW w:w="3260" w:type="dxa"/>
          </w:tcPr>
          <w:p w14:paraId="71A20266" w14:textId="77777777" w:rsidR="00213162" w:rsidRPr="004058A6" w:rsidRDefault="00213162" w:rsidP="00213162">
            <w:pPr>
              <w:spacing w:line="240" w:lineRule="auto"/>
              <w:jc w:val="left"/>
              <w:rPr>
                <w:rFonts w:cs="Arial"/>
                <w:sz w:val="20"/>
              </w:rPr>
            </w:pPr>
            <w:r>
              <w:rPr>
                <w:rFonts w:cs="Arial"/>
                <w:sz w:val="20"/>
              </w:rPr>
              <w:t>Processed using the Roche Cobas 6800</w:t>
            </w:r>
          </w:p>
        </w:tc>
        <w:tc>
          <w:tcPr>
            <w:tcW w:w="1843" w:type="dxa"/>
          </w:tcPr>
          <w:p w14:paraId="6F4309A0" w14:textId="77777777" w:rsidR="00213162" w:rsidRDefault="00213162" w:rsidP="00213162">
            <w:pPr>
              <w:spacing w:line="240" w:lineRule="auto"/>
              <w:jc w:val="left"/>
              <w:rPr>
                <w:rFonts w:cs="Arial"/>
                <w:sz w:val="20"/>
              </w:rPr>
            </w:pPr>
            <w:r>
              <w:rPr>
                <w:rFonts w:cs="Arial"/>
                <w:sz w:val="20"/>
              </w:rPr>
              <w:t>7 days</w:t>
            </w:r>
          </w:p>
        </w:tc>
      </w:tr>
      <w:tr w:rsidR="00213162" w:rsidRPr="004058A6" w14:paraId="2ED6BA9B" w14:textId="77777777" w:rsidTr="00213162">
        <w:tc>
          <w:tcPr>
            <w:tcW w:w="2689" w:type="dxa"/>
          </w:tcPr>
          <w:p w14:paraId="0078FE7B" w14:textId="77777777" w:rsidR="00213162" w:rsidRDefault="00213162" w:rsidP="00213162">
            <w:pPr>
              <w:spacing w:line="240" w:lineRule="auto"/>
              <w:jc w:val="left"/>
              <w:rPr>
                <w:rFonts w:cs="Arial"/>
                <w:sz w:val="20"/>
              </w:rPr>
            </w:pPr>
            <w:r>
              <w:rPr>
                <w:rFonts w:cs="Arial"/>
                <w:sz w:val="20"/>
              </w:rPr>
              <w:t>HIV viral load</w:t>
            </w:r>
          </w:p>
        </w:tc>
        <w:tc>
          <w:tcPr>
            <w:tcW w:w="3118" w:type="dxa"/>
          </w:tcPr>
          <w:p w14:paraId="3CC75D12" w14:textId="77777777" w:rsidR="00213162" w:rsidRPr="00F82F0D" w:rsidRDefault="00213162" w:rsidP="00213162">
            <w:pPr>
              <w:spacing w:line="240" w:lineRule="auto"/>
              <w:jc w:val="left"/>
              <w:rPr>
                <w:rFonts w:cs="Arial"/>
                <w:sz w:val="20"/>
              </w:rPr>
            </w:pPr>
            <w:r>
              <w:rPr>
                <w:rFonts w:cs="Arial"/>
                <w:sz w:val="20"/>
              </w:rPr>
              <w:t xml:space="preserve">EDTA </w:t>
            </w:r>
          </w:p>
        </w:tc>
        <w:tc>
          <w:tcPr>
            <w:tcW w:w="3260" w:type="dxa"/>
          </w:tcPr>
          <w:p w14:paraId="474A51B5" w14:textId="77777777" w:rsidR="00213162" w:rsidRPr="004058A6" w:rsidRDefault="00213162" w:rsidP="00213162">
            <w:pPr>
              <w:spacing w:line="240" w:lineRule="auto"/>
              <w:jc w:val="left"/>
              <w:rPr>
                <w:rFonts w:cs="Arial"/>
                <w:sz w:val="20"/>
              </w:rPr>
            </w:pPr>
            <w:r>
              <w:rPr>
                <w:rFonts w:cs="Arial"/>
                <w:sz w:val="20"/>
              </w:rPr>
              <w:t>Processed using the Roche Cobas 6800</w:t>
            </w:r>
          </w:p>
        </w:tc>
        <w:tc>
          <w:tcPr>
            <w:tcW w:w="1843" w:type="dxa"/>
          </w:tcPr>
          <w:p w14:paraId="092D6DB7" w14:textId="77777777" w:rsidR="00213162" w:rsidRDefault="00213162" w:rsidP="00213162">
            <w:pPr>
              <w:spacing w:line="240" w:lineRule="auto"/>
              <w:jc w:val="left"/>
              <w:rPr>
                <w:rFonts w:cs="Arial"/>
                <w:sz w:val="20"/>
              </w:rPr>
            </w:pPr>
            <w:r>
              <w:rPr>
                <w:rFonts w:cs="Arial"/>
                <w:sz w:val="20"/>
              </w:rPr>
              <w:t>7 days</w:t>
            </w:r>
          </w:p>
        </w:tc>
      </w:tr>
      <w:tr w:rsidR="00213162" w:rsidRPr="004058A6" w14:paraId="1F6FFBC6" w14:textId="77777777" w:rsidTr="00213162">
        <w:tc>
          <w:tcPr>
            <w:tcW w:w="2689" w:type="dxa"/>
          </w:tcPr>
          <w:p w14:paraId="7EC19DD4" w14:textId="77777777" w:rsidR="00213162" w:rsidRPr="004058A6" w:rsidRDefault="00213162" w:rsidP="00213162">
            <w:pPr>
              <w:spacing w:line="240" w:lineRule="auto"/>
              <w:jc w:val="left"/>
              <w:rPr>
                <w:rFonts w:cs="Arial"/>
                <w:sz w:val="20"/>
              </w:rPr>
            </w:pPr>
            <w:r>
              <w:rPr>
                <w:rFonts w:cs="Arial"/>
                <w:sz w:val="20"/>
              </w:rPr>
              <w:t>Herpes Simplex PCR</w:t>
            </w:r>
            <w:r w:rsidRPr="00F82F0D">
              <w:rPr>
                <w:rFonts w:cs="Arial"/>
                <w:sz w:val="20"/>
              </w:rPr>
              <w:t xml:space="preserve"> </w:t>
            </w:r>
          </w:p>
        </w:tc>
        <w:tc>
          <w:tcPr>
            <w:tcW w:w="3118" w:type="dxa"/>
          </w:tcPr>
          <w:p w14:paraId="64D0BFD4" w14:textId="77777777" w:rsidR="00213162" w:rsidRPr="004058A6" w:rsidRDefault="00213162" w:rsidP="00213162">
            <w:pPr>
              <w:spacing w:line="240" w:lineRule="auto"/>
              <w:jc w:val="left"/>
              <w:rPr>
                <w:rFonts w:cs="Arial"/>
                <w:sz w:val="20"/>
              </w:rPr>
            </w:pPr>
            <w:r w:rsidRPr="00F82F0D">
              <w:rPr>
                <w:rFonts w:cs="Arial"/>
                <w:sz w:val="20"/>
              </w:rPr>
              <w:t>Swabs (Green viral Swab)</w:t>
            </w:r>
            <w:r>
              <w:rPr>
                <w:rFonts w:cs="Arial"/>
                <w:sz w:val="20"/>
              </w:rPr>
              <w:t xml:space="preserve">, Roche PCR medium </w:t>
            </w:r>
          </w:p>
        </w:tc>
        <w:tc>
          <w:tcPr>
            <w:tcW w:w="3260" w:type="dxa"/>
          </w:tcPr>
          <w:p w14:paraId="375C24EC" w14:textId="77777777" w:rsidR="00213162" w:rsidRPr="004058A6" w:rsidRDefault="00213162" w:rsidP="00213162">
            <w:pPr>
              <w:spacing w:line="240" w:lineRule="auto"/>
              <w:jc w:val="left"/>
              <w:rPr>
                <w:rFonts w:cs="Arial"/>
                <w:sz w:val="20"/>
              </w:rPr>
            </w:pPr>
          </w:p>
        </w:tc>
        <w:tc>
          <w:tcPr>
            <w:tcW w:w="1843" w:type="dxa"/>
          </w:tcPr>
          <w:p w14:paraId="650143B4" w14:textId="77777777" w:rsidR="00213162" w:rsidRDefault="00213162" w:rsidP="00213162">
            <w:pPr>
              <w:spacing w:after="0" w:line="240" w:lineRule="auto"/>
              <w:jc w:val="left"/>
              <w:rPr>
                <w:rFonts w:cs="Arial"/>
                <w:sz w:val="20"/>
              </w:rPr>
            </w:pPr>
            <w:r>
              <w:rPr>
                <w:rFonts w:cs="Arial"/>
                <w:sz w:val="20"/>
              </w:rPr>
              <w:t>7</w:t>
            </w:r>
            <w:r w:rsidRPr="00F82F0D">
              <w:rPr>
                <w:rFonts w:cs="Arial"/>
                <w:sz w:val="20"/>
              </w:rPr>
              <w:t xml:space="preserve"> days</w:t>
            </w:r>
          </w:p>
          <w:p w14:paraId="7C8F45A6" w14:textId="77777777" w:rsidR="00213162" w:rsidRPr="004058A6" w:rsidRDefault="00213162" w:rsidP="00213162">
            <w:pPr>
              <w:spacing w:line="240" w:lineRule="auto"/>
              <w:jc w:val="left"/>
              <w:rPr>
                <w:rFonts w:cs="Arial"/>
                <w:sz w:val="20"/>
              </w:rPr>
            </w:pPr>
          </w:p>
        </w:tc>
      </w:tr>
      <w:tr w:rsidR="00213162" w:rsidRPr="004058A6" w14:paraId="3809BC8A" w14:textId="77777777" w:rsidTr="00213162">
        <w:tc>
          <w:tcPr>
            <w:tcW w:w="2689" w:type="dxa"/>
          </w:tcPr>
          <w:p w14:paraId="261AA82F" w14:textId="77777777" w:rsidR="00213162" w:rsidRPr="004058A6" w:rsidRDefault="00213162" w:rsidP="00213162">
            <w:pPr>
              <w:spacing w:after="0" w:line="240" w:lineRule="auto"/>
              <w:jc w:val="left"/>
              <w:rPr>
                <w:rFonts w:cs="Arial"/>
                <w:sz w:val="20"/>
              </w:rPr>
            </w:pPr>
            <w:r w:rsidRPr="004058A6">
              <w:rPr>
                <w:rFonts w:cs="Arial"/>
                <w:sz w:val="20"/>
              </w:rPr>
              <w:t>Norovirus PCR</w:t>
            </w:r>
          </w:p>
        </w:tc>
        <w:tc>
          <w:tcPr>
            <w:tcW w:w="3118" w:type="dxa"/>
          </w:tcPr>
          <w:p w14:paraId="67B2D0F7" w14:textId="77777777" w:rsidR="00213162" w:rsidRPr="004058A6" w:rsidRDefault="00213162" w:rsidP="00213162">
            <w:pPr>
              <w:spacing w:after="0" w:line="240" w:lineRule="auto"/>
              <w:jc w:val="left"/>
              <w:rPr>
                <w:rFonts w:cs="Arial"/>
                <w:sz w:val="20"/>
              </w:rPr>
            </w:pPr>
            <w:r w:rsidRPr="004058A6">
              <w:rPr>
                <w:rFonts w:cs="Arial"/>
                <w:sz w:val="20"/>
              </w:rPr>
              <w:t xml:space="preserve">Sterile universal container, half filled. </w:t>
            </w:r>
          </w:p>
        </w:tc>
        <w:tc>
          <w:tcPr>
            <w:tcW w:w="3260" w:type="dxa"/>
          </w:tcPr>
          <w:p w14:paraId="52076EEB" w14:textId="77777777" w:rsidR="00213162" w:rsidRDefault="00213162" w:rsidP="00213162">
            <w:pPr>
              <w:spacing w:after="0" w:line="240" w:lineRule="auto"/>
              <w:jc w:val="left"/>
              <w:rPr>
                <w:rFonts w:cs="Arial"/>
                <w:sz w:val="20"/>
              </w:rPr>
            </w:pPr>
            <w:r w:rsidRPr="004058A6">
              <w:rPr>
                <w:rFonts w:cs="Arial"/>
                <w:sz w:val="20"/>
              </w:rPr>
              <w:t>Discuss with Infection control or the Consultant Microbiologist before sending</w:t>
            </w:r>
          </w:p>
          <w:p w14:paraId="02370963" w14:textId="77777777" w:rsidR="00213162" w:rsidRPr="004058A6" w:rsidRDefault="00213162" w:rsidP="00213162">
            <w:pPr>
              <w:spacing w:after="0" w:line="240" w:lineRule="auto"/>
              <w:jc w:val="left"/>
              <w:rPr>
                <w:rFonts w:cs="Arial"/>
                <w:sz w:val="20"/>
              </w:rPr>
            </w:pPr>
          </w:p>
        </w:tc>
        <w:tc>
          <w:tcPr>
            <w:tcW w:w="1843" w:type="dxa"/>
          </w:tcPr>
          <w:p w14:paraId="146FD08B" w14:textId="77777777" w:rsidR="00213162" w:rsidRDefault="00213162" w:rsidP="00213162">
            <w:pPr>
              <w:spacing w:after="0" w:line="240" w:lineRule="auto"/>
              <w:jc w:val="left"/>
              <w:rPr>
                <w:rFonts w:cs="Arial"/>
                <w:sz w:val="20"/>
              </w:rPr>
            </w:pPr>
          </w:p>
          <w:p w14:paraId="20A0131B" w14:textId="77777777" w:rsidR="00B05DD7" w:rsidRPr="004058A6" w:rsidRDefault="00B05DD7" w:rsidP="00213162">
            <w:pPr>
              <w:spacing w:after="0" w:line="240" w:lineRule="auto"/>
              <w:jc w:val="left"/>
              <w:rPr>
                <w:rFonts w:cs="Arial"/>
                <w:sz w:val="20"/>
              </w:rPr>
            </w:pPr>
            <w:r>
              <w:rPr>
                <w:rFonts w:cs="Arial"/>
                <w:sz w:val="20"/>
              </w:rPr>
              <w:t xml:space="preserve">48 hours </w:t>
            </w:r>
          </w:p>
        </w:tc>
      </w:tr>
      <w:tr w:rsidR="00821152" w:rsidRPr="004058A6" w14:paraId="61AA21CC" w14:textId="77777777" w:rsidTr="00A90CE4">
        <w:tc>
          <w:tcPr>
            <w:tcW w:w="2689" w:type="dxa"/>
          </w:tcPr>
          <w:p w14:paraId="6892C9C8" w14:textId="77777777" w:rsidR="00821152" w:rsidRPr="00F82F0D" w:rsidRDefault="00821152" w:rsidP="00A90CE4">
            <w:pPr>
              <w:spacing w:line="240" w:lineRule="auto"/>
              <w:jc w:val="left"/>
              <w:rPr>
                <w:rFonts w:cs="Arial"/>
                <w:sz w:val="20"/>
              </w:rPr>
            </w:pPr>
            <w:r w:rsidRPr="004058A6">
              <w:rPr>
                <w:rFonts w:cs="Arial"/>
                <w:sz w:val="20"/>
              </w:rPr>
              <w:t xml:space="preserve">NPA for Respiratory Synctival Virus (RSV) </w:t>
            </w:r>
          </w:p>
        </w:tc>
        <w:tc>
          <w:tcPr>
            <w:tcW w:w="3118" w:type="dxa"/>
          </w:tcPr>
          <w:p w14:paraId="6253DAB7" w14:textId="77777777" w:rsidR="00821152" w:rsidRPr="00F82F0D" w:rsidRDefault="00821152" w:rsidP="00A90CE4">
            <w:pPr>
              <w:spacing w:line="240" w:lineRule="auto"/>
              <w:jc w:val="left"/>
              <w:rPr>
                <w:rFonts w:cs="Arial"/>
                <w:sz w:val="20"/>
              </w:rPr>
            </w:pPr>
            <w:r w:rsidRPr="004058A6">
              <w:rPr>
                <w:rFonts w:cs="Arial"/>
                <w:sz w:val="20"/>
              </w:rPr>
              <w:t>Place  tube containing aspirate in sterile container</w:t>
            </w:r>
          </w:p>
        </w:tc>
        <w:tc>
          <w:tcPr>
            <w:tcW w:w="3260" w:type="dxa"/>
          </w:tcPr>
          <w:p w14:paraId="45FA8F3F" w14:textId="77777777" w:rsidR="00821152" w:rsidRDefault="00821152" w:rsidP="00A90CE4">
            <w:pPr>
              <w:spacing w:line="240" w:lineRule="auto"/>
              <w:jc w:val="left"/>
              <w:rPr>
                <w:rFonts w:cs="Arial"/>
                <w:sz w:val="20"/>
              </w:rPr>
            </w:pPr>
          </w:p>
        </w:tc>
        <w:tc>
          <w:tcPr>
            <w:tcW w:w="1843" w:type="dxa"/>
          </w:tcPr>
          <w:p w14:paraId="38564BE3" w14:textId="77777777" w:rsidR="00821152" w:rsidRPr="00F82F0D" w:rsidRDefault="00821152" w:rsidP="00A90CE4">
            <w:pPr>
              <w:spacing w:line="240" w:lineRule="auto"/>
              <w:jc w:val="left"/>
              <w:rPr>
                <w:rFonts w:cs="Arial"/>
                <w:sz w:val="20"/>
              </w:rPr>
            </w:pPr>
            <w:r w:rsidRPr="004058A6">
              <w:rPr>
                <w:rFonts w:cs="Arial"/>
                <w:sz w:val="20"/>
              </w:rPr>
              <w:t>1-2 days</w:t>
            </w:r>
          </w:p>
        </w:tc>
      </w:tr>
      <w:tr w:rsidR="00213162" w:rsidRPr="004058A6" w14:paraId="688B80B1" w14:textId="77777777" w:rsidTr="00213162">
        <w:tc>
          <w:tcPr>
            <w:tcW w:w="2689" w:type="dxa"/>
          </w:tcPr>
          <w:p w14:paraId="56DF833F" w14:textId="77777777" w:rsidR="00213162" w:rsidRPr="004058A6" w:rsidRDefault="00213162" w:rsidP="00213162">
            <w:pPr>
              <w:spacing w:line="240" w:lineRule="auto"/>
              <w:jc w:val="left"/>
              <w:rPr>
                <w:rFonts w:cs="Arial"/>
                <w:sz w:val="20"/>
              </w:rPr>
            </w:pPr>
            <w:r>
              <w:rPr>
                <w:rFonts w:cs="Arial"/>
                <w:sz w:val="20"/>
              </w:rPr>
              <w:t>SARS-CoV-2 (COVID-19)</w:t>
            </w:r>
          </w:p>
        </w:tc>
        <w:tc>
          <w:tcPr>
            <w:tcW w:w="3118" w:type="dxa"/>
          </w:tcPr>
          <w:p w14:paraId="57BAF68E" w14:textId="77777777" w:rsidR="00213162" w:rsidRDefault="00213162" w:rsidP="00213162">
            <w:pPr>
              <w:spacing w:line="240" w:lineRule="auto"/>
              <w:jc w:val="left"/>
              <w:rPr>
                <w:rFonts w:cs="Arial"/>
                <w:sz w:val="20"/>
              </w:rPr>
            </w:pPr>
            <w:r>
              <w:rPr>
                <w:rFonts w:cs="Arial"/>
                <w:sz w:val="20"/>
              </w:rPr>
              <w:t>Nose and throat in Viral transport medium</w:t>
            </w:r>
          </w:p>
          <w:p w14:paraId="3A918A4A" w14:textId="77777777" w:rsidR="00213162" w:rsidRDefault="00213162" w:rsidP="00213162">
            <w:pPr>
              <w:spacing w:line="240" w:lineRule="auto"/>
              <w:jc w:val="left"/>
              <w:rPr>
                <w:rFonts w:cs="Arial"/>
                <w:sz w:val="20"/>
              </w:rPr>
            </w:pPr>
            <w:r>
              <w:rPr>
                <w:rFonts w:cs="Arial"/>
                <w:sz w:val="20"/>
              </w:rPr>
              <w:t xml:space="preserve">Or </w:t>
            </w:r>
          </w:p>
          <w:p w14:paraId="7C731784" w14:textId="77777777" w:rsidR="00213162" w:rsidRPr="004058A6" w:rsidRDefault="00213162" w:rsidP="00213162">
            <w:pPr>
              <w:spacing w:line="240" w:lineRule="auto"/>
              <w:jc w:val="left"/>
              <w:rPr>
                <w:rFonts w:cs="Arial"/>
                <w:sz w:val="20"/>
              </w:rPr>
            </w:pPr>
            <w:r>
              <w:rPr>
                <w:rFonts w:cs="Arial"/>
                <w:sz w:val="20"/>
              </w:rPr>
              <w:t xml:space="preserve">Roche PCR collection tube </w:t>
            </w:r>
          </w:p>
        </w:tc>
        <w:tc>
          <w:tcPr>
            <w:tcW w:w="3260" w:type="dxa"/>
          </w:tcPr>
          <w:p w14:paraId="665A0C9A" w14:textId="77777777" w:rsidR="00213162" w:rsidRDefault="00213162" w:rsidP="00213162">
            <w:pPr>
              <w:spacing w:line="240" w:lineRule="auto"/>
              <w:jc w:val="left"/>
              <w:rPr>
                <w:rFonts w:cs="Arial"/>
                <w:sz w:val="20"/>
              </w:rPr>
            </w:pPr>
            <w:r>
              <w:rPr>
                <w:rFonts w:cs="Arial"/>
                <w:sz w:val="20"/>
              </w:rPr>
              <w:t>Processed using:</w:t>
            </w:r>
          </w:p>
          <w:p w14:paraId="27A24E48" w14:textId="77777777" w:rsidR="00213162" w:rsidRDefault="00213162" w:rsidP="00213162">
            <w:pPr>
              <w:spacing w:line="240" w:lineRule="auto"/>
              <w:jc w:val="left"/>
              <w:rPr>
                <w:rFonts w:cs="Arial"/>
                <w:sz w:val="20"/>
              </w:rPr>
            </w:pPr>
            <w:r>
              <w:rPr>
                <w:rFonts w:cs="Arial"/>
                <w:sz w:val="20"/>
              </w:rPr>
              <w:t xml:space="preserve">Roche Cobas 6800 </w:t>
            </w:r>
          </w:p>
          <w:p w14:paraId="18A1EDEF" w14:textId="77777777" w:rsidR="00213162" w:rsidRPr="004058A6" w:rsidRDefault="00213162" w:rsidP="00213162">
            <w:pPr>
              <w:spacing w:line="240" w:lineRule="auto"/>
              <w:jc w:val="left"/>
              <w:rPr>
                <w:rFonts w:cs="Arial"/>
                <w:sz w:val="20"/>
              </w:rPr>
            </w:pPr>
            <w:r>
              <w:rPr>
                <w:rFonts w:cs="Arial"/>
                <w:sz w:val="20"/>
              </w:rPr>
              <w:t xml:space="preserve">Cepheid GeneXpert </w:t>
            </w:r>
          </w:p>
        </w:tc>
        <w:tc>
          <w:tcPr>
            <w:tcW w:w="1843" w:type="dxa"/>
          </w:tcPr>
          <w:p w14:paraId="1731B222" w14:textId="77777777" w:rsidR="00213162" w:rsidRPr="004058A6" w:rsidRDefault="00213162" w:rsidP="00213162">
            <w:pPr>
              <w:spacing w:line="240" w:lineRule="auto"/>
              <w:jc w:val="left"/>
              <w:rPr>
                <w:rFonts w:cs="Arial"/>
                <w:sz w:val="20"/>
              </w:rPr>
            </w:pPr>
            <w:r>
              <w:rPr>
                <w:rFonts w:cs="Arial"/>
                <w:sz w:val="20"/>
              </w:rPr>
              <w:t xml:space="preserve">48 hours. </w:t>
            </w:r>
          </w:p>
        </w:tc>
      </w:tr>
      <w:tr w:rsidR="00213162" w:rsidRPr="004058A6" w14:paraId="7D039FB3" w14:textId="77777777" w:rsidTr="00213162">
        <w:tc>
          <w:tcPr>
            <w:tcW w:w="2689" w:type="dxa"/>
          </w:tcPr>
          <w:p w14:paraId="4AD4E4EF" w14:textId="77777777" w:rsidR="00213162" w:rsidRDefault="00213162" w:rsidP="00213162">
            <w:pPr>
              <w:spacing w:line="240" w:lineRule="auto"/>
              <w:jc w:val="left"/>
              <w:rPr>
                <w:rFonts w:cs="Arial"/>
                <w:sz w:val="20"/>
              </w:rPr>
            </w:pPr>
            <w:r>
              <w:rPr>
                <w:rFonts w:cs="Arial"/>
                <w:sz w:val="20"/>
              </w:rPr>
              <w:t>Trichomonas vaginalis/ Mycoplasma genitalium PCR</w:t>
            </w:r>
          </w:p>
        </w:tc>
        <w:tc>
          <w:tcPr>
            <w:tcW w:w="3118" w:type="dxa"/>
          </w:tcPr>
          <w:p w14:paraId="645F8E79" w14:textId="77777777" w:rsidR="00213162" w:rsidRDefault="00213162" w:rsidP="00213162">
            <w:pPr>
              <w:spacing w:line="240" w:lineRule="auto"/>
              <w:jc w:val="left"/>
              <w:rPr>
                <w:rFonts w:cs="Arial"/>
                <w:sz w:val="20"/>
              </w:rPr>
            </w:pPr>
            <w:r>
              <w:rPr>
                <w:rFonts w:cs="Arial"/>
                <w:sz w:val="20"/>
              </w:rPr>
              <w:t xml:space="preserve">Roche PCR collection tube </w:t>
            </w:r>
          </w:p>
        </w:tc>
        <w:tc>
          <w:tcPr>
            <w:tcW w:w="3260" w:type="dxa"/>
          </w:tcPr>
          <w:p w14:paraId="40E99624" w14:textId="77777777" w:rsidR="00213162" w:rsidRDefault="00213162" w:rsidP="00213162">
            <w:pPr>
              <w:spacing w:line="240" w:lineRule="auto"/>
              <w:jc w:val="left"/>
              <w:rPr>
                <w:rFonts w:cs="Arial"/>
                <w:sz w:val="20"/>
              </w:rPr>
            </w:pPr>
            <w:r>
              <w:rPr>
                <w:rFonts w:cs="Arial"/>
                <w:sz w:val="20"/>
              </w:rPr>
              <w:t>Processed using the Roche Cobas 6800</w:t>
            </w:r>
          </w:p>
        </w:tc>
        <w:tc>
          <w:tcPr>
            <w:tcW w:w="1843" w:type="dxa"/>
          </w:tcPr>
          <w:p w14:paraId="5C31C947" w14:textId="77777777" w:rsidR="00213162" w:rsidRDefault="00B05DD7" w:rsidP="00213162">
            <w:pPr>
              <w:spacing w:line="240" w:lineRule="auto"/>
              <w:jc w:val="left"/>
              <w:rPr>
                <w:rFonts w:cs="Arial"/>
                <w:sz w:val="20"/>
              </w:rPr>
            </w:pPr>
            <w:r>
              <w:rPr>
                <w:rFonts w:cs="Arial"/>
                <w:sz w:val="20"/>
              </w:rPr>
              <w:t>7 days</w:t>
            </w:r>
          </w:p>
        </w:tc>
      </w:tr>
      <w:tr w:rsidR="00213162" w:rsidRPr="004058A6" w14:paraId="4A2D54BC" w14:textId="77777777" w:rsidTr="00213162">
        <w:tc>
          <w:tcPr>
            <w:tcW w:w="2689" w:type="dxa"/>
          </w:tcPr>
          <w:p w14:paraId="0F12A059" w14:textId="77777777" w:rsidR="00213162" w:rsidRPr="00F82F0D" w:rsidRDefault="00213162" w:rsidP="00213162">
            <w:pPr>
              <w:spacing w:after="0" w:line="240" w:lineRule="auto"/>
              <w:jc w:val="left"/>
              <w:rPr>
                <w:rFonts w:cs="Arial"/>
                <w:sz w:val="20"/>
              </w:rPr>
            </w:pPr>
            <w:r w:rsidRPr="00F82F0D">
              <w:rPr>
                <w:rFonts w:cs="Arial"/>
                <w:sz w:val="20"/>
              </w:rPr>
              <w:t>VZV PCR</w:t>
            </w:r>
          </w:p>
          <w:p w14:paraId="589E35CC" w14:textId="77777777" w:rsidR="00213162" w:rsidRDefault="00213162" w:rsidP="00213162">
            <w:pPr>
              <w:spacing w:line="240" w:lineRule="auto"/>
              <w:jc w:val="left"/>
              <w:rPr>
                <w:rFonts w:cs="Arial"/>
                <w:sz w:val="20"/>
              </w:rPr>
            </w:pPr>
          </w:p>
        </w:tc>
        <w:tc>
          <w:tcPr>
            <w:tcW w:w="3118" w:type="dxa"/>
          </w:tcPr>
          <w:p w14:paraId="4882A72E" w14:textId="77777777" w:rsidR="00213162" w:rsidRDefault="00213162" w:rsidP="00213162">
            <w:pPr>
              <w:spacing w:line="240" w:lineRule="auto"/>
              <w:jc w:val="left"/>
              <w:rPr>
                <w:rFonts w:cs="Arial"/>
                <w:sz w:val="20"/>
              </w:rPr>
            </w:pPr>
            <w:r w:rsidRPr="00F82F0D">
              <w:rPr>
                <w:rFonts w:cs="Arial"/>
                <w:sz w:val="20"/>
              </w:rPr>
              <w:t>Fluid</w:t>
            </w:r>
            <w:r>
              <w:rPr>
                <w:rFonts w:cs="Arial"/>
                <w:sz w:val="20"/>
              </w:rPr>
              <w:t xml:space="preserve"> for vesicle – Green viral swab</w:t>
            </w:r>
          </w:p>
        </w:tc>
        <w:tc>
          <w:tcPr>
            <w:tcW w:w="3260" w:type="dxa"/>
          </w:tcPr>
          <w:p w14:paraId="575461E8" w14:textId="77777777" w:rsidR="00213162" w:rsidRDefault="00213162" w:rsidP="00213162">
            <w:pPr>
              <w:spacing w:line="240" w:lineRule="auto"/>
              <w:jc w:val="left"/>
              <w:rPr>
                <w:rFonts w:cs="Arial"/>
                <w:sz w:val="20"/>
              </w:rPr>
            </w:pPr>
          </w:p>
        </w:tc>
        <w:tc>
          <w:tcPr>
            <w:tcW w:w="1843" w:type="dxa"/>
          </w:tcPr>
          <w:p w14:paraId="5B3CE516" w14:textId="77777777" w:rsidR="00213162" w:rsidRDefault="00213162" w:rsidP="00213162">
            <w:pPr>
              <w:spacing w:line="240" w:lineRule="auto"/>
              <w:jc w:val="left"/>
              <w:rPr>
                <w:rFonts w:cs="Arial"/>
                <w:sz w:val="20"/>
              </w:rPr>
            </w:pPr>
            <w:r w:rsidRPr="00F82F0D">
              <w:rPr>
                <w:rFonts w:cs="Arial"/>
                <w:sz w:val="20"/>
              </w:rPr>
              <w:t>7 – 10 working days</w:t>
            </w:r>
          </w:p>
        </w:tc>
      </w:tr>
    </w:tbl>
    <w:p w14:paraId="48187EAC" w14:textId="77777777" w:rsidR="00F80701" w:rsidRDefault="00F80701" w:rsidP="004A5415"/>
    <w:p w14:paraId="6EC0662C" w14:textId="77777777" w:rsidR="003D1C2C" w:rsidRDefault="003D1C2C" w:rsidP="003D1C2C">
      <w:pPr>
        <w:pStyle w:val="Heading4"/>
      </w:pPr>
      <w:bookmarkStart w:id="212" w:name="_Toc123651045"/>
      <w:r>
        <w:t>Antenatal Infectious Diseases in Pregnancy Screening</w:t>
      </w:r>
      <w:r w:rsidR="00392F1E">
        <w:t xml:space="preserve"> (IDPS) Programme</w:t>
      </w:r>
      <w:bookmarkEnd w:id="212"/>
    </w:p>
    <w:p w14:paraId="661C9015" w14:textId="77777777" w:rsidR="003D1C2C" w:rsidRDefault="003D1C2C" w:rsidP="00392F1E">
      <w:pPr>
        <w:jc w:val="both"/>
      </w:pPr>
    </w:p>
    <w:p w14:paraId="70D05742" w14:textId="77777777" w:rsidR="00392F1E" w:rsidRDefault="00392F1E" w:rsidP="00392F1E">
      <w:pPr>
        <w:jc w:val="both"/>
      </w:pPr>
      <w:r>
        <w:t>The laboratory performs the following tests as part of the IDPS programme:</w:t>
      </w:r>
    </w:p>
    <w:p w14:paraId="03B072D2" w14:textId="77777777" w:rsidR="00392F1E" w:rsidRPr="00392F1E" w:rsidRDefault="00392F1E" w:rsidP="002D5CBA">
      <w:pPr>
        <w:pStyle w:val="ListParagraph"/>
        <w:numPr>
          <w:ilvl w:val="0"/>
          <w:numId w:val="43"/>
        </w:numPr>
        <w:jc w:val="both"/>
      </w:pPr>
      <w:r>
        <w:rPr>
          <w:sz w:val="22"/>
          <w:szCs w:val="22"/>
        </w:rPr>
        <w:t xml:space="preserve">Hepatitis B </w:t>
      </w:r>
    </w:p>
    <w:p w14:paraId="23318EE0" w14:textId="77777777" w:rsidR="00392F1E" w:rsidRPr="00392F1E" w:rsidRDefault="00392F1E" w:rsidP="002D5CBA">
      <w:pPr>
        <w:pStyle w:val="ListParagraph"/>
        <w:numPr>
          <w:ilvl w:val="0"/>
          <w:numId w:val="43"/>
        </w:numPr>
        <w:jc w:val="both"/>
      </w:pPr>
      <w:r>
        <w:rPr>
          <w:sz w:val="22"/>
          <w:szCs w:val="22"/>
        </w:rPr>
        <w:t>HIV</w:t>
      </w:r>
    </w:p>
    <w:p w14:paraId="3F42DDC6" w14:textId="77777777" w:rsidR="00392F1E" w:rsidRPr="00392F1E" w:rsidRDefault="00392F1E" w:rsidP="002D5CBA">
      <w:pPr>
        <w:pStyle w:val="ListParagraph"/>
        <w:numPr>
          <w:ilvl w:val="0"/>
          <w:numId w:val="43"/>
        </w:numPr>
        <w:jc w:val="both"/>
      </w:pPr>
      <w:r>
        <w:rPr>
          <w:sz w:val="22"/>
          <w:szCs w:val="22"/>
        </w:rPr>
        <w:t>Syphilis</w:t>
      </w:r>
    </w:p>
    <w:p w14:paraId="0342C9D4" w14:textId="77777777" w:rsidR="00392F1E" w:rsidRDefault="00392F1E" w:rsidP="00392F1E">
      <w:pPr>
        <w:jc w:val="both"/>
      </w:pPr>
    </w:p>
    <w:p w14:paraId="344575C6" w14:textId="77777777" w:rsidR="00392F1E" w:rsidRDefault="00392F1E" w:rsidP="00392F1E">
      <w:pPr>
        <w:jc w:val="both"/>
      </w:pPr>
      <w:r>
        <w:t xml:space="preserve">The programme aims to provide high quality information to women to enable informed choice about screening. The programme aims to provide assurance that all women who screen positive for HIV, Hepatitis B or syphilis, or area already known to be positive, are seen by the IDPS MDT within specified timescales. </w:t>
      </w:r>
    </w:p>
    <w:p w14:paraId="67C409C4" w14:textId="77777777" w:rsidR="00392F1E" w:rsidRPr="003D1C2C" w:rsidRDefault="00392F1E" w:rsidP="00392F1E">
      <w:pPr>
        <w:jc w:val="both"/>
      </w:pPr>
    </w:p>
    <w:p w14:paraId="66B79711" w14:textId="77777777" w:rsidR="003D1C2C" w:rsidRPr="00EE6819" w:rsidRDefault="003D1C2C" w:rsidP="003D1C2C">
      <w:pPr>
        <w:pStyle w:val="Heading4"/>
      </w:pPr>
      <w:bookmarkStart w:id="213" w:name="_Toc123651046"/>
      <w:r>
        <w:t>Referral Tests</w:t>
      </w:r>
      <w:bookmarkEnd w:id="213"/>
    </w:p>
    <w:p w14:paraId="2C2B527A" w14:textId="77777777" w:rsidR="003D1C2C" w:rsidRDefault="003D1C2C" w:rsidP="003D1C2C"/>
    <w:p w14:paraId="1507C9FF" w14:textId="77777777" w:rsidR="003D1C2C" w:rsidRPr="00CB0649" w:rsidRDefault="003D1C2C" w:rsidP="003D1C2C">
      <w:pPr>
        <w:pStyle w:val="BodyText"/>
        <w:numPr>
          <w:ilvl w:val="0"/>
          <w:numId w:val="0"/>
        </w:numPr>
        <w:ind w:left="57"/>
        <w:jc w:val="both"/>
        <w:rPr>
          <w:rFonts w:cs="Arial"/>
          <w:szCs w:val="22"/>
        </w:rPr>
      </w:pPr>
      <w:r w:rsidRPr="00CB0649">
        <w:rPr>
          <w:rFonts w:cs="Arial"/>
          <w:szCs w:val="22"/>
        </w:rPr>
        <w:t xml:space="preserve">Many other serological tests are referred to specialist laboratories e.g. PHE Colindale. The following are some of the commonly requested </w:t>
      </w:r>
      <w:r w:rsidR="00904EB8">
        <w:rPr>
          <w:rFonts w:cs="Arial"/>
          <w:szCs w:val="22"/>
        </w:rPr>
        <w:t>referred investigations</w:t>
      </w:r>
      <w:r w:rsidRPr="00CB0649">
        <w:rPr>
          <w:rFonts w:cs="Arial"/>
          <w:szCs w:val="22"/>
        </w:rPr>
        <w:t>:</w:t>
      </w:r>
    </w:p>
    <w:p w14:paraId="66DCED89" w14:textId="77777777" w:rsidR="003D1C2C" w:rsidRPr="00AF5B88" w:rsidRDefault="003D1C2C" w:rsidP="003D1C2C">
      <w:pPr>
        <w:pStyle w:val="BodyText"/>
        <w:numPr>
          <w:ilvl w:val="0"/>
          <w:numId w:val="0"/>
        </w:numPr>
        <w:ind w:left="57"/>
        <w:jc w:val="both"/>
        <w:rPr>
          <w:rFonts w:ascii="Arial" w:hAnsi="Arial" w:cs="Arial"/>
          <w:szCs w:val="22"/>
        </w:rPr>
      </w:pPr>
    </w:p>
    <w:p w14:paraId="44919FEC" w14:textId="77777777" w:rsidR="003D1C2C" w:rsidRDefault="003D1C2C" w:rsidP="002D5CBA">
      <w:pPr>
        <w:numPr>
          <w:ilvl w:val="0"/>
          <w:numId w:val="24"/>
        </w:numPr>
        <w:spacing w:line="240" w:lineRule="auto"/>
        <w:contextualSpacing/>
        <w:jc w:val="both"/>
        <w:rPr>
          <w:rFonts w:cs="Arial"/>
          <w:szCs w:val="22"/>
        </w:rPr>
        <w:sectPr w:rsidR="003D1C2C" w:rsidSect="00A47FBB">
          <w:headerReference w:type="default" r:id="rId41"/>
          <w:footerReference w:type="default" r:id="rId42"/>
          <w:endnotePr>
            <w:numFmt w:val="decimal"/>
          </w:endnotePr>
          <w:type w:val="continuous"/>
          <w:pgSz w:w="11909" w:h="16834" w:code="9"/>
          <w:pgMar w:top="979" w:right="567" w:bottom="992" w:left="709" w:header="567" w:footer="340" w:gutter="0"/>
          <w:cols w:space="720"/>
        </w:sectPr>
      </w:pPr>
    </w:p>
    <w:p w14:paraId="21B103F1" w14:textId="77777777" w:rsidR="003D1C2C" w:rsidRPr="00AF5B88" w:rsidRDefault="003D1C2C" w:rsidP="002D5CBA">
      <w:pPr>
        <w:numPr>
          <w:ilvl w:val="0"/>
          <w:numId w:val="24"/>
        </w:numPr>
        <w:spacing w:line="240" w:lineRule="auto"/>
        <w:contextualSpacing/>
        <w:jc w:val="both"/>
        <w:rPr>
          <w:rFonts w:cs="Arial"/>
          <w:szCs w:val="22"/>
        </w:rPr>
      </w:pPr>
      <w:r w:rsidRPr="00AF5B88">
        <w:rPr>
          <w:rFonts w:cs="Arial"/>
          <w:szCs w:val="22"/>
        </w:rPr>
        <w:t>Amoebic serology</w:t>
      </w:r>
    </w:p>
    <w:p w14:paraId="1EF0FAE9" w14:textId="77777777" w:rsidR="003D1C2C" w:rsidRPr="00AF5B88" w:rsidRDefault="003D1C2C" w:rsidP="002D5CBA">
      <w:pPr>
        <w:numPr>
          <w:ilvl w:val="0"/>
          <w:numId w:val="40"/>
        </w:numPr>
        <w:spacing w:line="240" w:lineRule="auto"/>
        <w:jc w:val="both"/>
        <w:rPr>
          <w:rFonts w:cs="Arial"/>
          <w:szCs w:val="22"/>
        </w:rPr>
      </w:pPr>
      <w:r w:rsidRPr="00AF5B88">
        <w:rPr>
          <w:rFonts w:cs="Arial"/>
          <w:szCs w:val="22"/>
        </w:rPr>
        <w:t>Aspergillus serology</w:t>
      </w:r>
    </w:p>
    <w:p w14:paraId="1DD685A1" w14:textId="77777777" w:rsidR="003D1C2C" w:rsidRPr="00AF5B88" w:rsidRDefault="003D1C2C" w:rsidP="002D5CBA">
      <w:pPr>
        <w:numPr>
          <w:ilvl w:val="0"/>
          <w:numId w:val="40"/>
        </w:numPr>
        <w:spacing w:line="240" w:lineRule="auto"/>
        <w:jc w:val="both"/>
        <w:rPr>
          <w:rFonts w:cs="Arial"/>
          <w:szCs w:val="22"/>
        </w:rPr>
      </w:pPr>
      <w:r w:rsidRPr="00AF5B88">
        <w:rPr>
          <w:rFonts w:cs="Arial"/>
          <w:szCs w:val="22"/>
        </w:rPr>
        <w:t>Avian precipitins</w:t>
      </w:r>
    </w:p>
    <w:p w14:paraId="49D121D1" w14:textId="77777777" w:rsidR="003D1C2C" w:rsidRPr="00AF5B88" w:rsidRDefault="003D1C2C" w:rsidP="002D5CBA">
      <w:pPr>
        <w:numPr>
          <w:ilvl w:val="0"/>
          <w:numId w:val="40"/>
        </w:numPr>
        <w:spacing w:line="240" w:lineRule="auto"/>
        <w:jc w:val="both"/>
        <w:rPr>
          <w:rFonts w:cs="Arial"/>
          <w:szCs w:val="22"/>
        </w:rPr>
      </w:pPr>
      <w:r w:rsidRPr="00AF5B88">
        <w:rPr>
          <w:rFonts w:cs="Arial"/>
          <w:szCs w:val="22"/>
        </w:rPr>
        <w:t>Borrelia serology</w:t>
      </w:r>
    </w:p>
    <w:p w14:paraId="770B2ED5" w14:textId="77777777" w:rsidR="003D1C2C" w:rsidRDefault="003D1C2C" w:rsidP="002D5CBA">
      <w:pPr>
        <w:numPr>
          <w:ilvl w:val="0"/>
          <w:numId w:val="40"/>
        </w:numPr>
        <w:spacing w:line="240" w:lineRule="auto"/>
        <w:jc w:val="both"/>
        <w:rPr>
          <w:rFonts w:cs="Arial"/>
          <w:szCs w:val="22"/>
        </w:rPr>
      </w:pPr>
      <w:r w:rsidRPr="00AF5B88">
        <w:rPr>
          <w:rFonts w:cs="Arial"/>
          <w:szCs w:val="22"/>
        </w:rPr>
        <w:t>Cryptococcal serology</w:t>
      </w:r>
    </w:p>
    <w:p w14:paraId="03108E67" w14:textId="77777777" w:rsidR="003D1C2C" w:rsidRDefault="003D1C2C" w:rsidP="002D5CBA">
      <w:pPr>
        <w:numPr>
          <w:ilvl w:val="0"/>
          <w:numId w:val="40"/>
        </w:numPr>
        <w:spacing w:line="240" w:lineRule="auto"/>
        <w:jc w:val="both"/>
        <w:rPr>
          <w:rFonts w:cs="Arial"/>
          <w:szCs w:val="22"/>
        </w:rPr>
      </w:pPr>
      <w:r>
        <w:rPr>
          <w:rFonts w:cs="Arial"/>
          <w:szCs w:val="22"/>
        </w:rPr>
        <w:t>EBV serology</w:t>
      </w:r>
    </w:p>
    <w:p w14:paraId="2D33C3FC" w14:textId="77777777" w:rsidR="003D1C2C" w:rsidRPr="00AF5B88" w:rsidRDefault="003D1C2C" w:rsidP="002D5CBA">
      <w:pPr>
        <w:numPr>
          <w:ilvl w:val="0"/>
          <w:numId w:val="40"/>
        </w:numPr>
        <w:spacing w:line="240" w:lineRule="auto"/>
        <w:jc w:val="both"/>
        <w:rPr>
          <w:rFonts w:cs="Arial"/>
          <w:szCs w:val="22"/>
        </w:rPr>
      </w:pPr>
      <w:r w:rsidRPr="00AF5B88">
        <w:rPr>
          <w:rFonts w:cs="Arial"/>
          <w:szCs w:val="22"/>
        </w:rPr>
        <w:t>Hydatid serology</w:t>
      </w:r>
    </w:p>
    <w:p w14:paraId="35F267BA" w14:textId="77777777" w:rsidR="003D1C2C" w:rsidRPr="00AF5B88" w:rsidRDefault="003D1C2C" w:rsidP="002D5CBA">
      <w:pPr>
        <w:numPr>
          <w:ilvl w:val="0"/>
          <w:numId w:val="40"/>
        </w:numPr>
        <w:spacing w:line="240" w:lineRule="auto"/>
        <w:jc w:val="both"/>
        <w:rPr>
          <w:rFonts w:cs="Arial"/>
          <w:szCs w:val="22"/>
        </w:rPr>
      </w:pPr>
      <w:r w:rsidRPr="00AF5B88">
        <w:rPr>
          <w:rFonts w:cs="Arial"/>
          <w:szCs w:val="22"/>
        </w:rPr>
        <w:t>Leptospira serology</w:t>
      </w:r>
    </w:p>
    <w:p w14:paraId="2F82187F" w14:textId="77777777" w:rsidR="003D1C2C" w:rsidRPr="00AF5B88" w:rsidRDefault="003D1C2C" w:rsidP="002D5CBA">
      <w:pPr>
        <w:numPr>
          <w:ilvl w:val="0"/>
          <w:numId w:val="40"/>
        </w:numPr>
        <w:spacing w:line="240" w:lineRule="auto"/>
        <w:jc w:val="both"/>
        <w:rPr>
          <w:rFonts w:cs="Arial"/>
          <w:szCs w:val="22"/>
        </w:rPr>
      </w:pPr>
      <w:r w:rsidRPr="00AF5B88">
        <w:rPr>
          <w:rFonts w:cs="Arial"/>
          <w:szCs w:val="22"/>
        </w:rPr>
        <w:t>Mumps serology</w:t>
      </w:r>
    </w:p>
    <w:p w14:paraId="2CF29661" w14:textId="77777777" w:rsidR="003D1C2C" w:rsidRPr="00AF5B88" w:rsidRDefault="003D1C2C" w:rsidP="002D5CBA">
      <w:pPr>
        <w:numPr>
          <w:ilvl w:val="0"/>
          <w:numId w:val="40"/>
        </w:numPr>
        <w:spacing w:line="240" w:lineRule="auto"/>
        <w:jc w:val="both"/>
        <w:rPr>
          <w:rFonts w:cs="Arial"/>
          <w:szCs w:val="22"/>
        </w:rPr>
      </w:pPr>
      <w:r w:rsidRPr="00AF5B88">
        <w:rPr>
          <w:rFonts w:cs="Arial"/>
          <w:szCs w:val="22"/>
        </w:rPr>
        <w:t>Parvovirus B19 serology</w:t>
      </w:r>
    </w:p>
    <w:p w14:paraId="717FE3B2" w14:textId="77777777" w:rsidR="003D1C2C" w:rsidRPr="00AF5B88" w:rsidRDefault="003D1C2C" w:rsidP="002D5CBA">
      <w:pPr>
        <w:numPr>
          <w:ilvl w:val="0"/>
          <w:numId w:val="40"/>
        </w:numPr>
        <w:spacing w:line="240" w:lineRule="auto"/>
        <w:jc w:val="both"/>
        <w:rPr>
          <w:rFonts w:cs="Arial"/>
          <w:szCs w:val="22"/>
        </w:rPr>
      </w:pPr>
      <w:r w:rsidRPr="00AF5B88">
        <w:rPr>
          <w:rFonts w:cs="Arial"/>
          <w:szCs w:val="22"/>
        </w:rPr>
        <w:t>Schistosoma serology</w:t>
      </w:r>
    </w:p>
    <w:p w14:paraId="524F2969" w14:textId="77777777" w:rsidR="003D1C2C" w:rsidRPr="00CB0649" w:rsidRDefault="003D1C2C" w:rsidP="002D5CBA">
      <w:pPr>
        <w:pStyle w:val="TOC1"/>
        <w:keepNext w:val="0"/>
        <w:keepLines w:val="0"/>
        <w:numPr>
          <w:ilvl w:val="0"/>
          <w:numId w:val="40"/>
        </w:numPr>
        <w:tabs>
          <w:tab w:val="right" w:leader="dot" w:pos="8296"/>
        </w:tabs>
        <w:spacing w:before="0" w:after="0" w:line="240" w:lineRule="auto"/>
        <w:jc w:val="both"/>
        <w:rPr>
          <w:b w:val="0"/>
          <w:sz w:val="22"/>
          <w:szCs w:val="22"/>
        </w:rPr>
      </w:pPr>
      <w:r w:rsidRPr="00CB0649">
        <w:rPr>
          <w:b w:val="0"/>
          <w:sz w:val="22"/>
          <w:szCs w:val="22"/>
        </w:rPr>
        <w:t>Staphylococcal serology</w:t>
      </w:r>
    </w:p>
    <w:p w14:paraId="41F483D3" w14:textId="77777777" w:rsidR="003D1C2C" w:rsidRDefault="003D1C2C" w:rsidP="002D5CBA">
      <w:pPr>
        <w:numPr>
          <w:ilvl w:val="0"/>
          <w:numId w:val="40"/>
        </w:numPr>
        <w:spacing w:line="240" w:lineRule="auto"/>
        <w:jc w:val="both"/>
        <w:rPr>
          <w:rFonts w:cs="Arial"/>
          <w:szCs w:val="22"/>
        </w:rPr>
      </w:pPr>
      <w:r w:rsidRPr="00AF5B88">
        <w:rPr>
          <w:rFonts w:cs="Arial"/>
          <w:szCs w:val="22"/>
        </w:rPr>
        <w:t>Toxocara serology</w:t>
      </w:r>
    </w:p>
    <w:p w14:paraId="5C7217F5" w14:textId="77777777" w:rsidR="003D1C2C" w:rsidRDefault="003D1C2C" w:rsidP="003D1C2C">
      <w:pPr>
        <w:ind w:left="720"/>
        <w:jc w:val="both"/>
        <w:rPr>
          <w:rFonts w:cs="Arial"/>
          <w:szCs w:val="22"/>
        </w:rPr>
        <w:sectPr w:rsidR="003D1C2C" w:rsidSect="00F16528">
          <w:endnotePr>
            <w:numFmt w:val="decimal"/>
          </w:endnotePr>
          <w:type w:val="continuous"/>
          <w:pgSz w:w="11909" w:h="16834" w:code="9"/>
          <w:pgMar w:top="1157" w:right="567" w:bottom="992" w:left="709" w:header="567" w:footer="340" w:gutter="0"/>
          <w:cols w:num="2" w:space="720"/>
        </w:sectPr>
      </w:pPr>
    </w:p>
    <w:p w14:paraId="200DF7D5" w14:textId="77777777" w:rsidR="003D1C2C" w:rsidRPr="00AF5B88" w:rsidRDefault="003D1C2C" w:rsidP="003D1C2C">
      <w:pPr>
        <w:ind w:left="720"/>
        <w:jc w:val="both"/>
        <w:rPr>
          <w:rFonts w:cs="Arial"/>
          <w:szCs w:val="22"/>
        </w:rPr>
      </w:pPr>
    </w:p>
    <w:p w14:paraId="52E97A73" w14:textId="77777777" w:rsidR="003D1C2C" w:rsidRPr="00AF5B88" w:rsidRDefault="003D1C2C" w:rsidP="003D1C2C">
      <w:pPr>
        <w:jc w:val="both"/>
        <w:rPr>
          <w:rFonts w:cs="Arial"/>
          <w:szCs w:val="22"/>
        </w:rPr>
      </w:pPr>
      <w:r w:rsidRPr="00AF5B88">
        <w:rPr>
          <w:rFonts w:cs="Arial"/>
          <w:szCs w:val="22"/>
        </w:rPr>
        <w:t>Any enquiries regarding specialist investigations pl</w:t>
      </w:r>
      <w:r>
        <w:rPr>
          <w:rFonts w:cs="Arial"/>
          <w:szCs w:val="22"/>
        </w:rPr>
        <w:t>ease contact the laboratory on E</w:t>
      </w:r>
      <w:r w:rsidRPr="00AF5B88">
        <w:rPr>
          <w:rFonts w:cs="Arial"/>
          <w:szCs w:val="22"/>
        </w:rPr>
        <w:t xml:space="preserve">xt. </w:t>
      </w:r>
      <w:r w:rsidR="00A512B7">
        <w:rPr>
          <w:rFonts w:cs="Arial"/>
          <w:szCs w:val="22"/>
        </w:rPr>
        <w:t>4703</w:t>
      </w:r>
      <w:r w:rsidRPr="00AF5B88">
        <w:rPr>
          <w:rFonts w:cs="Arial"/>
          <w:szCs w:val="22"/>
        </w:rPr>
        <w:t>.</w:t>
      </w:r>
    </w:p>
    <w:p w14:paraId="620B5FF9" w14:textId="77777777" w:rsidR="003D1C2C" w:rsidRDefault="003D1C2C" w:rsidP="003D1C2C">
      <w:pPr>
        <w:jc w:val="both"/>
        <w:rPr>
          <w:rFonts w:cs="Arial"/>
          <w:szCs w:val="22"/>
        </w:rPr>
      </w:pPr>
      <w:r w:rsidRPr="00AF5B88">
        <w:rPr>
          <w:rFonts w:cs="Arial"/>
          <w:szCs w:val="22"/>
        </w:rPr>
        <w:t xml:space="preserve">All serological tests require clotted blood samples. </w:t>
      </w:r>
    </w:p>
    <w:p w14:paraId="696DB742" w14:textId="77777777" w:rsidR="003D1C2C" w:rsidRDefault="003D1C2C" w:rsidP="003D1C2C">
      <w:pPr>
        <w:jc w:val="both"/>
        <w:rPr>
          <w:rFonts w:cs="Arial"/>
          <w:szCs w:val="22"/>
        </w:rPr>
      </w:pPr>
    </w:p>
    <w:p w14:paraId="311C5D15" w14:textId="77777777" w:rsidR="00B76382" w:rsidRDefault="00B76382" w:rsidP="00114B28">
      <w:pPr>
        <w:pStyle w:val="Heading1"/>
      </w:pPr>
      <w:bookmarkStart w:id="214" w:name="_Toc123651047"/>
      <w:r>
        <w:t>Mortuary and Bereavement Services</w:t>
      </w:r>
      <w:bookmarkEnd w:id="214"/>
    </w:p>
    <w:p w14:paraId="282BBD01" w14:textId="77777777" w:rsidR="00B76382" w:rsidRDefault="00B76382" w:rsidP="006A163C">
      <w:pPr>
        <w:jc w:val="both"/>
      </w:pPr>
    </w:p>
    <w:p w14:paraId="30FEA90E" w14:textId="77777777" w:rsidR="00965C7E" w:rsidRPr="00965C7E" w:rsidRDefault="00965C7E" w:rsidP="006A163C">
      <w:pPr>
        <w:jc w:val="both"/>
        <w:rPr>
          <w:szCs w:val="22"/>
        </w:rPr>
      </w:pPr>
      <w:r w:rsidRPr="00965C7E">
        <w:rPr>
          <w:szCs w:val="22"/>
        </w:rPr>
        <w:t>5.1</w:t>
      </w:r>
      <w:r w:rsidRPr="00965C7E">
        <w:rPr>
          <w:szCs w:val="22"/>
        </w:rPr>
        <w:tab/>
        <w:t>Overview of Services</w:t>
      </w:r>
    </w:p>
    <w:p w14:paraId="34A841D2" w14:textId="77777777" w:rsidR="00965C7E" w:rsidRPr="00965C7E" w:rsidRDefault="00965C7E" w:rsidP="006A163C">
      <w:pPr>
        <w:jc w:val="both"/>
        <w:rPr>
          <w:szCs w:val="22"/>
        </w:rPr>
      </w:pPr>
    </w:p>
    <w:p w14:paraId="35F1F6EC" w14:textId="77777777" w:rsidR="00965C7E" w:rsidRPr="00894D5F" w:rsidRDefault="00965C7E" w:rsidP="00894D5F">
      <w:pPr>
        <w:shd w:val="clear" w:color="auto" w:fill="FFFFFF"/>
        <w:spacing w:after="150" w:line="240" w:lineRule="auto"/>
        <w:jc w:val="both"/>
        <w:textAlignment w:val="baseline"/>
        <w:rPr>
          <w:szCs w:val="22"/>
          <w:lang w:eastAsia="en-GB"/>
        </w:rPr>
      </w:pPr>
      <w:r w:rsidRPr="00894D5F">
        <w:rPr>
          <w:szCs w:val="22"/>
          <w:lang w:eastAsia="en-GB"/>
        </w:rPr>
        <w:t>The Mortuary provides a post-mortem service for the Hospital and H.M. Coroner, and is located on the Ground Floor of the Main Pathology building.</w:t>
      </w:r>
    </w:p>
    <w:p w14:paraId="1E9A8936" w14:textId="77777777" w:rsidR="00965C7E" w:rsidRDefault="00965C7E" w:rsidP="00894D5F">
      <w:pPr>
        <w:spacing w:line="240" w:lineRule="auto"/>
        <w:jc w:val="both"/>
        <w:textAlignment w:val="baseline"/>
        <w:rPr>
          <w:b/>
          <w:bCs/>
          <w:szCs w:val="22"/>
          <w:lang w:eastAsia="en-GB"/>
        </w:rPr>
      </w:pPr>
    </w:p>
    <w:p w14:paraId="298EAF6A" w14:textId="77777777" w:rsidR="00965C7E" w:rsidRDefault="00965C7E" w:rsidP="00894D5F">
      <w:pPr>
        <w:spacing w:line="240" w:lineRule="auto"/>
        <w:jc w:val="both"/>
        <w:textAlignment w:val="baseline"/>
        <w:rPr>
          <w:szCs w:val="22"/>
          <w:lang w:eastAsia="en-GB"/>
        </w:rPr>
      </w:pPr>
      <w:r w:rsidRPr="00894D5F">
        <w:rPr>
          <w:szCs w:val="22"/>
          <w:lang w:eastAsia="en-GB"/>
        </w:rPr>
        <w:t>The Bereavement Service is located on the Ground Floor of the Main Hospital building, and provides support and advice to families and carers on the practical arrangements that are required following the death of their loved one.</w:t>
      </w:r>
    </w:p>
    <w:p w14:paraId="61EC4455" w14:textId="77777777" w:rsidR="00965C7E" w:rsidRPr="00894D5F" w:rsidRDefault="00965C7E" w:rsidP="00894D5F">
      <w:pPr>
        <w:spacing w:line="240" w:lineRule="auto"/>
        <w:jc w:val="both"/>
        <w:textAlignment w:val="baseline"/>
        <w:rPr>
          <w:b/>
          <w:bCs/>
          <w:szCs w:val="22"/>
          <w:lang w:eastAsia="en-GB"/>
        </w:rPr>
      </w:pPr>
    </w:p>
    <w:p w14:paraId="40064E04" w14:textId="77777777" w:rsidR="00965C7E" w:rsidRPr="00894D5F" w:rsidRDefault="00965C7E" w:rsidP="00894D5F">
      <w:pPr>
        <w:shd w:val="clear" w:color="auto" w:fill="FFFFFF"/>
        <w:spacing w:after="150" w:line="240" w:lineRule="auto"/>
        <w:jc w:val="both"/>
        <w:textAlignment w:val="baseline"/>
        <w:rPr>
          <w:szCs w:val="22"/>
          <w:lang w:eastAsia="en-GB"/>
        </w:rPr>
      </w:pPr>
      <w:r w:rsidRPr="00894D5F">
        <w:rPr>
          <w:szCs w:val="22"/>
          <w:lang w:eastAsia="en-GB"/>
        </w:rPr>
        <w:t>When you contact the Bereavement Office, our staff will guide you through the paperwork and procedures required following a death. The Bereavement Support Officer will make arrangements for you to collect the ‘medical cause of death certificate’ and provide advice on how to register the death. </w:t>
      </w:r>
    </w:p>
    <w:p w14:paraId="4CEBC0D3" w14:textId="77777777" w:rsidR="00965C7E" w:rsidRPr="00894D5F" w:rsidRDefault="00965C7E" w:rsidP="00894D5F">
      <w:pPr>
        <w:shd w:val="clear" w:color="auto" w:fill="FFFFFF"/>
        <w:spacing w:after="150" w:line="240" w:lineRule="auto"/>
        <w:jc w:val="both"/>
        <w:textAlignment w:val="baseline"/>
        <w:rPr>
          <w:szCs w:val="22"/>
          <w:lang w:eastAsia="en-GB"/>
        </w:rPr>
      </w:pPr>
      <w:r w:rsidRPr="00894D5F">
        <w:rPr>
          <w:szCs w:val="22"/>
          <w:lang w:eastAsia="en-GB"/>
        </w:rPr>
        <w:t>The Bereavement Service can provide further information and advice on:</w:t>
      </w:r>
    </w:p>
    <w:p w14:paraId="0B514289" w14:textId="77777777" w:rsidR="00965C7E" w:rsidRPr="00894D5F" w:rsidRDefault="00965C7E" w:rsidP="00894D5F">
      <w:pPr>
        <w:numPr>
          <w:ilvl w:val="0"/>
          <w:numId w:val="49"/>
        </w:numPr>
        <w:spacing w:before="100" w:beforeAutospacing="1" w:after="100" w:afterAutospacing="1" w:line="300" w:lineRule="atLeast"/>
        <w:jc w:val="both"/>
        <w:textAlignment w:val="baseline"/>
        <w:rPr>
          <w:szCs w:val="22"/>
          <w:lang w:eastAsia="en-GB"/>
        </w:rPr>
      </w:pPr>
      <w:r w:rsidRPr="00894D5F">
        <w:rPr>
          <w:szCs w:val="22"/>
          <w:lang w:eastAsia="en-GB"/>
        </w:rPr>
        <w:t>How to register a death</w:t>
      </w:r>
    </w:p>
    <w:p w14:paraId="47723A1E" w14:textId="77777777" w:rsidR="00965C7E" w:rsidRPr="00894D5F" w:rsidRDefault="00965C7E" w:rsidP="00894D5F">
      <w:pPr>
        <w:numPr>
          <w:ilvl w:val="0"/>
          <w:numId w:val="49"/>
        </w:numPr>
        <w:spacing w:before="100" w:beforeAutospacing="1" w:after="100" w:afterAutospacing="1" w:line="300" w:lineRule="atLeast"/>
        <w:jc w:val="both"/>
        <w:textAlignment w:val="baseline"/>
        <w:rPr>
          <w:szCs w:val="22"/>
          <w:lang w:eastAsia="en-GB"/>
        </w:rPr>
      </w:pPr>
      <w:r w:rsidRPr="00894D5F">
        <w:rPr>
          <w:szCs w:val="22"/>
          <w:lang w:eastAsia="en-GB"/>
        </w:rPr>
        <w:t>Cremation papers</w:t>
      </w:r>
    </w:p>
    <w:p w14:paraId="042C5B28" w14:textId="77777777" w:rsidR="00965C7E" w:rsidRPr="00894D5F" w:rsidRDefault="00965C7E" w:rsidP="00894D5F">
      <w:pPr>
        <w:numPr>
          <w:ilvl w:val="0"/>
          <w:numId w:val="49"/>
        </w:numPr>
        <w:spacing w:before="100" w:beforeAutospacing="1" w:after="100" w:afterAutospacing="1" w:line="300" w:lineRule="atLeast"/>
        <w:jc w:val="both"/>
        <w:textAlignment w:val="baseline"/>
        <w:rPr>
          <w:szCs w:val="22"/>
          <w:lang w:eastAsia="en-GB"/>
        </w:rPr>
      </w:pPr>
      <w:r w:rsidRPr="00894D5F">
        <w:rPr>
          <w:szCs w:val="22"/>
          <w:lang w:eastAsia="en-GB"/>
        </w:rPr>
        <w:t>Hospital post mortems</w:t>
      </w:r>
    </w:p>
    <w:p w14:paraId="34B1C13C" w14:textId="77777777" w:rsidR="00965C7E" w:rsidRPr="00894D5F" w:rsidRDefault="00965C7E" w:rsidP="00894D5F">
      <w:pPr>
        <w:numPr>
          <w:ilvl w:val="0"/>
          <w:numId w:val="49"/>
        </w:numPr>
        <w:spacing w:before="100" w:beforeAutospacing="1" w:after="100" w:afterAutospacing="1" w:line="300" w:lineRule="atLeast"/>
        <w:jc w:val="both"/>
        <w:textAlignment w:val="baseline"/>
        <w:rPr>
          <w:szCs w:val="22"/>
          <w:lang w:eastAsia="en-GB"/>
        </w:rPr>
      </w:pPr>
      <w:r w:rsidRPr="00894D5F">
        <w:rPr>
          <w:szCs w:val="22"/>
          <w:lang w:eastAsia="en-GB"/>
        </w:rPr>
        <w:t>Funeral arrangements</w:t>
      </w:r>
    </w:p>
    <w:p w14:paraId="224EDB03" w14:textId="77777777" w:rsidR="00965C7E" w:rsidRPr="00894D5F" w:rsidRDefault="00965C7E" w:rsidP="00894D5F">
      <w:pPr>
        <w:numPr>
          <w:ilvl w:val="0"/>
          <w:numId w:val="49"/>
        </w:numPr>
        <w:spacing w:before="100" w:beforeAutospacing="1" w:after="100" w:afterAutospacing="1" w:line="300" w:lineRule="atLeast"/>
        <w:jc w:val="both"/>
        <w:textAlignment w:val="baseline"/>
        <w:rPr>
          <w:szCs w:val="22"/>
          <w:lang w:eastAsia="en-GB"/>
        </w:rPr>
      </w:pPr>
      <w:r w:rsidRPr="00894D5F">
        <w:rPr>
          <w:szCs w:val="22"/>
          <w:lang w:eastAsia="en-GB"/>
        </w:rPr>
        <w:t>Registrar’s Office</w:t>
      </w:r>
    </w:p>
    <w:p w14:paraId="4634CF1E" w14:textId="77777777" w:rsidR="00965C7E" w:rsidRPr="00894D5F" w:rsidRDefault="00965C7E" w:rsidP="00894D5F">
      <w:pPr>
        <w:numPr>
          <w:ilvl w:val="0"/>
          <w:numId w:val="49"/>
        </w:numPr>
        <w:spacing w:before="100" w:beforeAutospacing="1" w:after="100" w:afterAutospacing="1" w:line="300" w:lineRule="atLeast"/>
        <w:jc w:val="both"/>
        <w:textAlignment w:val="baseline"/>
        <w:rPr>
          <w:szCs w:val="22"/>
          <w:lang w:eastAsia="en-GB"/>
        </w:rPr>
      </w:pPr>
      <w:r w:rsidRPr="00894D5F">
        <w:rPr>
          <w:szCs w:val="22"/>
          <w:lang w:eastAsia="en-GB"/>
        </w:rPr>
        <w:t>Coroner’s Office</w:t>
      </w:r>
    </w:p>
    <w:p w14:paraId="72FA813F" w14:textId="77777777" w:rsidR="00965C7E" w:rsidRPr="00894D5F" w:rsidRDefault="00965C7E" w:rsidP="00894D5F">
      <w:pPr>
        <w:shd w:val="clear" w:color="auto" w:fill="FFFFFF"/>
        <w:spacing w:after="150" w:line="240" w:lineRule="auto"/>
        <w:jc w:val="both"/>
        <w:textAlignment w:val="baseline"/>
        <w:rPr>
          <w:szCs w:val="22"/>
          <w:lang w:eastAsia="en-GB"/>
        </w:rPr>
      </w:pPr>
      <w:r w:rsidRPr="00894D5F">
        <w:rPr>
          <w:szCs w:val="22"/>
          <w:lang w:eastAsia="en-GB"/>
        </w:rPr>
        <w:t>If you have further questions to ask, the Bereavement Support Officers can set up a meeting with the medical team involved in the care of your relative or loved one.</w:t>
      </w:r>
    </w:p>
    <w:p w14:paraId="0F3D3571" w14:textId="77777777" w:rsidR="00965C7E" w:rsidRDefault="00965C7E" w:rsidP="00894D5F">
      <w:pPr>
        <w:shd w:val="clear" w:color="auto" w:fill="FFFFFF"/>
        <w:spacing w:after="150" w:line="240" w:lineRule="auto"/>
        <w:jc w:val="both"/>
        <w:textAlignment w:val="baseline"/>
        <w:rPr>
          <w:szCs w:val="22"/>
          <w:lang w:eastAsia="en-GB"/>
        </w:rPr>
      </w:pPr>
      <w:r w:rsidRPr="00894D5F">
        <w:rPr>
          <w:szCs w:val="22"/>
          <w:lang w:eastAsia="en-GB"/>
        </w:rPr>
        <w:t>The department also works in close liaison with a Bereavement Midwife and the Chaplaincy Service.</w:t>
      </w:r>
    </w:p>
    <w:p w14:paraId="3A37E4BA" w14:textId="77777777" w:rsidR="00965C7E" w:rsidRPr="00894D5F" w:rsidRDefault="00965C7E" w:rsidP="00894D5F">
      <w:pPr>
        <w:shd w:val="clear" w:color="auto" w:fill="FFFFFF"/>
        <w:spacing w:after="150" w:line="240" w:lineRule="auto"/>
        <w:jc w:val="both"/>
        <w:textAlignment w:val="baseline"/>
        <w:rPr>
          <w:szCs w:val="22"/>
          <w:lang w:eastAsia="en-GB"/>
        </w:rPr>
      </w:pPr>
      <w:r w:rsidRPr="00894D5F">
        <w:rPr>
          <w:rFonts w:cs="Arial"/>
          <w:szCs w:val="22"/>
          <w:bdr w:val="none" w:sz="0" w:space="0" w:color="auto" w:frame="1"/>
          <w:lang w:eastAsia="en-GB"/>
        </w:rPr>
        <w:t xml:space="preserve">The Medical Examiners are responsible for reviewing the notes of deceased patients, to ensure accuracy of the Cause of Death, and to identify any learning opportunities the case presents. They ensure that all cases that requiring oversight by the Coroner are identified and referred appropriately.  </w:t>
      </w:r>
    </w:p>
    <w:p w14:paraId="0D4E81A6" w14:textId="77777777" w:rsidR="00965C7E" w:rsidRDefault="00965C7E" w:rsidP="006A163C">
      <w:pPr>
        <w:jc w:val="both"/>
      </w:pPr>
    </w:p>
    <w:p w14:paraId="17D07B20" w14:textId="77777777" w:rsidR="00B76382" w:rsidRPr="00B76382" w:rsidRDefault="00B76382" w:rsidP="006A163C">
      <w:pPr>
        <w:jc w:val="both"/>
      </w:pPr>
      <w:r w:rsidRPr="00B76382">
        <w:t>Key Contacts:</w:t>
      </w:r>
    </w:p>
    <w:p w14:paraId="3410287B" w14:textId="77777777" w:rsidR="00B76382" w:rsidRPr="00965C7E" w:rsidRDefault="00B76382" w:rsidP="006A163C">
      <w:pPr>
        <w:jc w:val="both"/>
      </w:pPr>
    </w:p>
    <w:p w14:paraId="6AEDD6D0" w14:textId="77777777" w:rsidR="00B76382" w:rsidRPr="00894D5F" w:rsidRDefault="00B76382" w:rsidP="006A163C">
      <w:pPr>
        <w:jc w:val="both"/>
        <w:rPr>
          <w:rFonts w:ascii="Calibri" w:hAnsi="Calibri"/>
        </w:rPr>
      </w:pPr>
      <w:r w:rsidRPr="00894D5F">
        <w:t>Bedford:</w:t>
      </w:r>
    </w:p>
    <w:p w14:paraId="4156EB7D" w14:textId="77777777" w:rsidR="00B76382" w:rsidRPr="00894D5F" w:rsidRDefault="00B76382" w:rsidP="006A163C">
      <w:pPr>
        <w:jc w:val="both"/>
      </w:pPr>
      <w:r w:rsidRPr="00894D5F">
        <w:t>Mortuary &amp; Bereavement:</w:t>
      </w:r>
      <w:r w:rsidRPr="00894D5F">
        <w:tab/>
      </w:r>
      <w:r w:rsidRPr="00894D5F">
        <w:tab/>
      </w:r>
      <w:r w:rsidRPr="00894D5F">
        <w:tab/>
        <w:t xml:space="preserve">telephone 01234 792 163 </w:t>
      </w:r>
    </w:p>
    <w:p w14:paraId="3E94F30D" w14:textId="39A914A6" w:rsidR="00B76382" w:rsidRPr="00894D5F" w:rsidRDefault="00B76382" w:rsidP="006A163C">
      <w:pPr>
        <w:jc w:val="both"/>
      </w:pPr>
      <w:r w:rsidRPr="00894D5F">
        <w:t xml:space="preserve">email </w:t>
      </w:r>
      <w:hyperlink r:id="rId43" w:history="1">
        <w:r w:rsidRPr="00894D5F">
          <w:rPr>
            <w:rStyle w:val="Hyperlink"/>
            <w:color w:val="auto"/>
            <w:u w:val="none"/>
          </w:rPr>
          <w:t>bhn-tr.bedfordhospitalbereavementservices@nhs.net</w:t>
        </w:r>
      </w:hyperlink>
    </w:p>
    <w:p w14:paraId="733D0EFD" w14:textId="77777777" w:rsidR="00B76382" w:rsidRPr="00894D5F" w:rsidRDefault="00B76382" w:rsidP="006A163C">
      <w:pPr>
        <w:jc w:val="both"/>
      </w:pPr>
    </w:p>
    <w:p w14:paraId="0874F4E0" w14:textId="77777777" w:rsidR="00B76382" w:rsidRPr="00894D5F" w:rsidRDefault="00B76382" w:rsidP="006A163C">
      <w:pPr>
        <w:jc w:val="both"/>
      </w:pPr>
      <w:r w:rsidRPr="00894D5F">
        <w:t>Luton: Bereavement:                           telephone 01582 497 344</w:t>
      </w:r>
    </w:p>
    <w:p w14:paraId="09E2FDAF" w14:textId="5B63E0C2" w:rsidR="00B76382" w:rsidRPr="00894D5F" w:rsidRDefault="00B76382" w:rsidP="006A163C">
      <w:pPr>
        <w:jc w:val="both"/>
      </w:pPr>
      <w:r w:rsidRPr="00894D5F">
        <w:t xml:space="preserve">email </w:t>
      </w:r>
      <w:hyperlink r:id="rId44" w:history="1">
        <w:r w:rsidRPr="00894D5F">
          <w:rPr>
            <w:rStyle w:val="Hyperlink"/>
            <w:color w:val="auto"/>
            <w:u w:val="none"/>
          </w:rPr>
          <w:t>Bereavement@ldh.nhs.uk</w:t>
        </w:r>
      </w:hyperlink>
    </w:p>
    <w:p w14:paraId="642AE0EA" w14:textId="77777777" w:rsidR="00B76382" w:rsidRPr="00894D5F" w:rsidRDefault="00B76382" w:rsidP="006A163C">
      <w:pPr>
        <w:jc w:val="both"/>
      </w:pPr>
    </w:p>
    <w:p w14:paraId="5C034FA4" w14:textId="77777777" w:rsidR="00B76382" w:rsidRPr="00894D5F" w:rsidRDefault="00B76382" w:rsidP="006A163C">
      <w:pPr>
        <w:jc w:val="both"/>
      </w:pPr>
      <w:r w:rsidRPr="00894D5F">
        <w:t>Luton: Mortuary                                   telephone 01582 497 220</w:t>
      </w:r>
    </w:p>
    <w:p w14:paraId="0613303B" w14:textId="2CEC8446" w:rsidR="00B76382" w:rsidRPr="00894D5F" w:rsidRDefault="00B76382" w:rsidP="006A163C">
      <w:pPr>
        <w:jc w:val="both"/>
      </w:pPr>
      <w:r w:rsidRPr="00894D5F">
        <w:t xml:space="preserve">email </w:t>
      </w:r>
      <w:hyperlink r:id="rId45" w:history="1">
        <w:r w:rsidRPr="00894D5F">
          <w:rPr>
            <w:rStyle w:val="Hyperlink"/>
            <w:color w:val="auto"/>
            <w:u w:val="none"/>
          </w:rPr>
          <w:t>Mortuary@ldh.nhs.uk</w:t>
        </w:r>
      </w:hyperlink>
    </w:p>
    <w:p w14:paraId="292DFF42" w14:textId="77777777" w:rsidR="00B76382" w:rsidRPr="00B76382" w:rsidRDefault="00B76382" w:rsidP="006A163C">
      <w:pPr>
        <w:jc w:val="both"/>
        <w:rPr>
          <w:color w:val="1F497D"/>
        </w:rPr>
      </w:pPr>
    </w:p>
    <w:p w14:paraId="64A646D0" w14:textId="77777777" w:rsidR="00B76382" w:rsidRPr="006A163C" w:rsidRDefault="00B76382" w:rsidP="006A163C">
      <w:pPr>
        <w:jc w:val="both"/>
        <w:rPr>
          <w:color w:val="1F497D"/>
        </w:rPr>
      </w:pPr>
      <w:r w:rsidRPr="006A163C">
        <w:rPr>
          <w:color w:val="1F497D"/>
        </w:rPr>
        <w:t>Cross site:</w:t>
      </w:r>
    </w:p>
    <w:p w14:paraId="59F79079" w14:textId="77777777" w:rsidR="00B76382" w:rsidRPr="006A163C" w:rsidRDefault="00B76382" w:rsidP="006A163C">
      <w:pPr>
        <w:jc w:val="both"/>
        <w:rPr>
          <w:color w:val="1F497D"/>
        </w:rPr>
      </w:pPr>
      <w:r w:rsidRPr="006A163C">
        <w:rPr>
          <w:color w:val="1F497D"/>
        </w:rPr>
        <w:t>Mortuary &amp; Bereavement Manager &amp; Designated Individual for the Human Tissue Authority Licence</w:t>
      </w:r>
      <w:r w:rsidR="00965C7E">
        <w:rPr>
          <w:color w:val="1F497D"/>
        </w:rPr>
        <w:t>:</w:t>
      </w:r>
    </w:p>
    <w:p w14:paraId="096E55EA" w14:textId="77777777" w:rsidR="00B76382" w:rsidRPr="006A163C" w:rsidRDefault="00B76382" w:rsidP="006A163C">
      <w:pPr>
        <w:jc w:val="both"/>
        <w:rPr>
          <w:color w:val="1F497D"/>
        </w:rPr>
      </w:pPr>
      <w:r w:rsidRPr="006A163C">
        <w:rPr>
          <w:color w:val="1F497D"/>
        </w:rPr>
        <w:t>Louise Cooper             01582 497 208</w:t>
      </w:r>
    </w:p>
    <w:p w14:paraId="68E2B152" w14:textId="67C095B2" w:rsidR="00B76382" w:rsidRPr="00B76382" w:rsidRDefault="00965C7E" w:rsidP="006A163C">
      <w:pPr>
        <w:jc w:val="both"/>
        <w:rPr>
          <w:color w:val="1F497D"/>
        </w:rPr>
      </w:pPr>
      <w:r>
        <w:t xml:space="preserve">Email </w:t>
      </w:r>
      <w:hyperlink r:id="rId46" w:history="1">
        <w:r w:rsidR="00B76382" w:rsidRPr="006A163C">
          <w:rPr>
            <w:rStyle w:val="Hyperlink"/>
            <w:u w:val="none"/>
          </w:rPr>
          <w:t>louise.cooper3@ldh.nhs.uk</w:t>
        </w:r>
      </w:hyperlink>
    </w:p>
    <w:p w14:paraId="5BB98349" w14:textId="77777777" w:rsidR="00B76382" w:rsidRPr="00B76382" w:rsidRDefault="00B76382" w:rsidP="006A163C">
      <w:pPr>
        <w:jc w:val="both"/>
        <w:rPr>
          <w:color w:val="1F497D"/>
        </w:rPr>
      </w:pPr>
    </w:p>
    <w:p w14:paraId="76EE61F4" w14:textId="77777777" w:rsidR="00B76382" w:rsidRPr="006A163C" w:rsidRDefault="00B76382" w:rsidP="006A163C">
      <w:pPr>
        <w:jc w:val="both"/>
        <w:rPr>
          <w:color w:val="1F497D"/>
        </w:rPr>
      </w:pPr>
      <w:r w:rsidRPr="006A163C">
        <w:rPr>
          <w:color w:val="1F497D"/>
        </w:rPr>
        <w:t>Lead Medical Examiner:</w:t>
      </w:r>
    </w:p>
    <w:p w14:paraId="3230D70F" w14:textId="7ECA9218" w:rsidR="00B76382" w:rsidRPr="00B76382" w:rsidRDefault="00B76382" w:rsidP="006A163C">
      <w:pPr>
        <w:jc w:val="both"/>
        <w:rPr>
          <w:color w:val="1F497D"/>
        </w:rPr>
      </w:pPr>
      <w:r w:rsidRPr="006A163C">
        <w:rPr>
          <w:color w:val="1F497D"/>
        </w:rPr>
        <w:t xml:space="preserve">Robin White </w:t>
      </w:r>
      <w:hyperlink r:id="rId47" w:history="1">
        <w:r w:rsidRPr="006A163C">
          <w:rPr>
            <w:rStyle w:val="Hyperlink"/>
            <w:u w:val="none"/>
          </w:rPr>
          <w:t>robin.white@ldh.nhs.uk</w:t>
        </w:r>
      </w:hyperlink>
      <w:r w:rsidRPr="00B76382">
        <w:rPr>
          <w:color w:val="1F497D"/>
        </w:rPr>
        <w:t xml:space="preserve"> (based at Luton Site)</w:t>
      </w:r>
    </w:p>
    <w:p w14:paraId="16B73963" w14:textId="597A3936" w:rsidR="00B76382" w:rsidRPr="00B76382" w:rsidRDefault="00B76382" w:rsidP="006A163C">
      <w:pPr>
        <w:jc w:val="both"/>
        <w:rPr>
          <w:color w:val="1F497D"/>
        </w:rPr>
      </w:pPr>
      <w:r w:rsidRPr="00B76382">
        <w:rPr>
          <w:color w:val="1F497D"/>
        </w:rPr>
        <w:t xml:space="preserve">Sarah Snape </w:t>
      </w:r>
      <w:hyperlink r:id="rId48" w:history="1">
        <w:r w:rsidRPr="006A163C">
          <w:rPr>
            <w:rStyle w:val="Hyperlink"/>
            <w:u w:val="none"/>
          </w:rPr>
          <w:t>Sarah.Snape@bedfordhospital.nhs.uk</w:t>
        </w:r>
      </w:hyperlink>
      <w:r w:rsidRPr="00B76382">
        <w:rPr>
          <w:color w:val="1F497D"/>
        </w:rPr>
        <w:t xml:space="preserve"> (based at Bedford site)</w:t>
      </w:r>
    </w:p>
    <w:p w14:paraId="0E2143C4" w14:textId="77777777" w:rsidR="00B76382" w:rsidRPr="006A163C" w:rsidRDefault="00B76382" w:rsidP="00B76382">
      <w:pPr>
        <w:rPr>
          <w:color w:val="1F497D"/>
        </w:rPr>
      </w:pPr>
      <w:r w:rsidRPr="00B76382">
        <w:rPr>
          <w:color w:val="1F497D"/>
        </w:rPr>
        <w:t> </w:t>
      </w:r>
      <w:r w:rsidRPr="006A163C">
        <w:rPr>
          <w:color w:val="1F497D"/>
        </w:rPr>
        <w:t xml:space="preserve"> </w:t>
      </w:r>
    </w:p>
    <w:p w14:paraId="2D315D8B" w14:textId="77777777" w:rsidR="00B76382" w:rsidRPr="006A163C" w:rsidRDefault="00B76382" w:rsidP="006A163C">
      <w:pPr>
        <w:jc w:val="both"/>
        <w:rPr>
          <w:color w:val="1F497D"/>
        </w:rPr>
      </w:pPr>
      <w:r w:rsidRPr="006A163C">
        <w:rPr>
          <w:color w:val="1F497D"/>
        </w:rPr>
        <w:t>Lead Medical Examiner Officer:</w:t>
      </w:r>
    </w:p>
    <w:p w14:paraId="59DE5ED5" w14:textId="0244DB40" w:rsidR="00B76382" w:rsidRPr="00B76382" w:rsidRDefault="00B76382" w:rsidP="006A163C">
      <w:pPr>
        <w:jc w:val="both"/>
        <w:rPr>
          <w:color w:val="1F497D"/>
        </w:rPr>
      </w:pPr>
      <w:r w:rsidRPr="006A163C">
        <w:rPr>
          <w:color w:val="1F497D"/>
        </w:rPr>
        <w:t xml:space="preserve">Darren Welsh </w:t>
      </w:r>
      <w:hyperlink r:id="rId49" w:history="1">
        <w:r w:rsidRPr="006A163C">
          <w:rPr>
            <w:rStyle w:val="Hyperlink"/>
            <w:u w:val="none"/>
          </w:rPr>
          <w:t>Darren.Welsh@ldh.nhs.uk</w:t>
        </w:r>
      </w:hyperlink>
      <w:r w:rsidRPr="00B76382">
        <w:rPr>
          <w:color w:val="1F497D"/>
        </w:rPr>
        <w:t xml:space="preserve"> (based at Luton Site) </w:t>
      </w:r>
    </w:p>
    <w:p w14:paraId="42E8FA34" w14:textId="77777777" w:rsidR="00B76382" w:rsidRPr="00B76382" w:rsidRDefault="00B76382" w:rsidP="006A163C">
      <w:pPr>
        <w:jc w:val="both"/>
      </w:pPr>
    </w:p>
    <w:p w14:paraId="7ED37B26" w14:textId="77777777" w:rsidR="005E4319" w:rsidRDefault="00D45D53" w:rsidP="00114B28">
      <w:pPr>
        <w:pStyle w:val="Heading1"/>
      </w:pPr>
      <w:bookmarkStart w:id="215" w:name="_Toc123651048"/>
      <w:r>
        <w:t>Blood Sample Tube Guide &amp; Recommended Order of Draw</w:t>
      </w:r>
      <w:bookmarkEnd w:id="215"/>
    </w:p>
    <w:p w14:paraId="12284DFA" w14:textId="77777777" w:rsidR="00D45D53" w:rsidRPr="00D45D53" w:rsidRDefault="00C640C2" w:rsidP="00D45D53">
      <w:r w:rsidRPr="00C640C2">
        <w:rPr>
          <w:noProof/>
          <w:lang w:eastAsia="en-GB"/>
        </w:rPr>
        <w:drawing>
          <wp:inline distT="0" distB="0" distL="0" distR="0" wp14:anchorId="50565226" wp14:editId="1A9A57F8">
            <wp:extent cx="6751320" cy="8448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53491" cy="8451392"/>
                    </a:xfrm>
                    <a:prstGeom prst="rect">
                      <a:avLst/>
                    </a:prstGeom>
                    <a:noFill/>
                    <a:ln>
                      <a:noFill/>
                    </a:ln>
                  </pic:spPr>
                </pic:pic>
              </a:graphicData>
            </a:graphic>
          </wp:inline>
        </w:drawing>
      </w:r>
    </w:p>
    <w:p w14:paraId="2F443C53" w14:textId="77777777" w:rsidR="00D84E84" w:rsidRDefault="00D84E84" w:rsidP="00114B28">
      <w:pPr>
        <w:jc w:val="left"/>
      </w:pPr>
    </w:p>
    <w:p w14:paraId="67CB0116" w14:textId="77777777" w:rsidR="00D45D53" w:rsidRDefault="00D45D53" w:rsidP="00114B28">
      <w:pPr>
        <w:jc w:val="left"/>
        <w:sectPr w:rsidR="00D45D53" w:rsidSect="00F16528">
          <w:endnotePr>
            <w:numFmt w:val="decimal"/>
          </w:endnotePr>
          <w:type w:val="continuous"/>
          <w:pgSz w:w="11909" w:h="16834" w:code="9"/>
          <w:pgMar w:top="1157" w:right="567" w:bottom="992" w:left="709" w:header="567" w:footer="340" w:gutter="0"/>
          <w:cols w:space="720"/>
        </w:sectPr>
      </w:pPr>
    </w:p>
    <w:p w14:paraId="71F58706" w14:textId="77777777" w:rsidR="00D84E84" w:rsidRDefault="00D45D53" w:rsidP="00D45D53">
      <w:pPr>
        <w:pStyle w:val="Heading1"/>
      </w:pPr>
      <w:bookmarkStart w:id="216" w:name="_Toc123651049"/>
      <w:r>
        <w:t>Amendments to the Pathology User Guide</w:t>
      </w:r>
      <w:bookmarkEnd w:id="216"/>
    </w:p>
    <w:p w14:paraId="7349EFCE" w14:textId="77777777" w:rsidR="00DD522A" w:rsidRPr="00DD522A" w:rsidRDefault="00DD522A" w:rsidP="00DD522A">
      <w:pPr>
        <w:spacing w:line="240" w:lineRule="auto"/>
        <w:rPr>
          <w:sz w:val="20"/>
        </w:rPr>
      </w:pPr>
      <w:r w:rsidRPr="00DD522A">
        <w:rPr>
          <w:sz w:val="20"/>
        </w:rPr>
        <w:t xml:space="preserve">Note: This is a list </w:t>
      </w:r>
      <w:r>
        <w:rPr>
          <w:sz w:val="20"/>
        </w:rPr>
        <w:t>recording</w:t>
      </w:r>
      <w:r w:rsidRPr="00DD522A">
        <w:rPr>
          <w:sz w:val="20"/>
        </w:rPr>
        <w:t xml:space="preserve"> the past </w:t>
      </w:r>
      <w:r w:rsidR="0053357D" w:rsidRPr="00DD522A">
        <w:rPr>
          <w:sz w:val="20"/>
        </w:rPr>
        <w:t>years’ worth</w:t>
      </w:r>
      <w:r w:rsidRPr="00DD522A">
        <w:rPr>
          <w:sz w:val="20"/>
        </w:rPr>
        <w:t xml:space="preserve"> of amendments</w:t>
      </w:r>
      <w:r>
        <w:rPr>
          <w:sz w:val="20"/>
        </w:rPr>
        <w:t xml:space="preserve"> to this document</w:t>
      </w:r>
      <w:r w:rsidRPr="00DD522A">
        <w:rPr>
          <w:sz w:val="20"/>
        </w:rPr>
        <w:t xml:space="preserve">. For earlier versions of this document or a list of historical amendments, please contact the </w:t>
      </w:r>
      <w:r>
        <w:rPr>
          <w:sz w:val="20"/>
        </w:rPr>
        <w:t>Customer Services Manager</w:t>
      </w:r>
    </w:p>
    <w:p w14:paraId="7681B123" w14:textId="77777777" w:rsidR="00D84E84" w:rsidRDefault="00D84E84" w:rsidP="00D45D53">
      <w:pPr>
        <w:jc w:val="both"/>
      </w:pPr>
    </w:p>
    <w:tbl>
      <w:tblPr>
        <w:tblStyle w:val="TableGrid"/>
        <w:tblW w:w="0" w:type="auto"/>
        <w:tblLayout w:type="fixed"/>
        <w:tblLook w:val="04A0" w:firstRow="1" w:lastRow="0" w:firstColumn="1" w:lastColumn="0" w:noHBand="0" w:noVBand="1"/>
      </w:tblPr>
      <w:tblGrid>
        <w:gridCol w:w="1668"/>
        <w:gridCol w:w="1559"/>
        <w:gridCol w:w="1701"/>
        <w:gridCol w:w="1559"/>
        <w:gridCol w:w="1276"/>
        <w:gridCol w:w="5386"/>
        <w:gridCol w:w="1418"/>
      </w:tblGrid>
      <w:tr w:rsidR="00DD522A" w14:paraId="31A5D33C" w14:textId="77777777" w:rsidTr="0053357D">
        <w:trPr>
          <w:tblHeader/>
        </w:trPr>
        <w:tc>
          <w:tcPr>
            <w:tcW w:w="1668" w:type="dxa"/>
          </w:tcPr>
          <w:p w14:paraId="68757CEE" w14:textId="77777777" w:rsidR="00DD522A" w:rsidRPr="00DD522A" w:rsidRDefault="00DD522A" w:rsidP="00291175">
            <w:pPr>
              <w:rPr>
                <w:b/>
                <w:sz w:val="20"/>
              </w:rPr>
            </w:pPr>
            <w:r w:rsidRPr="00DD522A">
              <w:rPr>
                <w:b/>
                <w:sz w:val="20"/>
              </w:rPr>
              <w:t>Amendment No.</w:t>
            </w:r>
          </w:p>
        </w:tc>
        <w:tc>
          <w:tcPr>
            <w:tcW w:w="1559" w:type="dxa"/>
          </w:tcPr>
          <w:p w14:paraId="7E46A1FB" w14:textId="77777777" w:rsidR="00DD522A" w:rsidRPr="00DD522A" w:rsidRDefault="00DD522A" w:rsidP="00291175">
            <w:pPr>
              <w:rPr>
                <w:b/>
                <w:sz w:val="20"/>
              </w:rPr>
            </w:pPr>
            <w:r w:rsidRPr="00DD522A">
              <w:rPr>
                <w:b/>
                <w:sz w:val="20"/>
              </w:rPr>
              <w:t>Date</w:t>
            </w:r>
          </w:p>
        </w:tc>
        <w:tc>
          <w:tcPr>
            <w:tcW w:w="1701" w:type="dxa"/>
          </w:tcPr>
          <w:p w14:paraId="76C10D1F" w14:textId="77777777" w:rsidR="00DD522A" w:rsidRPr="00DD522A" w:rsidRDefault="00DD522A" w:rsidP="00291175">
            <w:pPr>
              <w:rPr>
                <w:b/>
                <w:sz w:val="20"/>
              </w:rPr>
            </w:pPr>
            <w:r w:rsidRPr="00DD522A">
              <w:rPr>
                <w:b/>
                <w:sz w:val="20"/>
              </w:rPr>
              <w:t>Discontinued Version</w:t>
            </w:r>
          </w:p>
        </w:tc>
        <w:tc>
          <w:tcPr>
            <w:tcW w:w="1559" w:type="dxa"/>
          </w:tcPr>
          <w:p w14:paraId="672150AD" w14:textId="77777777" w:rsidR="00DD522A" w:rsidRPr="00DD522A" w:rsidRDefault="00DD522A" w:rsidP="00291175">
            <w:pPr>
              <w:rPr>
                <w:b/>
                <w:sz w:val="20"/>
              </w:rPr>
            </w:pPr>
            <w:r w:rsidRPr="00DD522A">
              <w:rPr>
                <w:b/>
                <w:sz w:val="20"/>
              </w:rPr>
              <w:t>New Version</w:t>
            </w:r>
          </w:p>
        </w:tc>
        <w:tc>
          <w:tcPr>
            <w:tcW w:w="1276" w:type="dxa"/>
          </w:tcPr>
          <w:p w14:paraId="0420E4C7" w14:textId="77777777" w:rsidR="00DD522A" w:rsidRPr="00DD522A" w:rsidRDefault="00DD522A" w:rsidP="00291175">
            <w:pPr>
              <w:rPr>
                <w:b/>
                <w:sz w:val="20"/>
              </w:rPr>
            </w:pPr>
            <w:r w:rsidRPr="00DD522A">
              <w:rPr>
                <w:b/>
                <w:sz w:val="20"/>
              </w:rPr>
              <w:t>Page Number</w:t>
            </w:r>
          </w:p>
        </w:tc>
        <w:tc>
          <w:tcPr>
            <w:tcW w:w="5386" w:type="dxa"/>
          </w:tcPr>
          <w:p w14:paraId="7CF5574B" w14:textId="77777777" w:rsidR="00DD522A" w:rsidRPr="00DD522A" w:rsidRDefault="00DD522A" w:rsidP="00291175">
            <w:pPr>
              <w:rPr>
                <w:b/>
                <w:sz w:val="20"/>
              </w:rPr>
            </w:pPr>
            <w:r w:rsidRPr="00DD522A">
              <w:rPr>
                <w:b/>
                <w:sz w:val="20"/>
              </w:rPr>
              <w:t>Amendment</w:t>
            </w:r>
          </w:p>
        </w:tc>
        <w:tc>
          <w:tcPr>
            <w:tcW w:w="1418" w:type="dxa"/>
          </w:tcPr>
          <w:p w14:paraId="6B22D081" w14:textId="77777777" w:rsidR="00DD522A" w:rsidRPr="00DD522A" w:rsidRDefault="00DD522A" w:rsidP="00291175">
            <w:pPr>
              <w:rPr>
                <w:b/>
                <w:sz w:val="20"/>
              </w:rPr>
            </w:pPr>
            <w:r w:rsidRPr="00DD522A">
              <w:rPr>
                <w:b/>
                <w:sz w:val="20"/>
              </w:rPr>
              <w:t>Amended by</w:t>
            </w:r>
          </w:p>
        </w:tc>
      </w:tr>
      <w:tr w:rsidR="00611A53" w14:paraId="6BC56367" w14:textId="77777777" w:rsidTr="00DD522A">
        <w:tc>
          <w:tcPr>
            <w:tcW w:w="1668" w:type="dxa"/>
          </w:tcPr>
          <w:p w14:paraId="41A56DB4" w14:textId="77777777" w:rsidR="00611A53" w:rsidRDefault="00611A53" w:rsidP="00291175">
            <w:pPr>
              <w:spacing w:before="40" w:after="40" w:line="240" w:lineRule="auto"/>
              <w:rPr>
                <w:sz w:val="16"/>
                <w:szCs w:val="16"/>
              </w:rPr>
            </w:pPr>
            <w:r>
              <w:rPr>
                <w:sz w:val="16"/>
                <w:szCs w:val="16"/>
              </w:rPr>
              <w:t>233</w:t>
            </w:r>
          </w:p>
        </w:tc>
        <w:tc>
          <w:tcPr>
            <w:tcW w:w="1559" w:type="dxa"/>
          </w:tcPr>
          <w:p w14:paraId="026E621E" w14:textId="77777777" w:rsidR="00611A53" w:rsidRDefault="00611A53" w:rsidP="00291175">
            <w:pPr>
              <w:spacing w:before="40" w:after="40" w:line="240" w:lineRule="auto"/>
              <w:rPr>
                <w:sz w:val="16"/>
                <w:szCs w:val="16"/>
              </w:rPr>
            </w:pPr>
            <w:r>
              <w:rPr>
                <w:sz w:val="16"/>
                <w:szCs w:val="16"/>
              </w:rPr>
              <w:t>Nov 18</w:t>
            </w:r>
          </w:p>
        </w:tc>
        <w:tc>
          <w:tcPr>
            <w:tcW w:w="1701" w:type="dxa"/>
          </w:tcPr>
          <w:p w14:paraId="5FB6D690" w14:textId="77777777" w:rsidR="00611A53" w:rsidRDefault="00611A53" w:rsidP="00FC563F">
            <w:pPr>
              <w:spacing w:before="40" w:after="40" w:line="240" w:lineRule="auto"/>
              <w:rPr>
                <w:sz w:val="16"/>
                <w:szCs w:val="16"/>
              </w:rPr>
            </w:pPr>
            <w:r>
              <w:rPr>
                <w:sz w:val="16"/>
                <w:szCs w:val="16"/>
              </w:rPr>
              <w:t>10.3</w:t>
            </w:r>
          </w:p>
        </w:tc>
        <w:tc>
          <w:tcPr>
            <w:tcW w:w="1559" w:type="dxa"/>
          </w:tcPr>
          <w:p w14:paraId="04523EF7" w14:textId="77777777" w:rsidR="00611A53" w:rsidRDefault="00611A53" w:rsidP="00291175">
            <w:pPr>
              <w:spacing w:before="40" w:after="40" w:line="240" w:lineRule="auto"/>
              <w:rPr>
                <w:sz w:val="16"/>
                <w:szCs w:val="16"/>
              </w:rPr>
            </w:pPr>
            <w:r>
              <w:rPr>
                <w:sz w:val="16"/>
                <w:szCs w:val="16"/>
              </w:rPr>
              <w:t>10.4</w:t>
            </w:r>
          </w:p>
        </w:tc>
        <w:tc>
          <w:tcPr>
            <w:tcW w:w="1276" w:type="dxa"/>
          </w:tcPr>
          <w:p w14:paraId="62463C61" w14:textId="77777777" w:rsidR="00611A53" w:rsidRDefault="00611A53" w:rsidP="003B37F6">
            <w:pPr>
              <w:spacing w:before="40" w:after="40"/>
              <w:rPr>
                <w:sz w:val="16"/>
                <w:szCs w:val="16"/>
              </w:rPr>
            </w:pPr>
            <w:r>
              <w:rPr>
                <w:sz w:val="16"/>
                <w:szCs w:val="16"/>
              </w:rPr>
              <w:t>37</w:t>
            </w:r>
          </w:p>
        </w:tc>
        <w:tc>
          <w:tcPr>
            <w:tcW w:w="5386" w:type="dxa"/>
          </w:tcPr>
          <w:p w14:paraId="3B874D59" w14:textId="77777777" w:rsidR="00611A53" w:rsidRDefault="00611A53" w:rsidP="002904FE">
            <w:pPr>
              <w:spacing w:before="40" w:after="40"/>
              <w:rPr>
                <w:rFonts w:cs="Arial"/>
                <w:sz w:val="16"/>
                <w:szCs w:val="16"/>
              </w:rPr>
            </w:pPr>
            <w:r>
              <w:rPr>
                <w:rFonts w:cs="Arial"/>
                <w:sz w:val="16"/>
                <w:szCs w:val="16"/>
              </w:rPr>
              <w:t>Added tacrolimus test</w:t>
            </w:r>
          </w:p>
        </w:tc>
        <w:tc>
          <w:tcPr>
            <w:tcW w:w="1418" w:type="dxa"/>
          </w:tcPr>
          <w:p w14:paraId="50AF2FB0" w14:textId="77777777" w:rsidR="00611A53" w:rsidRDefault="00611A53" w:rsidP="00291175">
            <w:pPr>
              <w:spacing w:before="40" w:after="40"/>
              <w:rPr>
                <w:sz w:val="16"/>
                <w:szCs w:val="16"/>
              </w:rPr>
            </w:pPr>
            <w:r>
              <w:rPr>
                <w:sz w:val="16"/>
                <w:szCs w:val="16"/>
              </w:rPr>
              <w:t>SH</w:t>
            </w:r>
          </w:p>
        </w:tc>
      </w:tr>
      <w:tr w:rsidR="00BC4298" w14:paraId="35AE0C86" w14:textId="77777777" w:rsidTr="00DD522A">
        <w:tc>
          <w:tcPr>
            <w:tcW w:w="1668" w:type="dxa"/>
          </w:tcPr>
          <w:p w14:paraId="0E8358E9" w14:textId="77777777" w:rsidR="00BC4298" w:rsidRDefault="00FD6913" w:rsidP="00291175">
            <w:pPr>
              <w:spacing w:before="40" w:after="40" w:line="240" w:lineRule="auto"/>
              <w:rPr>
                <w:sz w:val="16"/>
                <w:szCs w:val="16"/>
              </w:rPr>
            </w:pPr>
            <w:r>
              <w:rPr>
                <w:sz w:val="16"/>
                <w:szCs w:val="16"/>
              </w:rPr>
              <w:t>234</w:t>
            </w:r>
          </w:p>
        </w:tc>
        <w:tc>
          <w:tcPr>
            <w:tcW w:w="1559" w:type="dxa"/>
          </w:tcPr>
          <w:p w14:paraId="5FF6AB19" w14:textId="77777777" w:rsidR="00BC4298" w:rsidRDefault="00FD6913" w:rsidP="00291175">
            <w:pPr>
              <w:spacing w:before="40" w:after="40" w:line="240" w:lineRule="auto"/>
              <w:rPr>
                <w:sz w:val="16"/>
                <w:szCs w:val="16"/>
              </w:rPr>
            </w:pPr>
            <w:r>
              <w:rPr>
                <w:sz w:val="16"/>
                <w:szCs w:val="16"/>
              </w:rPr>
              <w:t>Nov 18</w:t>
            </w:r>
          </w:p>
        </w:tc>
        <w:tc>
          <w:tcPr>
            <w:tcW w:w="1701" w:type="dxa"/>
          </w:tcPr>
          <w:p w14:paraId="150ED0BA" w14:textId="77777777" w:rsidR="00BC4298" w:rsidRDefault="00FD6913" w:rsidP="00FC563F">
            <w:pPr>
              <w:spacing w:before="40" w:after="40" w:line="240" w:lineRule="auto"/>
              <w:rPr>
                <w:sz w:val="16"/>
                <w:szCs w:val="16"/>
              </w:rPr>
            </w:pPr>
            <w:r>
              <w:rPr>
                <w:sz w:val="16"/>
                <w:szCs w:val="16"/>
              </w:rPr>
              <w:t>10.3</w:t>
            </w:r>
          </w:p>
        </w:tc>
        <w:tc>
          <w:tcPr>
            <w:tcW w:w="1559" w:type="dxa"/>
          </w:tcPr>
          <w:p w14:paraId="746A1F99" w14:textId="77777777" w:rsidR="00BC4298" w:rsidRDefault="00FD6913" w:rsidP="00291175">
            <w:pPr>
              <w:spacing w:before="40" w:after="40" w:line="240" w:lineRule="auto"/>
              <w:rPr>
                <w:sz w:val="16"/>
                <w:szCs w:val="16"/>
              </w:rPr>
            </w:pPr>
            <w:r>
              <w:rPr>
                <w:sz w:val="16"/>
                <w:szCs w:val="16"/>
              </w:rPr>
              <w:t>10.4</w:t>
            </w:r>
          </w:p>
        </w:tc>
        <w:tc>
          <w:tcPr>
            <w:tcW w:w="1276" w:type="dxa"/>
          </w:tcPr>
          <w:p w14:paraId="264B1AFB" w14:textId="77777777" w:rsidR="00BC4298" w:rsidRDefault="00BC4298" w:rsidP="003B37F6">
            <w:pPr>
              <w:spacing w:before="40" w:after="40"/>
              <w:rPr>
                <w:sz w:val="16"/>
                <w:szCs w:val="16"/>
              </w:rPr>
            </w:pPr>
            <w:r>
              <w:rPr>
                <w:sz w:val="16"/>
                <w:szCs w:val="16"/>
              </w:rPr>
              <w:t>34-39</w:t>
            </w:r>
          </w:p>
        </w:tc>
        <w:tc>
          <w:tcPr>
            <w:tcW w:w="5386" w:type="dxa"/>
          </w:tcPr>
          <w:p w14:paraId="2A56E654" w14:textId="77777777" w:rsidR="00BC4298" w:rsidRDefault="00FD6913" w:rsidP="002904FE">
            <w:pPr>
              <w:spacing w:before="40" w:after="40"/>
              <w:rPr>
                <w:rFonts w:cs="Arial"/>
                <w:sz w:val="16"/>
                <w:szCs w:val="16"/>
              </w:rPr>
            </w:pPr>
            <w:r>
              <w:rPr>
                <w:rFonts w:cs="Arial"/>
                <w:sz w:val="16"/>
                <w:szCs w:val="16"/>
              </w:rPr>
              <w:t>Added information stating which tests are not currently within the scope of accreditation</w:t>
            </w:r>
          </w:p>
        </w:tc>
        <w:tc>
          <w:tcPr>
            <w:tcW w:w="1418" w:type="dxa"/>
          </w:tcPr>
          <w:p w14:paraId="62CEE181" w14:textId="77777777" w:rsidR="00BC4298" w:rsidRDefault="00FD6913" w:rsidP="00291175">
            <w:pPr>
              <w:spacing w:before="40" w:after="40"/>
              <w:rPr>
                <w:sz w:val="16"/>
                <w:szCs w:val="16"/>
              </w:rPr>
            </w:pPr>
            <w:r>
              <w:rPr>
                <w:sz w:val="16"/>
                <w:szCs w:val="16"/>
              </w:rPr>
              <w:t xml:space="preserve">SH </w:t>
            </w:r>
          </w:p>
        </w:tc>
      </w:tr>
      <w:tr w:rsidR="0053357D" w14:paraId="0767DA02" w14:textId="77777777" w:rsidTr="00DD522A">
        <w:tc>
          <w:tcPr>
            <w:tcW w:w="1668" w:type="dxa"/>
          </w:tcPr>
          <w:p w14:paraId="7123316A" w14:textId="77777777" w:rsidR="0053357D" w:rsidRDefault="0053357D" w:rsidP="00291175">
            <w:pPr>
              <w:spacing w:before="40" w:after="40" w:line="240" w:lineRule="auto"/>
              <w:rPr>
                <w:sz w:val="16"/>
                <w:szCs w:val="16"/>
              </w:rPr>
            </w:pPr>
            <w:r>
              <w:rPr>
                <w:sz w:val="16"/>
                <w:szCs w:val="16"/>
              </w:rPr>
              <w:t>235</w:t>
            </w:r>
          </w:p>
        </w:tc>
        <w:tc>
          <w:tcPr>
            <w:tcW w:w="1559" w:type="dxa"/>
          </w:tcPr>
          <w:p w14:paraId="6E2BAD4F" w14:textId="77777777" w:rsidR="0053357D" w:rsidRDefault="0053357D" w:rsidP="00291175">
            <w:pPr>
              <w:spacing w:before="40" w:after="40" w:line="240" w:lineRule="auto"/>
              <w:rPr>
                <w:sz w:val="16"/>
                <w:szCs w:val="16"/>
              </w:rPr>
            </w:pPr>
            <w:r>
              <w:rPr>
                <w:sz w:val="16"/>
                <w:szCs w:val="16"/>
              </w:rPr>
              <w:t>Mar 18</w:t>
            </w:r>
          </w:p>
        </w:tc>
        <w:tc>
          <w:tcPr>
            <w:tcW w:w="1701" w:type="dxa"/>
          </w:tcPr>
          <w:p w14:paraId="1CA4AF01" w14:textId="77777777" w:rsidR="0053357D" w:rsidRDefault="0053357D" w:rsidP="00FC563F">
            <w:pPr>
              <w:spacing w:before="40" w:after="40" w:line="240" w:lineRule="auto"/>
              <w:rPr>
                <w:sz w:val="16"/>
                <w:szCs w:val="16"/>
              </w:rPr>
            </w:pPr>
            <w:r>
              <w:rPr>
                <w:sz w:val="16"/>
                <w:szCs w:val="16"/>
              </w:rPr>
              <w:t>10.4</w:t>
            </w:r>
          </w:p>
        </w:tc>
        <w:tc>
          <w:tcPr>
            <w:tcW w:w="1559" w:type="dxa"/>
          </w:tcPr>
          <w:p w14:paraId="74DA8437" w14:textId="77777777" w:rsidR="0053357D" w:rsidRDefault="0053357D" w:rsidP="00291175">
            <w:pPr>
              <w:spacing w:before="40" w:after="40" w:line="240" w:lineRule="auto"/>
              <w:rPr>
                <w:sz w:val="16"/>
                <w:szCs w:val="16"/>
              </w:rPr>
            </w:pPr>
            <w:r>
              <w:rPr>
                <w:sz w:val="16"/>
                <w:szCs w:val="16"/>
              </w:rPr>
              <w:t>10.5</w:t>
            </w:r>
          </w:p>
        </w:tc>
        <w:tc>
          <w:tcPr>
            <w:tcW w:w="1276" w:type="dxa"/>
          </w:tcPr>
          <w:p w14:paraId="7E0F1D6D" w14:textId="77777777" w:rsidR="0053357D" w:rsidRDefault="0053357D" w:rsidP="003B37F6">
            <w:pPr>
              <w:spacing w:before="40" w:after="40"/>
              <w:rPr>
                <w:sz w:val="16"/>
                <w:szCs w:val="16"/>
              </w:rPr>
            </w:pPr>
            <w:r>
              <w:rPr>
                <w:sz w:val="16"/>
                <w:szCs w:val="16"/>
              </w:rPr>
              <w:t>All</w:t>
            </w:r>
          </w:p>
        </w:tc>
        <w:tc>
          <w:tcPr>
            <w:tcW w:w="5386" w:type="dxa"/>
          </w:tcPr>
          <w:p w14:paraId="24E8CAB9" w14:textId="77777777" w:rsidR="0053357D" w:rsidRDefault="0053357D" w:rsidP="002904FE">
            <w:pPr>
              <w:spacing w:before="40" w:after="40"/>
              <w:rPr>
                <w:rFonts w:cs="Arial"/>
                <w:sz w:val="16"/>
                <w:szCs w:val="16"/>
              </w:rPr>
            </w:pPr>
            <w:r>
              <w:rPr>
                <w:rFonts w:cs="Arial"/>
                <w:sz w:val="16"/>
                <w:szCs w:val="16"/>
              </w:rPr>
              <w:t>Changed author</w:t>
            </w:r>
          </w:p>
        </w:tc>
        <w:tc>
          <w:tcPr>
            <w:tcW w:w="1418" w:type="dxa"/>
          </w:tcPr>
          <w:p w14:paraId="11B5D2E2" w14:textId="77777777" w:rsidR="0053357D" w:rsidRDefault="0053357D" w:rsidP="00291175">
            <w:pPr>
              <w:spacing w:before="40" w:after="40"/>
              <w:rPr>
                <w:sz w:val="16"/>
                <w:szCs w:val="16"/>
              </w:rPr>
            </w:pPr>
            <w:r>
              <w:rPr>
                <w:sz w:val="16"/>
                <w:szCs w:val="16"/>
              </w:rPr>
              <w:t>SH</w:t>
            </w:r>
          </w:p>
        </w:tc>
      </w:tr>
      <w:tr w:rsidR="0053357D" w14:paraId="0116BA1F" w14:textId="77777777" w:rsidTr="00DD522A">
        <w:tc>
          <w:tcPr>
            <w:tcW w:w="1668" w:type="dxa"/>
          </w:tcPr>
          <w:p w14:paraId="36233127" w14:textId="77777777" w:rsidR="0053357D" w:rsidRDefault="0053357D" w:rsidP="00291175">
            <w:pPr>
              <w:spacing w:before="40" w:after="40" w:line="240" w:lineRule="auto"/>
              <w:rPr>
                <w:sz w:val="16"/>
                <w:szCs w:val="16"/>
              </w:rPr>
            </w:pPr>
            <w:r>
              <w:rPr>
                <w:sz w:val="16"/>
                <w:szCs w:val="16"/>
              </w:rPr>
              <w:t>236</w:t>
            </w:r>
          </w:p>
        </w:tc>
        <w:tc>
          <w:tcPr>
            <w:tcW w:w="1559" w:type="dxa"/>
          </w:tcPr>
          <w:p w14:paraId="7F21885F" w14:textId="77777777" w:rsidR="0053357D" w:rsidRDefault="0053357D" w:rsidP="00291175">
            <w:pPr>
              <w:spacing w:before="40" w:after="40" w:line="240" w:lineRule="auto"/>
              <w:rPr>
                <w:sz w:val="16"/>
                <w:szCs w:val="16"/>
              </w:rPr>
            </w:pPr>
            <w:r>
              <w:rPr>
                <w:sz w:val="16"/>
                <w:szCs w:val="16"/>
              </w:rPr>
              <w:t>Mar 18</w:t>
            </w:r>
          </w:p>
        </w:tc>
        <w:tc>
          <w:tcPr>
            <w:tcW w:w="1701" w:type="dxa"/>
          </w:tcPr>
          <w:p w14:paraId="4479913C" w14:textId="77777777" w:rsidR="0053357D" w:rsidRDefault="0053357D" w:rsidP="00FC563F">
            <w:pPr>
              <w:spacing w:before="40" w:after="40" w:line="240" w:lineRule="auto"/>
              <w:rPr>
                <w:sz w:val="16"/>
                <w:szCs w:val="16"/>
              </w:rPr>
            </w:pPr>
            <w:r>
              <w:rPr>
                <w:sz w:val="16"/>
                <w:szCs w:val="16"/>
              </w:rPr>
              <w:t>10.4</w:t>
            </w:r>
          </w:p>
        </w:tc>
        <w:tc>
          <w:tcPr>
            <w:tcW w:w="1559" w:type="dxa"/>
          </w:tcPr>
          <w:p w14:paraId="06C573DB" w14:textId="77777777" w:rsidR="0053357D" w:rsidRDefault="0053357D" w:rsidP="00291175">
            <w:pPr>
              <w:spacing w:before="40" w:after="40" w:line="240" w:lineRule="auto"/>
              <w:rPr>
                <w:sz w:val="16"/>
                <w:szCs w:val="16"/>
              </w:rPr>
            </w:pPr>
            <w:r>
              <w:rPr>
                <w:sz w:val="16"/>
                <w:szCs w:val="16"/>
              </w:rPr>
              <w:t>10.5</w:t>
            </w:r>
          </w:p>
        </w:tc>
        <w:tc>
          <w:tcPr>
            <w:tcW w:w="1276" w:type="dxa"/>
          </w:tcPr>
          <w:p w14:paraId="5FFA4FDB" w14:textId="77777777" w:rsidR="0053357D" w:rsidRDefault="0053357D" w:rsidP="003B37F6">
            <w:pPr>
              <w:spacing w:before="40" w:after="40"/>
              <w:rPr>
                <w:sz w:val="16"/>
                <w:szCs w:val="16"/>
              </w:rPr>
            </w:pPr>
            <w:r>
              <w:rPr>
                <w:sz w:val="16"/>
                <w:szCs w:val="16"/>
              </w:rPr>
              <w:t>45</w:t>
            </w:r>
          </w:p>
        </w:tc>
        <w:tc>
          <w:tcPr>
            <w:tcW w:w="5386" w:type="dxa"/>
          </w:tcPr>
          <w:p w14:paraId="20D66059" w14:textId="77777777" w:rsidR="0053357D" w:rsidRDefault="00F623B3" w:rsidP="002904FE">
            <w:pPr>
              <w:spacing w:before="40" w:after="40"/>
              <w:rPr>
                <w:rFonts w:cs="Arial"/>
                <w:sz w:val="16"/>
                <w:szCs w:val="16"/>
              </w:rPr>
            </w:pPr>
            <w:r>
              <w:rPr>
                <w:rFonts w:cs="Arial"/>
                <w:sz w:val="16"/>
                <w:szCs w:val="16"/>
              </w:rPr>
              <w:t>Section</w:t>
            </w:r>
            <w:r w:rsidR="0053357D">
              <w:rPr>
                <w:rFonts w:cs="Arial"/>
                <w:sz w:val="16"/>
                <w:szCs w:val="16"/>
              </w:rPr>
              <w:t xml:space="preserve"> 2.11.3 biotin potential interference added</w:t>
            </w:r>
          </w:p>
        </w:tc>
        <w:tc>
          <w:tcPr>
            <w:tcW w:w="1418" w:type="dxa"/>
          </w:tcPr>
          <w:p w14:paraId="5B3AFD5D" w14:textId="77777777" w:rsidR="0053357D" w:rsidRDefault="0053357D" w:rsidP="00291175">
            <w:pPr>
              <w:spacing w:before="40" w:after="40"/>
              <w:rPr>
                <w:sz w:val="16"/>
                <w:szCs w:val="16"/>
              </w:rPr>
            </w:pPr>
            <w:r>
              <w:rPr>
                <w:sz w:val="16"/>
                <w:szCs w:val="16"/>
              </w:rPr>
              <w:t>SH</w:t>
            </w:r>
          </w:p>
        </w:tc>
      </w:tr>
      <w:tr w:rsidR="008A2954" w14:paraId="0DB0B2E4" w14:textId="77777777" w:rsidTr="00DD522A">
        <w:tc>
          <w:tcPr>
            <w:tcW w:w="1668" w:type="dxa"/>
          </w:tcPr>
          <w:p w14:paraId="5FEEE8DD" w14:textId="77777777" w:rsidR="008A2954" w:rsidRDefault="008A2954" w:rsidP="00291175">
            <w:pPr>
              <w:spacing w:before="40" w:after="40" w:line="240" w:lineRule="auto"/>
              <w:rPr>
                <w:sz w:val="16"/>
                <w:szCs w:val="16"/>
              </w:rPr>
            </w:pPr>
            <w:r>
              <w:rPr>
                <w:sz w:val="16"/>
                <w:szCs w:val="16"/>
              </w:rPr>
              <w:t>237</w:t>
            </w:r>
          </w:p>
        </w:tc>
        <w:tc>
          <w:tcPr>
            <w:tcW w:w="1559" w:type="dxa"/>
          </w:tcPr>
          <w:p w14:paraId="6B684990" w14:textId="77777777" w:rsidR="008A2954" w:rsidRDefault="008A2954" w:rsidP="00291175">
            <w:pPr>
              <w:spacing w:before="40" w:after="40" w:line="240" w:lineRule="auto"/>
              <w:rPr>
                <w:sz w:val="16"/>
                <w:szCs w:val="16"/>
              </w:rPr>
            </w:pPr>
            <w:r>
              <w:rPr>
                <w:sz w:val="16"/>
                <w:szCs w:val="16"/>
              </w:rPr>
              <w:t>Mar 18</w:t>
            </w:r>
          </w:p>
        </w:tc>
        <w:tc>
          <w:tcPr>
            <w:tcW w:w="1701" w:type="dxa"/>
          </w:tcPr>
          <w:p w14:paraId="1ADB1878" w14:textId="77777777" w:rsidR="008A2954" w:rsidRDefault="008A2954" w:rsidP="00FC563F">
            <w:pPr>
              <w:spacing w:before="40" w:after="40" w:line="240" w:lineRule="auto"/>
              <w:rPr>
                <w:sz w:val="16"/>
                <w:szCs w:val="16"/>
              </w:rPr>
            </w:pPr>
            <w:r>
              <w:rPr>
                <w:sz w:val="16"/>
                <w:szCs w:val="16"/>
              </w:rPr>
              <w:t>10.4</w:t>
            </w:r>
          </w:p>
        </w:tc>
        <w:tc>
          <w:tcPr>
            <w:tcW w:w="1559" w:type="dxa"/>
          </w:tcPr>
          <w:p w14:paraId="62467082" w14:textId="77777777" w:rsidR="008A2954" w:rsidRDefault="008A2954" w:rsidP="00291175">
            <w:pPr>
              <w:spacing w:before="40" w:after="40" w:line="240" w:lineRule="auto"/>
              <w:rPr>
                <w:sz w:val="16"/>
                <w:szCs w:val="16"/>
              </w:rPr>
            </w:pPr>
            <w:r>
              <w:rPr>
                <w:sz w:val="16"/>
                <w:szCs w:val="16"/>
              </w:rPr>
              <w:t>10.5</w:t>
            </w:r>
          </w:p>
        </w:tc>
        <w:tc>
          <w:tcPr>
            <w:tcW w:w="1276" w:type="dxa"/>
          </w:tcPr>
          <w:p w14:paraId="43571EEA" w14:textId="77777777" w:rsidR="008A2954" w:rsidRDefault="008A2954" w:rsidP="003B37F6">
            <w:pPr>
              <w:spacing w:before="40" w:after="40"/>
              <w:rPr>
                <w:sz w:val="16"/>
                <w:szCs w:val="16"/>
              </w:rPr>
            </w:pPr>
            <w:r>
              <w:rPr>
                <w:sz w:val="16"/>
                <w:szCs w:val="16"/>
              </w:rPr>
              <w:t>49</w:t>
            </w:r>
          </w:p>
        </w:tc>
        <w:tc>
          <w:tcPr>
            <w:tcW w:w="5386" w:type="dxa"/>
          </w:tcPr>
          <w:p w14:paraId="0049E23C" w14:textId="77777777" w:rsidR="008A2954" w:rsidRDefault="008A2954" w:rsidP="002904FE">
            <w:pPr>
              <w:spacing w:before="40" w:after="40"/>
              <w:rPr>
                <w:rFonts w:cs="Arial"/>
                <w:sz w:val="16"/>
                <w:szCs w:val="16"/>
              </w:rPr>
            </w:pPr>
            <w:r>
              <w:rPr>
                <w:rFonts w:cs="Arial"/>
                <w:sz w:val="16"/>
                <w:szCs w:val="16"/>
              </w:rPr>
              <w:t>Corrected specimen tube type for blood group and save</w:t>
            </w:r>
          </w:p>
        </w:tc>
        <w:tc>
          <w:tcPr>
            <w:tcW w:w="1418" w:type="dxa"/>
          </w:tcPr>
          <w:p w14:paraId="2D78C880" w14:textId="77777777" w:rsidR="008A2954" w:rsidRDefault="008A2954" w:rsidP="00291175">
            <w:pPr>
              <w:spacing w:before="40" w:after="40"/>
              <w:rPr>
                <w:sz w:val="16"/>
                <w:szCs w:val="16"/>
              </w:rPr>
            </w:pPr>
            <w:r>
              <w:rPr>
                <w:sz w:val="16"/>
                <w:szCs w:val="16"/>
              </w:rPr>
              <w:t>SH</w:t>
            </w:r>
          </w:p>
        </w:tc>
      </w:tr>
      <w:tr w:rsidR="008A2954" w14:paraId="0B8BF83E" w14:textId="77777777" w:rsidTr="00DD522A">
        <w:tc>
          <w:tcPr>
            <w:tcW w:w="1668" w:type="dxa"/>
          </w:tcPr>
          <w:p w14:paraId="4ECB9544" w14:textId="77777777" w:rsidR="008A2954" w:rsidRDefault="008A2954" w:rsidP="00291175">
            <w:pPr>
              <w:spacing w:before="40" w:after="40" w:line="240" w:lineRule="auto"/>
              <w:rPr>
                <w:sz w:val="16"/>
                <w:szCs w:val="16"/>
              </w:rPr>
            </w:pPr>
            <w:r>
              <w:rPr>
                <w:sz w:val="16"/>
                <w:szCs w:val="16"/>
              </w:rPr>
              <w:t>238</w:t>
            </w:r>
          </w:p>
        </w:tc>
        <w:tc>
          <w:tcPr>
            <w:tcW w:w="1559" w:type="dxa"/>
          </w:tcPr>
          <w:p w14:paraId="732A33A2" w14:textId="77777777" w:rsidR="008A2954" w:rsidRDefault="008A2954" w:rsidP="00291175">
            <w:pPr>
              <w:spacing w:before="40" w:after="40" w:line="240" w:lineRule="auto"/>
              <w:rPr>
                <w:sz w:val="16"/>
                <w:szCs w:val="16"/>
              </w:rPr>
            </w:pPr>
            <w:r>
              <w:rPr>
                <w:sz w:val="16"/>
                <w:szCs w:val="16"/>
              </w:rPr>
              <w:t>Mar 18</w:t>
            </w:r>
          </w:p>
        </w:tc>
        <w:tc>
          <w:tcPr>
            <w:tcW w:w="1701" w:type="dxa"/>
          </w:tcPr>
          <w:p w14:paraId="350BB734" w14:textId="77777777" w:rsidR="008A2954" w:rsidRDefault="008A2954" w:rsidP="00FC563F">
            <w:pPr>
              <w:spacing w:before="40" w:after="40" w:line="240" w:lineRule="auto"/>
              <w:rPr>
                <w:sz w:val="16"/>
                <w:szCs w:val="16"/>
              </w:rPr>
            </w:pPr>
            <w:r>
              <w:rPr>
                <w:sz w:val="16"/>
                <w:szCs w:val="16"/>
              </w:rPr>
              <w:t>10.4</w:t>
            </w:r>
          </w:p>
        </w:tc>
        <w:tc>
          <w:tcPr>
            <w:tcW w:w="1559" w:type="dxa"/>
          </w:tcPr>
          <w:p w14:paraId="1D80085B" w14:textId="77777777" w:rsidR="008A2954" w:rsidRDefault="008A2954" w:rsidP="00291175">
            <w:pPr>
              <w:spacing w:before="40" w:after="40" w:line="240" w:lineRule="auto"/>
              <w:rPr>
                <w:sz w:val="16"/>
                <w:szCs w:val="16"/>
              </w:rPr>
            </w:pPr>
            <w:r>
              <w:rPr>
                <w:sz w:val="16"/>
                <w:szCs w:val="16"/>
              </w:rPr>
              <w:t>10.5</w:t>
            </w:r>
          </w:p>
        </w:tc>
        <w:tc>
          <w:tcPr>
            <w:tcW w:w="1276" w:type="dxa"/>
          </w:tcPr>
          <w:p w14:paraId="53CD42F4" w14:textId="77777777" w:rsidR="008A2954" w:rsidRDefault="008A2954" w:rsidP="003B37F6">
            <w:pPr>
              <w:spacing w:before="40" w:after="40"/>
              <w:rPr>
                <w:sz w:val="16"/>
                <w:szCs w:val="16"/>
              </w:rPr>
            </w:pPr>
            <w:r>
              <w:rPr>
                <w:sz w:val="16"/>
                <w:szCs w:val="16"/>
              </w:rPr>
              <w:t>51</w:t>
            </w:r>
          </w:p>
        </w:tc>
        <w:tc>
          <w:tcPr>
            <w:tcW w:w="5386" w:type="dxa"/>
          </w:tcPr>
          <w:p w14:paraId="048E77D1" w14:textId="77777777" w:rsidR="008A2954" w:rsidRDefault="008A2954" w:rsidP="002904FE">
            <w:pPr>
              <w:spacing w:before="40" w:after="40"/>
              <w:rPr>
                <w:rFonts w:cs="Arial"/>
                <w:sz w:val="16"/>
                <w:szCs w:val="16"/>
              </w:rPr>
            </w:pPr>
            <w:r>
              <w:rPr>
                <w:rFonts w:cs="Arial"/>
                <w:sz w:val="16"/>
                <w:szCs w:val="16"/>
              </w:rPr>
              <w:t>Added information on blood group samples</w:t>
            </w:r>
          </w:p>
        </w:tc>
        <w:tc>
          <w:tcPr>
            <w:tcW w:w="1418" w:type="dxa"/>
          </w:tcPr>
          <w:p w14:paraId="689732FD" w14:textId="77777777" w:rsidR="008A2954" w:rsidRDefault="008A2954" w:rsidP="00291175">
            <w:pPr>
              <w:spacing w:before="40" w:after="40"/>
              <w:rPr>
                <w:sz w:val="16"/>
                <w:szCs w:val="16"/>
              </w:rPr>
            </w:pPr>
            <w:r>
              <w:rPr>
                <w:sz w:val="16"/>
                <w:szCs w:val="16"/>
              </w:rPr>
              <w:t>SH</w:t>
            </w:r>
          </w:p>
        </w:tc>
      </w:tr>
      <w:tr w:rsidR="008A2954" w14:paraId="7C32F5DE" w14:textId="77777777" w:rsidTr="00DD522A">
        <w:tc>
          <w:tcPr>
            <w:tcW w:w="1668" w:type="dxa"/>
          </w:tcPr>
          <w:p w14:paraId="13BF1E52" w14:textId="77777777" w:rsidR="008A2954" w:rsidRDefault="008A2954" w:rsidP="00291175">
            <w:pPr>
              <w:spacing w:before="40" w:after="40" w:line="240" w:lineRule="auto"/>
              <w:rPr>
                <w:sz w:val="16"/>
                <w:szCs w:val="16"/>
              </w:rPr>
            </w:pPr>
            <w:r>
              <w:rPr>
                <w:sz w:val="16"/>
                <w:szCs w:val="16"/>
              </w:rPr>
              <w:t>239</w:t>
            </w:r>
          </w:p>
        </w:tc>
        <w:tc>
          <w:tcPr>
            <w:tcW w:w="1559" w:type="dxa"/>
          </w:tcPr>
          <w:p w14:paraId="25FAE152" w14:textId="77777777" w:rsidR="008A2954" w:rsidRDefault="008A2954" w:rsidP="00291175">
            <w:pPr>
              <w:spacing w:before="40" w:after="40" w:line="240" w:lineRule="auto"/>
              <w:rPr>
                <w:sz w:val="16"/>
                <w:szCs w:val="16"/>
              </w:rPr>
            </w:pPr>
            <w:r>
              <w:rPr>
                <w:sz w:val="16"/>
                <w:szCs w:val="16"/>
              </w:rPr>
              <w:t>Mar 18</w:t>
            </w:r>
          </w:p>
        </w:tc>
        <w:tc>
          <w:tcPr>
            <w:tcW w:w="1701" w:type="dxa"/>
          </w:tcPr>
          <w:p w14:paraId="24A2BCBD" w14:textId="77777777" w:rsidR="008A2954" w:rsidRDefault="008A2954" w:rsidP="00FC563F">
            <w:pPr>
              <w:spacing w:before="40" w:after="40" w:line="240" w:lineRule="auto"/>
              <w:rPr>
                <w:sz w:val="16"/>
                <w:szCs w:val="16"/>
              </w:rPr>
            </w:pPr>
            <w:r>
              <w:rPr>
                <w:sz w:val="16"/>
                <w:szCs w:val="16"/>
              </w:rPr>
              <w:t>10.4</w:t>
            </w:r>
          </w:p>
        </w:tc>
        <w:tc>
          <w:tcPr>
            <w:tcW w:w="1559" w:type="dxa"/>
          </w:tcPr>
          <w:p w14:paraId="122F701C" w14:textId="77777777" w:rsidR="008A2954" w:rsidRDefault="008A2954" w:rsidP="00291175">
            <w:pPr>
              <w:spacing w:before="40" w:after="40" w:line="240" w:lineRule="auto"/>
              <w:rPr>
                <w:sz w:val="16"/>
                <w:szCs w:val="16"/>
              </w:rPr>
            </w:pPr>
            <w:r>
              <w:rPr>
                <w:sz w:val="16"/>
                <w:szCs w:val="16"/>
              </w:rPr>
              <w:t>10.5</w:t>
            </w:r>
          </w:p>
        </w:tc>
        <w:tc>
          <w:tcPr>
            <w:tcW w:w="1276" w:type="dxa"/>
          </w:tcPr>
          <w:p w14:paraId="40ECA6A8" w14:textId="77777777" w:rsidR="008A2954" w:rsidRDefault="008A2954" w:rsidP="003B37F6">
            <w:pPr>
              <w:spacing w:before="40" w:after="40"/>
              <w:rPr>
                <w:sz w:val="16"/>
                <w:szCs w:val="16"/>
              </w:rPr>
            </w:pPr>
            <w:r>
              <w:rPr>
                <w:sz w:val="16"/>
                <w:szCs w:val="16"/>
              </w:rPr>
              <w:t>91</w:t>
            </w:r>
          </w:p>
        </w:tc>
        <w:tc>
          <w:tcPr>
            <w:tcW w:w="5386" w:type="dxa"/>
          </w:tcPr>
          <w:p w14:paraId="51C2559E" w14:textId="77777777" w:rsidR="008A2954" w:rsidRDefault="008A2954" w:rsidP="002904FE">
            <w:pPr>
              <w:spacing w:before="40" w:after="40"/>
              <w:rPr>
                <w:rFonts w:cs="Arial"/>
                <w:sz w:val="16"/>
                <w:szCs w:val="16"/>
              </w:rPr>
            </w:pPr>
            <w:r>
              <w:rPr>
                <w:rFonts w:cs="Arial"/>
                <w:sz w:val="16"/>
                <w:szCs w:val="16"/>
              </w:rPr>
              <w:t>Added collection information for investigation of Enterobius</w:t>
            </w:r>
          </w:p>
        </w:tc>
        <w:tc>
          <w:tcPr>
            <w:tcW w:w="1418" w:type="dxa"/>
          </w:tcPr>
          <w:p w14:paraId="275B7F64" w14:textId="77777777" w:rsidR="008A2954" w:rsidRDefault="008A2954" w:rsidP="00291175">
            <w:pPr>
              <w:spacing w:before="40" w:after="40"/>
              <w:rPr>
                <w:sz w:val="16"/>
                <w:szCs w:val="16"/>
              </w:rPr>
            </w:pPr>
            <w:r>
              <w:rPr>
                <w:sz w:val="16"/>
                <w:szCs w:val="16"/>
              </w:rPr>
              <w:t>SH</w:t>
            </w:r>
          </w:p>
        </w:tc>
      </w:tr>
      <w:tr w:rsidR="009A3D71" w14:paraId="277AC1AC" w14:textId="77777777" w:rsidTr="00DD522A">
        <w:tc>
          <w:tcPr>
            <w:tcW w:w="1668" w:type="dxa"/>
          </w:tcPr>
          <w:p w14:paraId="4A0F3DFC" w14:textId="77777777" w:rsidR="009A3D71" w:rsidRDefault="009A3D71" w:rsidP="00291175">
            <w:pPr>
              <w:spacing w:before="40" w:after="40" w:line="240" w:lineRule="auto"/>
              <w:rPr>
                <w:sz w:val="16"/>
                <w:szCs w:val="16"/>
              </w:rPr>
            </w:pPr>
            <w:r>
              <w:rPr>
                <w:sz w:val="16"/>
                <w:szCs w:val="16"/>
              </w:rPr>
              <w:t>240</w:t>
            </w:r>
          </w:p>
        </w:tc>
        <w:tc>
          <w:tcPr>
            <w:tcW w:w="1559" w:type="dxa"/>
          </w:tcPr>
          <w:p w14:paraId="45C9BB99" w14:textId="77777777" w:rsidR="009A3D71" w:rsidRDefault="009A3D71" w:rsidP="00291175">
            <w:pPr>
              <w:spacing w:before="40" w:after="40" w:line="240" w:lineRule="auto"/>
              <w:rPr>
                <w:sz w:val="16"/>
                <w:szCs w:val="16"/>
              </w:rPr>
            </w:pPr>
            <w:r>
              <w:rPr>
                <w:sz w:val="16"/>
                <w:szCs w:val="16"/>
              </w:rPr>
              <w:t>Jun 19</w:t>
            </w:r>
          </w:p>
        </w:tc>
        <w:tc>
          <w:tcPr>
            <w:tcW w:w="1701" w:type="dxa"/>
          </w:tcPr>
          <w:p w14:paraId="672EA842" w14:textId="77777777" w:rsidR="009A3D71" w:rsidRDefault="009A3D71" w:rsidP="00FC563F">
            <w:pPr>
              <w:spacing w:before="40" w:after="40" w:line="240" w:lineRule="auto"/>
              <w:rPr>
                <w:sz w:val="16"/>
                <w:szCs w:val="16"/>
              </w:rPr>
            </w:pPr>
            <w:r>
              <w:rPr>
                <w:sz w:val="16"/>
                <w:szCs w:val="16"/>
              </w:rPr>
              <w:t>10.5</w:t>
            </w:r>
          </w:p>
        </w:tc>
        <w:tc>
          <w:tcPr>
            <w:tcW w:w="1559" w:type="dxa"/>
          </w:tcPr>
          <w:p w14:paraId="03F9D75A" w14:textId="77777777" w:rsidR="009A3D71" w:rsidRDefault="009A3D71" w:rsidP="00291175">
            <w:pPr>
              <w:spacing w:before="40" w:after="40" w:line="240" w:lineRule="auto"/>
              <w:rPr>
                <w:sz w:val="16"/>
                <w:szCs w:val="16"/>
              </w:rPr>
            </w:pPr>
            <w:r>
              <w:rPr>
                <w:sz w:val="16"/>
                <w:szCs w:val="16"/>
              </w:rPr>
              <w:t>10.6</w:t>
            </w:r>
          </w:p>
        </w:tc>
        <w:tc>
          <w:tcPr>
            <w:tcW w:w="1276" w:type="dxa"/>
          </w:tcPr>
          <w:p w14:paraId="22C75656" w14:textId="77777777" w:rsidR="009A3D71" w:rsidRDefault="009A3D71" w:rsidP="003B37F6">
            <w:pPr>
              <w:spacing w:before="40" w:after="40"/>
              <w:rPr>
                <w:sz w:val="16"/>
                <w:szCs w:val="16"/>
              </w:rPr>
            </w:pPr>
            <w:r>
              <w:rPr>
                <w:sz w:val="16"/>
                <w:szCs w:val="16"/>
              </w:rPr>
              <w:t>66</w:t>
            </w:r>
          </w:p>
        </w:tc>
        <w:tc>
          <w:tcPr>
            <w:tcW w:w="5386" w:type="dxa"/>
          </w:tcPr>
          <w:p w14:paraId="5447F563" w14:textId="77777777" w:rsidR="009A3D71" w:rsidRDefault="009A3D71" w:rsidP="002904FE">
            <w:pPr>
              <w:spacing w:before="40" w:after="40"/>
              <w:rPr>
                <w:rFonts w:cs="Arial"/>
                <w:sz w:val="16"/>
                <w:szCs w:val="16"/>
              </w:rPr>
            </w:pPr>
            <w:r>
              <w:rPr>
                <w:rFonts w:cs="Arial"/>
                <w:sz w:val="16"/>
                <w:szCs w:val="16"/>
              </w:rPr>
              <w:t>Amended SDM for Cell Path</w:t>
            </w:r>
          </w:p>
        </w:tc>
        <w:tc>
          <w:tcPr>
            <w:tcW w:w="1418" w:type="dxa"/>
          </w:tcPr>
          <w:p w14:paraId="679DB021" w14:textId="77777777" w:rsidR="009A3D71" w:rsidRDefault="009A3D71" w:rsidP="00291175">
            <w:pPr>
              <w:spacing w:before="40" w:after="40"/>
              <w:rPr>
                <w:sz w:val="16"/>
                <w:szCs w:val="16"/>
              </w:rPr>
            </w:pPr>
            <w:r>
              <w:rPr>
                <w:sz w:val="16"/>
                <w:szCs w:val="16"/>
              </w:rPr>
              <w:t>SH</w:t>
            </w:r>
          </w:p>
        </w:tc>
      </w:tr>
      <w:tr w:rsidR="009A3D71" w14:paraId="35B7C8FC" w14:textId="77777777" w:rsidTr="00DD522A">
        <w:tc>
          <w:tcPr>
            <w:tcW w:w="1668" w:type="dxa"/>
          </w:tcPr>
          <w:p w14:paraId="2B64BB9A" w14:textId="77777777" w:rsidR="009A3D71" w:rsidRDefault="009A3D71" w:rsidP="00291175">
            <w:pPr>
              <w:spacing w:before="40" w:after="40" w:line="240" w:lineRule="auto"/>
              <w:rPr>
                <w:sz w:val="16"/>
                <w:szCs w:val="16"/>
              </w:rPr>
            </w:pPr>
            <w:r>
              <w:rPr>
                <w:sz w:val="16"/>
                <w:szCs w:val="16"/>
              </w:rPr>
              <w:t>241</w:t>
            </w:r>
          </w:p>
        </w:tc>
        <w:tc>
          <w:tcPr>
            <w:tcW w:w="1559" w:type="dxa"/>
          </w:tcPr>
          <w:p w14:paraId="527DCDCC" w14:textId="77777777" w:rsidR="009A3D71" w:rsidRDefault="009A3D71" w:rsidP="00291175">
            <w:pPr>
              <w:spacing w:before="40" w:after="40" w:line="240" w:lineRule="auto"/>
              <w:rPr>
                <w:sz w:val="16"/>
                <w:szCs w:val="16"/>
              </w:rPr>
            </w:pPr>
            <w:r>
              <w:rPr>
                <w:sz w:val="16"/>
                <w:szCs w:val="16"/>
              </w:rPr>
              <w:t>Jun 19</w:t>
            </w:r>
          </w:p>
        </w:tc>
        <w:tc>
          <w:tcPr>
            <w:tcW w:w="1701" w:type="dxa"/>
          </w:tcPr>
          <w:p w14:paraId="3F4CF68F" w14:textId="77777777" w:rsidR="009A3D71" w:rsidRDefault="009A3D71" w:rsidP="00FC563F">
            <w:pPr>
              <w:spacing w:before="40" w:after="40" w:line="240" w:lineRule="auto"/>
              <w:rPr>
                <w:sz w:val="16"/>
                <w:szCs w:val="16"/>
              </w:rPr>
            </w:pPr>
            <w:r>
              <w:rPr>
                <w:sz w:val="16"/>
                <w:szCs w:val="16"/>
              </w:rPr>
              <w:t>10.5</w:t>
            </w:r>
          </w:p>
        </w:tc>
        <w:tc>
          <w:tcPr>
            <w:tcW w:w="1559" w:type="dxa"/>
          </w:tcPr>
          <w:p w14:paraId="069B9190" w14:textId="77777777" w:rsidR="009A3D71" w:rsidRDefault="009A3D71" w:rsidP="00291175">
            <w:pPr>
              <w:spacing w:before="40" w:after="40" w:line="240" w:lineRule="auto"/>
              <w:rPr>
                <w:sz w:val="16"/>
                <w:szCs w:val="16"/>
              </w:rPr>
            </w:pPr>
            <w:r>
              <w:rPr>
                <w:sz w:val="16"/>
                <w:szCs w:val="16"/>
              </w:rPr>
              <w:t>10.6</w:t>
            </w:r>
          </w:p>
        </w:tc>
        <w:tc>
          <w:tcPr>
            <w:tcW w:w="1276" w:type="dxa"/>
          </w:tcPr>
          <w:p w14:paraId="192BEAFA" w14:textId="77777777" w:rsidR="009A3D71" w:rsidRDefault="009A3D71" w:rsidP="003B37F6">
            <w:pPr>
              <w:spacing w:before="40" w:after="40"/>
              <w:rPr>
                <w:sz w:val="16"/>
                <w:szCs w:val="16"/>
              </w:rPr>
            </w:pPr>
            <w:r>
              <w:rPr>
                <w:sz w:val="16"/>
                <w:szCs w:val="16"/>
              </w:rPr>
              <w:t>47</w:t>
            </w:r>
          </w:p>
        </w:tc>
        <w:tc>
          <w:tcPr>
            <w:tcW w:w="5386" w:type="dxa"/>
          </w:tcPr>
          <w:p w14:paraId="44E22BFF" w14:textId="77777777" w:rsidR="009A3D71" w:rsidRDefault="009A3D71" w:rsidP="002904FE">
            <w:pPr>
              <w:spacing w:before="40" w:after="40"/>
              <w:rPr>
                <w:rFonts w:cs="Arial"/>
                <w:sz w:val="16"/>
                <w:szCs w:val="16"/>
              </w:rPr>
            </w:pPr>
            <w:r>
              <w:rPr>
                <w:rFonts w:cs="Arial"/>
                <w:sz w:val="16"/>
                <w:szCs w:val="16"/>
              </w:rPr>
              <w:t>Amended contact details</w:t>
            </w:r>
          </w:p>
        </w:tc>
        <w:tc>
          <w:tcPr>
            <w:tcW w:w="1418" w:type="dxa"/>
          </w:tcPr>
          <w:p w14:paraId="33BEB1CD" w14:textId="77777777" w:rsidR="009A3D71" w:rsidRDefault="009A3D71" w:rsidP="00291175">
            <w:pPr>
              <w:spacing w:before="40" w:after="40"/>
              <w:rPr>
                <w:sz w:val="16"/>
                <w:szCs w:val="16"/>
              </w:rPr>
            </w:pPr>
            <w:r>
              <w:rPr>
                <w:sz w:val="16"/>
                <w:szCs w:val="16"/>
              </w:rPr>
              <w:t xml:space="preserve">SH </w:t>
            </w:r>
          </w:p>
        </w:tc>
      </w:tr>
      <w:tr w:rsidR="009A3D71" w14:paraId="39DB7F42" w14:textId="77777777" w:rsidTr="00DD522A">
        <w:tc>
          <w:tcPr>
            <w:tcW w:w="1668" w:type="dxa"/>
          </w:tcPr>
          <w:p w14:paraId="66A63845" w14:textId="77777777" w:rsidR="009A3D71" w:rsidRDefault="009A3D71" w:rsidP="00291175">
            <w:pPr>
              <w:spacing w:before="40" w:after="40" w:line="240" w:lineRule="auto"/>
              <w:rPr>
                <w:sz w:val="16"/>
                <w:szCs w:val="16"/>
              </w:rPr>
            </w:pPr>
            <w:r>
              <w:rPr>
                <w:sz w:val="16"/>
                <w:szCs w:val="16"/>
              </w:rPr>
              <w:t>242</w:t>
            </w:r>
          </w:p>
        </w:tc>
        <w:tc>
          <w:tcPr>
            <w:tcW w:w="1559" w:type="dxa"/>
          </w:tcPr>
          <w:p w14:paraId="11C9AF46" w14:textId="77777777" w:rsidR="009A3D71" w:rsidRDefault="009A3D71" w:rsidP="00291175">
            <w:pPr>
              <w:spacing w:before="40" w:after="40" w:line="240" w:lineRule="auto"/>
              <w:rPr>
                <w:sz w:val="16"/>
                <w:szCs w:val="16"/>
              </w:rPr>
            </w:pPr>
            <w:r>
              <w:rPr>
                <w:sz w:val="16"/>
                <w:szCs w:val="16"/>
              </w:rPr>
              <w:t>Jun 19</w:t>
            </w:r>
          </w:p>
        </w:tc>
        <w:tc>
          <w:tcPr>
            <w:tcW w:w="1701" w:type="dxa"/>
          </w:tcPr>
          <w:p w14:paraId="0155BBBE" w14:textId="77777777" w:rsidR="009A3D71" w:rsidRDefault="009A3D71" w:rsidP="00FC563F">
            <w:pPr>
              <w:spacing w:before="40" w:after="40" w:line="240" w:lineRule="auto"/>
              <w:rPr>
                <w:sz w:val="16"/>
                <w:szCs w:val="16"/>
              </w:rPr>
            </w:pPr>
            <w:r>
              <w:rPr>
                <w:sz w:val="16"/>
                <w:szCs w:val="16"/>
              </w:rPr>
              <w:t>10.5</w:t>
            </w:r>
          </w:p>
        </w:tc>
        <w:tc>
          <w:tcPr>
            <w:tcW w:w="1559" w:type="dxa"/>
          </w:tcPr>
          <w:p w14:paraId="51101B0D" w14:textId="77777777" w:rsidR="009A3D71" w:rsidRDefault="009A3D71" w:rsidP="00291175">
            <w:pPr>
              <w:spacing w:before="40" w:after="40" w:line="240" w:lineRule="auto"/>
              <w:rPr>
                <w:sz w:val="16"/>
                <w:szCs w:val="16"/>
              </w:rPr>
            </w:pPr>
            <w:r>
              <w:rPr>
                <w:sz w:val="16"/>
                <w:szCs w:val="16"/>
              </w:rPr>
              <w:t>10.6</w:t>
            </w:r>
          </w:p>
        </w:tc>
        <w:tc>
          <w:tcPr>
            <w:tcW w:w="1276" w:type="dxa"/>
          </w:tcPr>
          <w:p w14:paraId="71EA8FF2" w14:textId="77777777" w:rsidR="009A3D71" w:rsidRDefault="009A3D71" w:rsidP="003B37F6">
            <w:pPr>
              <w:spacing w:before="40" w:after="40"/>
              <w:rPr>
                <w:sz w:val="16"/>
                <w:szCs w:val="16"/>
              </w:rPr>
            </w:pPr>
            <w:r>
              <w:rPr>
                <w:sz w:val="16"/>
                <w:szCs w:val="16"/>
              </w:rPr>
              <w:t>104</w:t>
            </w:r>
          </w:p>
        </w:tc>
        <w:tc>
          <w:tcPr>
            <w:tcW w:w="5386" w:type="dxa"/>
          </w:tcPr>
          <w:p w14:paraId="4EA1347E" w14:textId="77777777" w:rsidR="009A3D71" w:rsidRDefault="009A3D71" w:rsidP="002904FE">
            <w:pPr>
              <w:spacing w:before="40" w:after="40"/>
              <w:rPr>
                <w:rFonts w:cs="Arial"/>
                <w:sz w:val="16"/>
                <w:szCs w:val="16"/>
              </w:rPr>
            </w:pPr>
            <w:r>
              <w:rPr>
                <w:rFonts w:cs="Arial"/>
                <w:sz w:val="16"/>
                <w:szCs w:val="16"/>
              </w:rPr>
              <w:t>Changed reference lab for tobramycin</w:t>
            </w:r>
          </w:p>
        </w:tc>
        <w:tc>
          <w:tcPr>
            <w:tcW w:w="1418" w:type="dxa"/>
          </w:tcPr>
          <w:p w14:paraId="1967B019" w14:textId="77777777" w:rsidR="009A3D71" w:rsidRDefault="009A3D71" w:rsidP="00291175">
            <w:pPr>
              <w:spacing w:before="40" w:after="40"/>
              <w:rPr>
                <w:sz w:val="16"/>
                <w:szCs w:val="16"/>
              </w:rPr>
            </w:pPr>
            <w:r>
              <w:rPr>
                <w:sz w:val="16"/>
                <w:szCs w:val="16"/>
              </w:rPr>
              <w:t>SH</w:t>
            </w:r>
          </w:p>
        </w:tc>
      </w:tr>
      <w:tr w:rsidR="000D3B61" w14:paraId="73DF34EC" w14:textId="77777777" w:rsidTr="00DD522A">
        <w:tc>
          <w:tcPr>
            <w:tcW w:w="1668" w:type="dxa"/>
          </w:tcPr>
          <w:p w14:paraId="34ADC817" w14:textId="77777777" w:rsidR="000D3B61" w:rsidRDefault="000D3B61" w:rsidP="00291175">
            <w:pPr>
              <w:spacing w:before="40" w:after="40" w:line="240" w:lineRule="auto"/>
              <w:rPr>
                <w:sz w:val="16"/>
                <w:szCs w:val="16"/>
              </w:rPr>
            </w:pPr>
            <w:r>
              <w:rPr>
                <w:sz w:val="16"/>
                <w:szCs w:val="16"/>
              </w:rPr>
              <w:t>243</w:t>
            </w:r>
          </w:p>
        </w:tc>
        <w:tc>
          <w:tcPr>
            <w:tcW w:w="1559" w:type="dxa"/>
          </w:tcPr>
          <w:p w14:paraId="09E1EE47" w14:textId="77777777" w:rsidR="000D3B61" w:rsidRDefault="000D3B61" w:rsidP="00291175">
            <w:pPr>
              <w:spacing w:before="40" w:after="40" w:line="240" w:lineRule="auto"/>
              <w:rPr>
                <w:sz w:val="16"/>
                <w:szCs w:val="16"/>
              </w:rPr>
            </w:pPr>
            <w:r>
              <w:rPr>
                <w:sz w:val="16"/>
                <w:szCs w:val="16"/>
              </w:rPr>
              <w:t>Jun 19</w:t>
            </w:r>
          </w:p>
        </w:tc>
        <w:tc>
          <w:tcPr>
            <w:tcW w:w="1701" w:type="dxa"/>
          </w:tcPr>
          <w:p w14:paraId="3B7EDE0E" w14:textId="77777777" w:rsidR="000D3B61" w:rsidRDefault="000D3B61" w:rsidP="00FC563F">
            <w:pPr>
              <w:spacing w:before="40" w:after="40" w:line="240" w:lineRule="auto"/>
              <w:rPr>
                <w:sz w:val="16"/>
                <w:szCs w:val="16"/>
              </w:rPr>
            </w:pPr>
            <w:r>
              <w:rPr>
                <w:sz w:val="16"/>
                <w:szCs w:val="16"/>
              </w:rPr>
              <w:t>10.5</w:t>
            </w:r>
          </w:p>
        </w:tc>
        <w:tc>
          <w:tcPr>
            <w:tcW w:w="1559" w:type="dxa"/>
          </w:tcPr>
          <w:p w14:paraId="0D1984C6" w14:textId="77777777" w:rsidR="000D3B61" w:rsidRDefault="000D3B61" w:rsidP="00291175">
            <w:pPr>
              <w:spacing w:before="40" w:after="40" w:line="240" w:lineRule="auto"/>
              <w:rPr>
                <w:sz w:val="16"/>
                <w:szCs w:val="16"/>
              </w:rPr>
            </w:pPr>
            <w:r>
              <w:rPr>
                <w:sz w:val="16"/>
                <w:szCs w:val="16"/>
              </w:rPr>
              <w:t>10.6</w:t>
            </w:r>
          </w:p>
        </w:tc>
        <w:tc>
          <w:tcPr>
            <w:tcW w:w="1276" w:type="dxa"/>
          </w:tcPr>
          <w:p w14:paraId="2707508F" w14:textId="77777777" w:rsidR="000D3B61" w:rsidRDefault="000D3B61" w:rsidP="003B37F6">
            <w:pPr>
              <w:spacing w:before="40" w:after="40"/>
              <w:rPr>
                <w:sz w:val="16"/>
                <w:szCs w:val="16"/>
              </w:rPr>
            </w:pPr>
            <w:r>
              <w:rPr>
                <w:sz w:val="16"/>
                <w:szCs w:val="16"/>
              </w:rPr>
              <w:t>37</w:t>
            </w:r>
          </w:p>
        </w:tc>
        <w:tc>
          <w:tcPr>
            <w:tcW w:w="5386" w:type="dxa"/>
          </w:tcPr>
          <w:p w14:paraId="5EAA535E" w14:textId="77777777" w:rsidR="000D3B61" w:rsidRDefault="000D3B61" w:rsidP="002904FE">
            <w:pPr>
              <w:spacing w:before="40" w:after="40"/>
              <w:rPr>
                <w:rFonts w:cs="Arial"/>
                <w:sz w:val="16"/>
                <w:szCs w:val="16"/>
              </w:rPr>
            </w:pPr>
            <w:r>
              <w:rPr>
                <w:rFonts w:cs="Arial"/>
                <w:sz w:val="16"/>
                <w:szCs w:val="16"/>
              </w:rPr>
              <w:t>Changed RAST to a send</w:t>
            </w:r>
            <w:r w:rsidR="00F623B3">
              <w:rPr>
                <w:rFonts w:cs="Arial"/>
                <w:sz w:val="16"/>
                <w:szCs w:val="16"/>
              </w:rPr>
              <w:t xml:space="preserve"> </w:t>
            </w:r>
            <w:r>
              <w:rPr>
                <w:rFonts w:cs="Arial"/>
                <w:sz w:val="16"/>
                <w:szCs w:val="16"/>
              </w:rPr>
              <w:t>away test, amended TAT for Vitamin D and testosterone</w:t>
            </w:r>
            <w:r w:rsidR="00764000">
              <w:rPr>
                <w:rFonts w:cs="Arial"/>
                <w:sz w:val="16"/>
                <w:szCs w:val="16"/>
              </w:rPr>
              <w:t>. Added in TPO and Tg tests</w:t>
            </w:r>
          </w:p>
        </w:tc>
        <w:tc>
          <w:tcPr>
            <w:tcW w:w="1418" w:type="dxa"/>
          </w:tcPr>
          <w:p w14:paraId="474D19AF" w14:textId="77777777" w:rsidR="000D3B61" w:rsidRDefault="000D3B61" w:rsidP="00291175">
            <w:pPr>
              <w:spacing w:before="40" w:after="40"/>
              <w:rPr>
                <w:sz w:val="16"/>
                <w:szCs w:val="16"/>
              </w:rPr>
            </w:pPr>
            <w:r>
              <w:rPr>
                <w:sz w:val="16"/>
                <w:szCs w:val="16"/>
              </w:rPr>
              <w:t xml:space="preserve">SH </w:t>
            </w:r>
          </w:p>
        </w:tc>
      </w:tr>
      <w:tr w:rsidR="003A7BD9" w14:paraId="36921B43" w14:textId="77777777" w:rsidTr="00DD522A">
        <w:tc>
          <w:tcPr>
            <w:tcW w:w="1668" w:type="dxa"/>
          </w:tcPr>
          <w:p w14:paraId="54FE4695" w14:textId="77777777" w:rsidR="003A7BD9" w:rsidRDefault="003A7BD9" w:rsidP="00291175">
            <w:pPr>
              <w:spacing w:before="40" w:after="40" w:line="240" w:lineRule="auto"/>
              <w:rPr>
                <w:sz w:val="16"/>
                <w:szCs w:val="16"/>
              </w:rPr>
            </w:pPr>
            <w:r>
              <w:rPr>
                <w:sz w:val="16"/>
                <w:szCs w:val="16"/>
              </w:rPr>
              <w:t>244</w:t>
            </w:r>
          </w:p>
        </w:tc>
        <w:tc>
          <w:tcPr>
            <w:tcW w:w="1559" w:type="dxa"/>
          </w:tcPr>
          <w:p w14:paraId="39E69DEB" w14:textId="77777777" w:rsidR="003A7BD9" w:rsidRDefault="003A7BD9" w:rsidP="00291175">
            <w:pPr>
              <w:spacing w:before="40" w:after="40" w:line="240" w:lineRule="auto"/>
              <w:rPr>
                <w:sz w:val="16"/>
                <w:szCs w:val="16"/>
              </w:rPr>
            </w:pPr>
            <w:r>
              <w:rPr>
                <w:sz w:val="16"/>
                <w:szCs w:val="16"/>
              </w:rPr>
              <w:t>Sept 19</w:t>
            </w:r>
          </w:p>
        </w:tc>
        <w:tc>
          <w:tcPr>
            <w:tcW w:w="1701" w:type="dxa"/>
          </w:tcPr>
          <w:p w14:paraId="5F450767" w14:textId="77777777" w:rsidR="003A7BD9" w:rsidRDefault="003A7BD9" w:rsidP="00FC563F">
            <w:pPr>
              <w:spacing w:before="40" w:after="40" w:line="240" w:lineRule="auto"/>
              <w:rPr>
                <w:sz w:val="16"/>
                <w:szCs w:val="16"/>
              </w:rPr>
            </w:pPr>
            <w:r>
              <w:rPr>
                <w:sz w:val="16"/>
                <w:szCs w:val="16"/>
              </w:rPr>
              <w:t>10.6</w:t>
            </w:r>
          </w:p>
        </w:tc>
        <w:tc>
          <w:tcPr>
            <w:tcW w:w="1559" w:type="dxa"/>
          </w:tcPr>
          <w:p w14:paraId="7639DBBF" w14:textId="77777777" w:rsidR="003A7BD9" w:rsidRDefault="003A7BD9" w:rsidP="00291175">
            <w:pPr>
              <w:spacing w:before="40" w:after="40" w:line="240" w:lineRule="auto"/>
              <w:rPr>
                <w:sz w:val="16"/>
                <w:szCs w:val="16"/>
              </w:rPr>
            </w:pPr>
            <w:r>
              <w:rPr>
                <w:sz w:val="16"/>
                <w:szCs w:val="16"/>
              </w:rPr>
              <w:t>10.7</w:t>
            </w:r>
          </w:p>
        </w:tc>
        <w:tc>
          <w:tcPr>
            <w:tcW w:w="1276" w:type="dxa"/>
          </w:tcPr>
          <w:p w14:paraId="24B02CB8" w14:textId="77777777" w:rsidR="003A7BD9" w:rsidRDefault="003A7BD9" w:rsidP="003B37F6">
            <w:pPr>
              <w:spacing w:before="40" w:after="40"/>
              <w:rPr>
                <w:sz w:val="16"/>
                <w:szCs w:val="16"/>
              </w:rPr>
            </w:pPr>
            <w:r>
              <w:rPr>
                <w:sz w:val="16"/>
                <w:szCs w:val="16"/>
              </w:rPr>
              <w:t>7</w:t>
            </w:r>
          </w:p>
        </w:tc>
        <w:tc>
          <w:tcPr>
            <w:tcW w:w="5386" w:type="dxa"/>
          </w:tcPr>
          <w:p w14:paraId="15B04BEA" w14:textId="77777777" w:rsidR="003A7BD9" w:rsidRDefault="003A7BD9" w:rsidP="002904FE">
            <w:pPr>
              <w:spacing w:before="40" w:after="40"/>
              <w:rPr>
                <w:rFonts w:cs="Arial"/>
                <w:sz w:val="16"/>
                <w:szCs w:val="16"/>
              </w:rPr>
            </w:pPr>
            <w:r>
              <w:rPr>
                <w:rFonts w:cs="Arial"/>
                <w:sz w:val="16"/>
                <w:szCs w:val="16"/>
              </w:rPr>
              <w:t>Added contact details for General Manager</w:t>
            </w:r>
          </w:p>
        </w:tc>
        <w:tc>
          <w:tcPr>
            <w:tcW w:w="1418" w:type="dxa"/>
          </w:tcPr>
          <w:p w14:paraId="275D04E9" w14:textId="77777777" w:rsidR="003A7BD9" w:rsidRDefault="003A7BD9" w:rsidP="00291175">
            <w:pPr>
              <w:spacing w:before="40" w:after="40"/>
              <w:rPr>
                <w:sz w:val="16"/>
                <w:szCs w:val="16"/>
              </w:rPr>
            </w:pPr>
            <w:r>
              <w:rPr>
                <w:sz w:val="16"/>
                <w:szCs w:val="16"/>
              </w:rPr>
              <w:t>SH</w:t>
            </w:r>
          </w:p>
        </w:tc>
      </w:tr>
      <w:tr w:rsidR="00F623B3" w14:paraId="2C8B2589" w14:textId="77777777" w:rsidTr="00DD522A">
        <w:tc>
          <w:tcPr>
            <w:tcW w:w="1668" w:type="dxa"/>
          </w:tcPr>
          <w:p w14:paraId="1E2CB128" w14:textId="77777777" w:rsidR="00F623B3" w:rsidRDefault="00F623B3" w:rsidP="00291175">
            <w:pPr>
              <w:spacing w:before="40" w:after="40" w:line="240" w:lineRule="auto"/>
              <w:rPr>
                <w:sz w:val="16"/>
                <w:szCs w:val="16"/>
              </w:rPr>
            </w:pPr>
            <w:r>
              <w:rPr>
                <w:sz w:val="16"/>
                <w:szCs w:val="16"/>
              </w:rPr>
              <w:t>245</w:t>
            </w:r>
          </w:p>
        </w:tc>
        <w:tc>
          <w:tcPr>
            <w:tcW w:w="1559" w:type="dxa"/>
          </w:tcPr>
          <w:p w14:paraId="339520E0" w14:textId="77777777" w:rsidR="00F623B3" w:rsidRDefault="00F623B3" w:rsidP="00291175">
            <w:pPr>
              <w:spacing w:before="40" w:after="40" w:line="240" w:lineRule="auto"/>
              <w:rPr>
                <w:sz w:val="16"/>
                <w:szCs w:val="16"/>
              </w:rPr>
            </w:pPr>
            <w:r>
              <w:rPr>
                <w:sz w:val="16"/>
                <w:szCs w:val="16"/>
              </w:rPr>
              <w:t>Sept 19</w:t>
            </w:r>
          </w:p>
        </w:tc>
        <w:tc>
          <w:tcPr>
            <w:tcW w:w="1701" w:type="dxa"/>
          </w:tcPr>
          <w:p w14:paraId="7B1B06F1" w14:textId="77777777" w:rsidR="00F623B3" w:rsidRDefault="00F623B3" w:rsidP="00FC563F">
            <w:pPr>
              <w:spacing w:before="40" w:after="40" w:line="240" w:lineRule="auto"/>
              <w:rPr>
                <w:sz w:val="16"/>
                <w:szCs w:val="16"/>
              </w:rPr>
            </w:pPr>
            <w:r>
              <w:rPr>
                <w:sz w:val="16"/>
                <w:szCs w:val="16"/>
              </w:rPr>
              <w:t>10.6</w:t>
            </w:r>
          </w:p>
        </w:tc>
        <w:tc>
          <w:tcPr>
            <w:tcW w:w="1559" w:type="dxa"/>
          </w:tcPr>
          <w:p w14:paraId="56E63606" w14:textId="77777777" w:rsidR="00F623B3" w:rsidRDefault="001A0463" w:rsidP="00291175">
            <w:pPr>
              <w:spacing w:before="40" w:after="40" w:line="240" w:lineRule="auto"/>
              <w:rPr>
                <w:sz w:val="16"/>
                <w:szCs w:val="16"/>
              </w:rPr>
            </w:pPr>
            <w:r>
              <w:rPr>
                <w:sz w:val="16"/>
                <w:szCs w:val="16"/>
              </w:rPr>
              <w:t>10.7</w:t>
            </w:r>
          </w:p>
        </w:tc>
        <w:tc>
          <w:tcPr>
            <w:tcW w:w="1276" w:type="dxa"/>
          </w:tcPr>
          <w:p w14:paraId="58B3625D" w14:textId="77777777" w:rsidR="00F623B3" w:rsidRDefault="00F623B3" w:rsidP="003B37F6">
            <w:pPr>
              <w:spacing w:before="40" w:after="40"/>
              <w:rPr>
                <w:sz w:val="16"/>
                <w:szCs w:val="16"/>
              </w:rPr>
            </w:pPr>
            <w:r>
              <w:rPr>
                <w:sz w:val="16"/>
                <w:szCs w:val="16"/>
              </w:rPr>
              <w:t>18</w:t>
            </w:r>
          </w:p>
        </w:tc>
        <w:tc>
          <w:tcPr>
            <w:tcW w:w="5386" w:type="dxa"/>
          </w:tcPr>
          <w:p w14:paraId="74D16FFC" w14:textId="77777777" w:rsidR="00F623B3" w:rsidRDefault="00F623B3" w:rsidP="002904FE">
            <w:pPr>
              <w:spacing w:before="40" w:after="40"/>
              <w:rPr>
                <w:rFonts w:cs="Arial"/>
                <w:sz w:val="16"/>
                <w:szCs w:val="16"/>
              </w:rPr>
            </w:pPr>
            <w:r>
              <w:rPr>
                <w:rFonts w:cs="Arial"/>
                <w:sz w:val="16"/>
                <w:szCs w:val="16"/>
              </w:rPr>
              <w:t xml:space="preserve">Section 1.19 – data protection, updated </w:t>
            </w:r>
          </w:p>
        </w:tc>
        <w:tc>
          <w:tcPr>
            <w:tcW w:w="1418" w:type="dxa"/>
          </w:tcPr>
          <w:p w14:paraId="21C20D76" w14:textId="77777777" w:rsidR="00F623B3" w:rsidRDefault="00F623B3" w:rsidP="00291175">
            <w:pPr>
              <w:spacing w:before="40" w:after="40"/>
              <w:rPr>
                <w:sz w:val="16"/>
                <w:szCs w:val="16"/>
              </w:rPr>
            </w:pPr>
            <w:r>
              <w:rPr>
                <w:sz w:val="16"/>
                <w:szCs w:val="16"/>
              </w:rPr>
              <w:t>SH</w:t>
            </w:r>
          </w:p>
        </w:tc>
      </w:tr>
      <w:tr w:rsidR="00265561" w14:paraId="33F18E2E" w14:textId="77777777" w:rsidTr="00DD522A">
        <w:tc>
          <w:tcPr>
            <w:tcW w:w="1668" w:type="dxa"/>
          </w:tcPr>
          <w:p w14:paraId="712BBF0D" w14:textId="77777777" w:rsidR="00265561" w:rsidRDefault="00265561" w:rsidP="00291175">
            <w:pPr>
              <w:spacing w:before="40" w:after="40" w:line="240" w:lineRule="auto"/>
              <w:rPr>
                <w:sz w:val="16"/>
                <w:szCs w:val="16"/>
              </w:rPr>
            </w:pPr>
            <w:r>
              <w:rPr>
                <w:sz w:val="16"/>
                <w:szCs w:val="16"/>
              </w:rPr>
              <w:t>246</w:t>
            </w:r>
          </w:p>
        </w:tc>
        <w:tc>
          <w:tcPr>
            <w:tcW w:w="1559" w:type="dxa"/>
          </w:tcPr>
          <w:p w14:paraId="364D3E19" w14:textId="77777777" w:rsidR="00265561" w:rsidRDefault="00265561" w:rsidP="00291175">
            <w:pPr>
              <w:spacing w:before="40" w:after="40" w:line="240" w:lineRule="auto"/>
              <w:rPr>
                <w:sz w:val="16"/>
                <w:szCs w:val="16"/>
              </w:rPr>
            </w:pPr>
            <w:r>
              <w:rPr>
                <w:sz w:val="16"/>
                <w:szCs w:val="16"/>
              </w:rPr>
              <w:t>Sept 19</w:t>
            </w:r>
          </w:p>
        </w:tc>
        <w:tc>
          <w:tcPr>
            <w:tcW w:w="1701" w:type="dxa"/>
          </w:tcPr>
          <w:p w14:paraId="4C541FF8" w14:textId="77777777" w:rsidR="00265561" w:rsidRDefault="00265561" w:rsidP="00FC563F">
            <w:pPr>
              <w:spacing w:before="40" w:after="40" w:line="240" w:lineRule="auto"/>
              <w:rPr>
                <w:sz w:val="16"/>
                <w:szCs w:val="16"/>
              </w:rPr>
            </w:pPr>
            <w:r>
              <w:rPr>
                <w:sz w:val="16"/>
                <w:szCs w:val="16"/>
              </w:rPr>
              <w:t>10.6</w:t>
            </w:r>
          </w:p>
        </w:tc>
        <w:tc>
          <w:tcPr>
            <w:tcW w:w="1559" w:type="dxa"/>
          </w:tcPr>
          <w:p w14:paraId="525B5398" w14:textId="77777777" w:rsidR="00265561" w:rsidRDefault="00265561" w:rsidP="00291175">
            <w:pPr>
              <w:spacing w:before="40" w:after="40" w:line="240" w:lineRule="auto"/>
              <w:rPr>
                <w:sz w:val="16"/>
                <w:szCs w:val="16"/>
              </w:rPr>
            </w:pPr>
            <w:r>
              <w:rPr>
                <w:sz w:val="16"/>
                <w:szCs w:val="16"/>
              </w:rPr>
              <w:t>10.7</w:t>
            </w:r>
          </w:p>
        </w:tc>
        <w:tc>
          <w:tcPr>
            <w:tcW w:w="1276" w:type="dxa"/>
          </w:tcPr>
          <w:p w14:paraId="14A2DAA5" w14:textId="77777777" w:rsidR="00265561" w:rsidRDefault="00265561" w:rsidP="003B37F6">
            <w:pPr>
              <w:spacing w:before="40" w:after="40"/>
              <w:rPr>
                <w:sz w:val="16"/>
                <w:szCs w:val="16"/>
              </w:rPr>
            </w:pPr>
            <w:r>
              <w:rPr>
                <w:sz w:val="16"/>
                <w:szCs w:val="16"/>
              </w:rPr>
              <w:t>38</w:t>
            </w:r>
          </w:p>
        </w:tc>
        <w:tc>
          <w:tcPr>
            <w:tcW w:w="5386" w:type="dxa"/>
          </w:tcPr>
          <w:p w14:paraId="46AA990C" w14:textId="77777777" w:rsidR="00265561" w:rsidRDefault="00265561" w:rsidP="002904FE">
            <w:pPr>
              <w:spacing w:before="40" w:after="40"/>
              <w:rPr>
                <w:rFonts w:cs="Arial"/>
                <w:sz w:val="16"/>
                <w:szCs w:val="16"/>
              </w:rPr>
            </w:pPr>
            <w:r>
              <w:rPr>
                <w:rFonts w:cs="Arial"/>
                <w:sz w:val="16"/>
                <w:szCs w:val="16"/>
              </w:rPr>
              <w:t>Drugs of abuse (confirmation) TAT amended to 15 days</w:t>
            </w:r>
          </w:p>
        </w:tc>
        <w:tc>
          <w:tcPr>
            <w:tcW w:w="1418" w:type="dxa"/>
          </w:tcPr>
          <w:p w14:paraId="19BE488A" w14:textId="77777777" w:rsidR="00265561" w:rsidRDefault="00265561" w:rsidP="00291175">
            <w:pPr>
              <w:spacing w:before="40" w:after="40"/>
              <w:rPr>
                <w:sz w:val="16"/>
                <w:szCs w:val="16"/>
              </w:rPr>
            </w:pPr>
            <w:r>
              <w:rPr>
                <w:sz w:val="16"/>
                <w:szCs w:val="16"/>
              </w:rPr>
              <w:t>SH</w:t>
            </w:r>
          </w:p>
        </w:tc>
      </w:tr>
      <w:tr w:rsidR="00265561" w14:paraId="750D8891" w14:textId="77777777" w:rsidTr="00DD522A">
        <w:tc>
          <w:tcPr>
            <w:tcW w:w="1668" w:type="dxa"/>
          </w:tcPr>
          <w:p w14:paraId="54E84F74" w14:textId="77777777" w:rsidR="00265561" w:rsidRDefault="00265561" w:rsidP="00291175">
            <w:pPr>
              <w:spacing w:before="40" w:after="40" w:line="240" w:lineRule="auto"/>
              <w:rPr>
                <w:sz w:val="16"/>
                <w:szCs w:val="16"/>
              </w:rPr>
            </w:pPr>
            <w:r>
              <w:rPr>
                <w:sz w:val="16"/>
                <w:szCs w:val="16"/>
              </w:rPr>
              <w:t>247</w:t>
            </w:r>
          </w:p>
        </w:tc>
        <w:tc>
          <w:tcPr>
            <w:tcW w:w="1559" w:type="dxa"/>
          </w:tcPr>
          <w:p w14:paraId="6F3CFFB0" w14:textId="77777777" w:rsidR="00265561" w:rsidRDefault="00265561" w:rsidP="00291175">
            <w:pPr>
              <w:spacing w:before="40" w:after="40" w:line="240" w:lineRule="auto"/>
              <w:rPr>
                <w:sz w:val="16"/>
                <w:szCs w:val="16"/>
              </w:rPr>
            </w:pPr>
            <w:r>
              <w:rPr>
                <w:sz w:val="16"/>
                <w:szCs w:val="16"/>
              </w:rPr>
              <w:t>Sept 19</w:t>
            </w:r>
          </w:p>
        </w:tc>
        <w:tc>
          <w:tcPr>
            <w:tcW w:w="1701" w:type="dxa"/>
          </w:tcPr>
          <w:p w14:paraId="1229E805" w14:textId="77777777" w:rsidR="00265561" w:rsidRDefault="00265561" w:rsidP="00FC563F">
            <w:pPr>
              <w:spacing w:before="40" w:after="40" w:line="240" w:lineRule="auto"/>
              <w:rPr>
                <w:sz w:val="16"/>
                <w:szCs w:val="16"/>
              </w:rPr>
            </w:pPr>
            <w:r>
              <w:rPr>
                <w:sz w:val="16"/>
                <w:szCs w:val="16"/>
              </w:rPr>
              <w:t>10.6</w:t>
            </w:r>
          </w:p>
        </w:tc>
        <w:tc>
          <w:tcPr>
            <w:tcW w:w="1559" w:type="dxa"/>
          </w:tcPr>
          <w:p w14:paraId="6CB6BCA3" w14:textId="77777777" w:rsidR="00265561" w:rsidRDefault="00265561" w:rsidP="00291175">
            <w:pPr>
              <w:spacing w:before="40" w:after="40" w:line="240" w:lineRule="auto"/>
              <w:rPr>
                <w:sz w:val="16"/>
                <w:szCs w:val="16"/>
              </w:rPr>
            </w:pPr>
            <w:r>
              <w:rPr>
                <w:sz w:val="16"/>
                <w:szCs w:val="16"/>
              </w:rPr>
              <w:t>10.7</w:t>
            </w:r>
          </w:p>
        </w:tc>
        <w:tc>
          <w:tcPr>
            <w:tcW w:w="1276" w:type="dxa"/>
          </w:tcPr>
          <w:p w14:paraId="396FBB97" w14:textId="77777777" w:rsidR="00265561" w:rsidRDefault="00265561" w:rsidP="003B37F6">
            <w:pPr>
              <w:spacing w:before="40" w:after="40"/>
              <w:rPr>
                <w:sz w:val="16"/>
                <w:szCs w:val="16"/>
              </w:rPr>
            </w:pPr>
            <w:r>
              <w:rPr>
                <w:sz w:val="16"/>
                <w:szCs w:val="16"/>
              </w:rPr>
              <w:t>106</w:t>
            </w:r>
          </w:p>
        </w:tc>
        <w:tc>
          <w:tcPr>
            <w:tcW w:w="5386" w:type="dxa"/>
          </w:tcPr>
          <w:p w14:paraId="0E7C6BCC" w14:textId="77777777" w:rsidR="00265561" w:rsidRDefault="00265561" w:rsidP="002904FE">
            <w:pPr>
              <w:spacing w:before="40" w:after="40"/>
              <w:rPr>
                <w:rFonts w:cs="Arial"/>
                <w:sz w:val="16"/>
                <w:szCs w:val="16"/>
              </w:rPr>
            </w:pPr>
            <w:r>
              <w:rPr>
                <w:rFonts w:cs="Arial"/>
                <w:sz w:val="16"/>
                <w:szCs w:val="16"/>
              </w:rPr>
              <w:t>Removed aso from in house test list</w:t>
            </w:r>
          </w:p>
        </w:tc>
        <w:tc>
          <w:tcPr>
            <w:tcW w:w="1418" w:type="dxa"/>
          </w:tcPr>
          <w:p w14:paraId="56401FB7" w14:textId="77777777" w:rsidR="00265561" w:rsidRDefault="00265561" w:rsidP="00291175">
            <w:pPr>
              <w:spacing w:before="40" w:after="40"/>
              <w:rPr>
                <w:sz w:val="16"/>
                <w:szCs w:val="16"/>
              </w:rPr>
            </w:pPr>
            <w:r>
              <w:rPr>
                <w:sz w:val="16"/>
                <w:szCs w:val="16"/>
              </w:rPr>
              <w:t>SH</w:t>
            </w:r>
          </w:p>
        </w:tc>
      </w:tr>
      <w:tr w:rsidR="00F16528" w14:paraId="3C90E5A0" w14:textId="77777777" w:rsidTr="00DD522A">
        <w:tc>
          <w:tcPr>
            <w:tcW w:w="1668" w:type="dxa"/>
          </w:tcPr>
          <w:p w14:paraId="233D21C2" w14:textId="77777777" w:rsidR="00F16528" w:rsidRDefault="00F16528" w:rsidP="00291175">
            <w:pPr>
              <w:spacing w:before="40" w:after="40" w:line="240" w:lineRule="auto"/>
              <w:rPr>
                <w:sz w:val="16"/>
                <w:szCs w:val="16"/>
              </w:rPr>
            </w:pPr>
            <w:r>
              <w:rPr>
                <w:sz w:val="16"/>
                <w:szCs w:val="16"/>
              </w:rPr>
              <w:t>248</w:t>
            </w:r>
          </w:p>
        </w:tc>
        <w:tc>
          <w:tcPr>
            <w:tcW w:w="1559" w:type="dxa"/>
          </w:tcPr>
          <w:p w14:paraId="7B44C559" w14:textId="77777777" w:rsidR="00F16528" w:rsidRDefault="00F16528" w:rsidP="00291175">
            <w:pPr>
              <w:spacing w:before="40" w:after="40" w:line="240" w:lineRule="auto"/>
              <w:rPr>
                <w:sz w:val="16"/>
                <w:szCs w:val="16"/>
              </w:rPr>
            </w:pPr>
            <w:r>
              <w:rPr>
                <w:sz w:val="16"/>
                <w:szCs w:val="16"/>
              </w:rPr>
              <w:t>Sept 19</w:t>
            </w:r>
          </w:p>
        </w:tc>
        <w:tc>
          <w:tcPr>
            <w:tcW w:w="1701" w:type="dxa"/>
          </w:tcPr>
          <w:p w14:paraId="1853D82D" w14:textId="77777777" w:rsidR="00F16528" w:rsidRDefault="00F16528" w:rsidP="00FC563F">
            <w:pPr>
              <w:spacing w:before="40" w:after="40" w:line="240" w:lineRule="auto"/>
              <w:rPr>
                <w:sz w:val="16"/>
                <w:szCs w:val="16"/>
              </w:rPr>
            </w:pPr>
            <w:r>
              <w:rPr>
                <w:sz w:val="16"/>
                <w:szCs w:val="16"/>
              </w:rPr>
              <w:t>10.6</w:t>
            </w:r>
          </w:p>
        </w:tc>
        <w:tc>
          <w:tcPr>
            <w:tcW w:w="1559" w:type="dxa"/>
          </w:tcPr>
          <w:p w14:paraId="6398FF1A" w14:textId="77777777" w:rsidR="00F16528" w:rsidRDefault="00F16528" w:rsidP="00291175">
            <w:pPr>
              <w:spacing w:before="40" w:after="40" w:line="240" w:lineRule="auto"/>
              <w:rPr>
                <w:sz w:val="16"/>
                <w:szCs w:val="16"/>
              </w:rPr>
            </w:pPr>
            <w:r>
              <w:rPr>
                <w:sz w:val="16"/>
                <w:szCs w:val="16"/>
              </w:rPr>
              <w:t>10.7</w:t>
            </w:r>
          </w:p>
        </w:tc>
        <w:tc>
          <w:tcPr>
            <w:tcW w:w="1276" w:type="dxa"/>
          </w:tcPr>
          <w:p w14:paraId="7F7F7098" w14:textId="77777777" w:rsidR="00F16528" w:rsidRDefault="00F16528" w:rsidP="003B37F6">
            <w:pPr>
              <w:spacing w:before="40" w:after="40"/>
              <w:rPr>
                <w:sz w:val="16"/>
                <w:szCs w:val="16"/>
              </w:rPr>
            </w:pPr>
            <w:r>
              <w:rPr>
                <w:sz w:val="16"/>
                <w:szCs w:val="16"/>
              </w:rPr>
              <w:t>105</w:t>
            </w:r>
          </w:p>
        </w:tc>
        <w:tc>
          <w:tcPr>
            <w:tcW w:w="5386" w:type="dxa"/>
          </w:tcPr>
          <w:p w14:paraId="570F637D" w14:textId="77777777" w:rsidR="00F16528" w:rsidRDefault="00F16528" w:rsidP="002904FE">
            <w:pPr>
              <w:spacing w:before="40" w:after="40"/>
              <w:rPr>
                <w:rFonts w:cs="Arial"/>
                <w:sz w:val="16"/>
                <w:szCs w:val="16"/>
              </w:rPr>
            </w:pPr>
            <w:r>
              <w:rPr>
                <w:rFonts w:cs="Arial"/>
                <w:sz w:val="16"/>
                <w:szCs w:val="16"/>
              </w:rPr>
              <w:t>Added info on where CM contact details can be found</w:t>
            </w:r>
          </w:p>
        </w:tc>
        <w:tc>
          <w:tcPr>
            <w:tcW w:w="1418" w:type="dxa"/>
          </w:tcPr>
          <w:p w14:paraId="04689E63" w14:textId="77777777" w:rsidR="00F16528" w:rsidRDefault="00F16528" w:rsidP="00291175">
            <w:pPr>
              <w:spacing w:before="40" w:after="40"/>
              <w:rPr>
                <w:sz w:val="16"/>
                <w:szCs w:val="16"/>
              </w:rPr>
            </w:pPr>
            <w:r>
              <w:rPr>
                <w:sz w:val="16"/>
                <w:szCs w:val="16"/>
              </w:rPr>
              <w:t xml:space="preserve">SH </w:t>
            </w:r>
          </w:p>
        </w:tc>
      </w:tr>
      <w:tr w:rsidR="00132A22" w14:paraId="44F81AFA" w14:textId="77777777" w:rsidTr="00DD522A">
        <w:tc>
          <w:tcPr>
            <w:tcW w:w="1668" w:type="dxa"/>
          </w:tcPr>
          <w:p w14:paraId="1DC604AB" w14:textId="77777777" w:rsidR="00132A22" w:rsidRDefault="00132A22" w:rsidP="00291175">
            <w:pPr>
              <w:spacing w:before="40" w:after="40" w:line="240" w:lineRule="auto"/>
              <w:rPr>
                <w:sz w:val="16"/>
                <w:szCs w:val="16"/>
              </w:rPr>
            </w:pPr>
            <w:r>
              <w:rPr>
                <w:sz w:val="16"/>
                <w:szCs w:val="16"/>
              </w:rPr>
              <w:t>249</w:t>
            </w:r>
          </w:p>
        </w:tc>
        <w:tc>
          <w:tcPr>
            <w:tcW w:w="1559" w:type="dxa"/>
          </w:tcPr>
          <w:p w14:paraId="50ADC9EB" w14:textId="77777777" w:rsidR="00132A22" w:rsidRDefault="00132A22" w:rsidP="00291175">
            <w:pPr>
              <w:spacing w:before="40" w:after="40" w:line="240" w:lineRule="auto"/>
              <w:rPr>
                <w:sz w:val="16"/>
                <w:szCs w:val="16"/>
              </w:rPr>
            </w:pPr>
            <w:r>
              <w:rPr>
                <w:sz w:val="16"/>
                <w:szCs w:val="16"/>
              </w:rPr>
              <w:t>Nov 19</w:t>
            </w:r>
          </w:p>
        </w:tc>
        <w:tc>
          <w:tcPr>
            <w:tcW w:w="1701" w:type="dxa"/>
          </w:tcPr>
          <w:p w14:paraId="3628263F" w14:textId="77777777" w:rsidR="00132A22" w:rsidRDefault="00132A22" w:rsidP="00FC563F">
            <w:pPr>
              <w:spacing w:before="40" w:after="40" w:line="240" w:lineRule="auto"/>
              <w:rPr>
                <w:sz w:val="16"/>
                <w:szCs w:val="16"/>
              </w:rPr>
            </w:pPr>
            <w:r>
              <w:rPr>
                <w:sz w:val="16"/>
                <w:szCs w:val="16"/>
              </w:rPr>
              <w:t>10.7</w:t>
            </w:r>
          </w:p>
        </w:tc>
        <w:tc>
          <w:tcPr>
            <w:tcW w:w="1559" w:type="dxa"/>
          </w:tcPr>
          <w:p w14:paraId="3D500B9D" w14:textId="77777777" w:rsidR="00132A22" w:rsidRDefault="00132A22" w:rsidP="00291175">
            <w:pPr>
              <w:spacing w:before="40" w:after="40" w:line="240" w:lineRule="auto"/>
              <w:rPr>
                <w:sz w:val="16"/>
                <w:szCs w:val="16"/>
              </w:rPr>
            </w:pPr>
            <w:r>
              <w:rPr>
                <w:sz w:val="16"/>
                <w:szCs w:val="16"/>
              </w:rPr>
              <w:t>10.8</w:t>
            </w:r>
          </w:p>
        </w:tc>
        <w:tc>
          <w:tcPr>
            <w:tcW w:w="1276" w:type="dxa"/>
          </w:tcPr>
          <w:p w14:paraId="42DA5FE0" w14:textId="77777777" w:rsidR="00132A22" w:rsidRDefault="00132A22" w:rsidP="003B37F6">
            <w:pPr>
              <w:spacing w:before="40" w:after="40"/>
              <w:rPr>
                <w:sz w:val="16"/>
                <w:szCs w:val="16"/>
              </w:rPr>
            </w:pPr>
            <w:r>
              <w:rPr>
                <w:sz w:val="16"/>
                <w:szCs w:val="16"/>
              </w:rPr>
              <w:t>92</w:t>
            </w:r>
          </w:p>
        </w:tc>
        <w:tc>
          <w:tcPr>
            <w:tcW w:w="5386" w:type="dxa"/>
          </w:tcPr>
          <w:p w14:paraId="4E9CE60C" w14:textId="77777777" w:rsidR="00132A22" w:rsidRDefault="00132A22" w:rsidP="002904FE">
            <w:pPr>
              <w:spacing w:before="40" w:after="40"/>
              <w:rPr>
                <w:rFonts w:cs="Arial"/>
                <w:sz w:val="16"/>
                <w:szCs w:val="16"/>
              </w:rPr>
            </w:pPr>
            <w:r>
              <w:rPr>
                <w:rFonts w:cs="Arial"/>
                <w:sz w:val="16"/>
                <w:szCs w:val="16"/>
              </w:rPr>
              <w:t>Added information stating FOB not an accredited test and the FIT method is the recommended method</w:t>
            </w:r>
          </w:p>
        </w:tc>
        <w:tc>
          <w:tcPr>
            <w:tcW w:w="1418" w:type="dxa"/>
          </w:tcPr>
          <w:p w14:paraId="743233BF" w14:textId="77777777" w:rsidR="00132A22" w:rsidRDefault="00132A22" w:rsidP="00291175">
            <w:pPr>
              <w:spacing w:before="40" w:after="40"/>
              <w:rPr>
                <w:sz w:val="16"/>
                <w:szCs w:val="16"/>
              </w:rPr>
            </w:pPr>
            <w:r>
              <w:rPr>
                <w:sz w:val="16"/>
                <w:szCs w:val="16"/>
              </w:rPr>
              <w:t>SH</w:t>
            </w:r>
          </w:p>
        </w:tc>
      </w:tr>
      <w:tr w:rsidR="001A0463" w14:paraId="394F74F2" w14:textId="77777777" w:rsidTr="00DD522A">
        <w:tc>
          <w:tcPr>
            <w:tcW w:w="1668" w:type="dxa"/>
          </w:tcPr>
          <w:p w14:paraId="7D2FB492" w14:textId="77777777" w:rsidR="001A0463" w:rsidRDefault="001A0463" w:rsidP="00291175">
            <w:pPr>
              <w:spacing w:before="40" w:after="40" w:line="240" w:lineRule="auto"/>
              <w:rPr>
                <w:sz w:val="16"/>
                <w:szCs w:val="16"/>
              </w:rPr>
            </w:pPr>
            <w:r>
              <w:rPr>
                <w:sz w:val="16"/>
                <w:szCs w:val="16"/>
              </w:rPr>
              <w:t>250</w:t>
            </w:r>
          </w:p>
        </w:tc>
        <w:tc>
          <w:tcPr>
            <w:tcW w:w="1559" w:type="dxa"/>
          </w:tcPr>
          <w:p w14:paraId="2A2F3762" w14:textId="77777777" w:rsidR="001A0463" w:rsidRDefault="001A0463" w:rsidP="00291175">
            <w:pPr>
              <w:spacing w:before="40" w:after="40" w:line="240" w:lineRule="auto"/>
              <w:rPr>
                <w:sz w:val="16"/>
                <w:szCs w:val="16"/>
              </w:rPr>
            </w:pPr>
            <w:r>
              <w:rPr>
                <w:sz w:val="16"/>
                <w:szCs w:val="16"/>
              </w:rPr>
              <w:t>Dec 19</w:t>
            </w:r>
          </w:p>
        </w:tc>
        <w:tc>
          <w:tcPr>
            <w:tcW w:w="1701" w:type="dxa"/>
          </w:tcPr>
          <w:p w14:paraId="706C6545" w14:textId="77777777" w:rsidR="001A0463" w:rsidRDefault="001A0463" w:rsidP="00FC563F">
            <w:pPr>
              <w:spacing w:before="40" w:after="40" w:line="240" w:lineRule="auto"/>
              <w:rPr>
                <w:sz w:val="16"/>
                <w:szCs w:val="16"/>
              </w:rPr>
            </w:pPr>
            <w:r>
              <w:rPr>
                <w:sz w:val="16"/>
                <w:szCs w:val="16"/>
              </w:rPr>
              <w:t>10.8</w:t>
            </w:r>
          </w:p>
        </w:tc>
        <w:tc>
          <w:tcPr>
            <w:tcW w:w="1559" w:type="dxa"/>
          </w:tcPr>
          <w:p w14:paraId="0975EA87" w14:textId="77777777" w:rsidR="001A0463" w:rsidRDefault="001A0463" w:rsidP="00291175">
            <w:pPr>
              <w:spacing w:before="40" w:after="40" w:line="240" w:lineRule="auto"/>
              <w:rPr>
                <w:sz w:val="16"/>
                <w:szCs w:val="16"/>
              </w:rPr>
            </w:pPr>
            <w:r>
              <w:rPr>
                <w:sz w:val="16"/>
                <w:szCs w:val="16"/>
              </w:rPr>
              <w:t>11</w:t>
            </w:r>
          </w:p>
        </w:tc>
        <w:tc>
          <w:tcPr>
            <w:tcW w:w="1276" w:type="dxa"/>
          </w:tcPr>
          <w:p w14:paraId="0BB2E43C" w14:textId="77777777" w:rsidR="001A0463" w:rsidRDefault="001A0463" w:rsidP="003B37F6">
            <w:pPr>
              <w:spacing w:before="40" w:after="40"/>
              <w:rPr>
                <w:sz w:val="16"/>
                <w:szCs w:val="16"/>
              </w:rPr>
            </w:pPr>
            <w:r>
              <w:rPr>
                <w:sz w:val="16"/>
                <w:szCs w:val="16"/>
              </w:rPr>
              <w:t>26</w:t>
            </w:r>
          </w:p>
        </w:tc>
        <w:tc>
          <w:tcPr>
            <w:tcW w:w="5386" w:type="dxa"/>
          </w:tcPr>
          <w:p w14:paraId="68EA8532" w14:textId="77777777" w:rsidR="001A0463" w:rsidRDefault="001A0463" w:rsidP="002904FE">
            <w:pPr>
              <w:spacing w:before="40" w:after="40"/>
              <w:rPr>
                <w:rFonts w:cs="Arial"/>
                <w:sz w:val="16"/>
                <w:szCs w:val="16"/>
              </w:rPr>
            </w:pPr>
            <w:r>
              <w:rPr>
                <w:rFonts w:cs="Arial"/>
                <w:sz w:val="16"/>
                <w:szCs w:val="16"/>
              </w:rPr>
              <w:t>Removed lucozade and replaced with oral glucose solution</w:t>
            </w:r>
          </w:p>
        </w:tc>
        <w:tc>
          <w:tcPr>
            <w:tcW w:w="1418" w:type="dxa"/>
          </w:tcPr>
          <w:p w14:paraId="0804C03C" w14:textId="77777777" w:rsidR="001A0463" w:rsidRDefault="001A0463" w:rsidP="00291175">
            <w:pPr>
              <w:spacing w:before="40" w:after="40"/>
              <w:rPr>
                <w:sz w:val="16"/>
                <w:szCs w:val="16"/>
              </w:rPr>
            </w:pPr>
            <w:r>
              <w:rPr>
                <w:sz w:val="16"/>
                <w:szCs w:val="16"/>
              </w:rPr>
              <w:t>SH</w:t>
            </w:r>
          </w:p>
        </w:tc>
      </w:tr>
      <w:tr w:rsidR="001A0463" w14:paraId="0E0AB134" w14:textId="77777777" w:rsidTr="00DD522A">
        <w:tc>
          <w:tcPr>
            <w:tcW w:w="1668" w:type="dxa"/>
          </w:tcPr>
          <w:p w14:paraId="384635C4" w14:textId="77777777" w:rsidR="001A0463" w:rsidRDefault="001A0463" w:rsidP="00291175">
            <w:pPr>
              <w:spacing w:before="40" w:after="40" w:line="240" w:lineRule="auto"/>
              <w:rPr>
                <w:sz w:val="16"/>
                <w:szCs w:val="16"/>
              </w:rPr>
            </w:pPr>
            <w:r>
              <w:rPr>
                <w:sz w:val="16"/>
                <w:szCs w:val="16"/>
              </w:rPr>
              <w:t>251</w:t>
            </w:r>
          </w:p>
        </w:tc>
        <w:tc>
          <w:tcPr>
            <w:tcW w:w="1559" w:type="dxa"/>
          </w:tcPr>
          <w:p w14:paraId="78896F79" w14:textId="77777777" w:rsidR="001A0463" w:rsidRDefault="001A0463" w:rsidP="00291175">
            <w:pPr>
              <w:spacing w:before="40" w:after="40" w:line="240" w:lineRule="auto"/>
              <w:rPr>
                <w:sz w:val="16"/>
                <w:szCs w:val="16"/>
              </w:rPr>
            </w:pPr>
            <w:r>
              <w:rPr>
                <w:sz w:val="16"/>
                <w:szCs w:val="16"/>
              </w:rPr>
              <w:t>Dec 19</w:t>
            </w:r>
          </w:p>
        </w:tc>
        <w:tc>
          <w:tcPr>
            <w:tcW w:w="1701" w:type="dxa"/>
          </w:tcPr>
          <w:p w14:paraId="4B867BE7" w14:textId="77777777" w:rsidR="001A0463" w:rsidRDefault="001A0463" w:rsidP="00FC563F">
            <w:pPr>
              <w:spacing w:before="40" w:after="40" w:line="240" w:lineRule="auto"/>
              <w:rPr>
                <w:sz w:val="16"/>
                <w:szCs w:val="16"/>
              </w:rPr>
            </w:pPr>
            <w:r>
              <w:rPr>
                <w:sz w:val="16"/>
                <w:szCs w:val="16"/>
              </w:rPr>
              <w:t>10.8</w:t>
            </w:r>
          </w:p>
        </w:tc>
        <w:tc>
          <w:tcPr>
            <w:tcW w:w="1559" w:type="dxa"/>
          </w:tcPr>
          <w:p w14:paraId="014C2C02" w14:textId="77777777" w:rsidR="001A0463" w:rsidRDefault="001A0463" w:rsidP="00291175">
            <w:pPr>
              <w:spacing w:before="40" w:after="40" w:line="240" w:lineRule="auto"/>
              <w:rPr>
                <w:sz w:val="16"/>
                <w:szCs w:val="16"/>
              </w:rPr>
            </w:pPr>
            <w:r>
              <w:rPr>
                <w:sz w:val="16"/>
                <w:szCs w:val="16"/>
              </w:rPr>
              <w:t>11</w:t>
            </w:r>
          </w:p>
        </w:tc>
        <w:tc>
          <w:tcPr>
            <w:tcW w:w="1276" w:type="dxa"/>
          </w:tcPr>
          <w:p w14:paraId="6240E918" w14:textId="77777777" w:rsidR="001A0463" w:rsidRDefault="001A0463" w:rsidP="003B37F6">
            <w:pPr>
              <w:spacing w:before="40" w:after="40"/>
              <w:rPr>
                <w:sz w:val="16"/>
                <w:szCs w:val="16"/>
              </w:rPr>
            </w:pPr>
            <w:r>
              <w:rPr>
                <w:sz w:val="16"/>
                <w:szCs w:val="16"/>
              </w:rPr>
              <w:t>19, 47, 83</w:t>
            </w:r>
          </w:p>
        </w:tc>
        <w:tc>
          <w:tcPr>
            <w:tcW w:w="5386" w:type="dxa"/>
          </w:tcPr>
          <w:p w14:paraId="6F3B298A" w14:textId="77777777" w:rsidR="001A0463" w:rsidRDefault="001A0463" w:rsidP="002904FE">
            <w:pPr>
              <w:spacing w:before="40" w:after="40"/>
              <w:rPr>
                <w:rFonts w:cs="Arial"/>
                <w:sz w:val="16"/>
                <w:szCs w:val="16"/>
              </w:rPr>
            </w:pPr>
            <w:r>
              <w:rPr>
                <w:rFonts w:cs="Arial"/>
                <w:sz w:val="16"/>
                <w:szCs w:val="16"/>
              </w:rPr>
              <w:t xml:space="preserve">Updated Contact details </w:t>
            </w:r>
          </w:p>
        </w:tc>
        <w:tc>
          <w:tcPr>
            <w:tcW w:w="1418" w:type="dxa"/>
          </w:tcPr>
          <w:p w14:paraId="4BB5870C" w14:textId="77777777" w:rsidR="001A0463" w:rsidRDefault="001A0463" w:rsidP="00291175">
            <w:pPr>
              <w:spacing w:before="40" w:after="40"/>
              <w:rPr>
                <w:sz w:val="16"/>
                <w:szCs w:val="16"/>
              </w:rPr>
            </w:pPr>
            <w:r>
              <w:rPr>
                <w:sz w:val="16"/>
                <w:szCs w:val="16"/>
              </w:rPr>
              <w:t>SH</w:t>
            </w:r>
          </w:p>
        </w:tc>
      </w:tr>
      <w:tr w:rsidR="001A0463" w14:paraId="6C8F116D" w14:textId="77777777" w:rsidTr="00DD522A">
        <w:tc>
          <w:tcPr>
            <w:tcW w:w="1668" w:type="dxa"/>
          </w:tcPr>
          <w:p w14:paraId="4B3CC333" w14:textId="77777777" w:rsidR="001A0463" w:rsidRDefault="001A0463" w:rsidP="00291175">
            <w:pPr>
              <w:spacing w:before="40" w:after="40" w:line="240" w:lineRule="auto"/>
              <w:rPr>
                <w:sz w:val="16"/>
                <w:szCs w:val="16"/>
              </w:rPr>
            </w:pPr>
            <w:r>
              <w:rPr>
                <w:sz w:val="16"/>
                <w:szCs w:val="16"/>
              </w:rPr>
              <w:t>252</w:t>
            </w:r>
          </w:p>
        </w:tc>
        <w:tc>
          <w:tcPr>
            <w:tcW w:w="1559" w:type="dxa"/>
          </w:tcPr>
          <w:p w14:paraId="751954EA" w14:textId="77777777" w:rsidR="001A0463" w:rsidRDefault="001A0463" w:rsidP="00291175">
            <w:pPr>
              <w:spacing w:before="40" w:after="40" w:line="240" w:lineRule="auto"/>
              <w:rPr>
                <w:sz w:val="16"/>
                <w:szCs w:val="16"/>
              </w:rPr>
            </w:pPr>
            <w:r>
              <w:rPr>
                <w:sz w:val="16"/>
                <w:szCs w:val="16"/>
              </w:rPr>
              <w:t>Dec 19</w:t>
            </w:r>
          </w:p>
        </w:tc>
        <w:tc>
          <w:tcPr>
            <w:tcW w:w="1701" w:type="dxa"/>
          </w:tcPr>
          <w:p w14:paraId="67DB8998" w14:textId="77777777" w:rsidR="001A0463" w:rsidRDefault="001A0463" w:rsidP="00FC563F">
            <w:pPr>
              <w:spacing w:before="40" w:after="40" w:line="240" w:lineRule="auto"/>
              <w:rPr>
                <w:sz w:val="16"/>
                <w:szCs w:val="16"/>
              </w:rPr>
            </w:pPr>
            <w:r>
              <w:rPr>
                <w:sz w:val="16"/>
                <w:szCs w:val="16"/>
              </w:rPr>
              <w:t>10.8</w:t>
            </w:r>
          </w:p>
        </w:tc>
        <w:tc>
          <w:tcPr>
            <w:tcW w:w="1559" w:type="dxa"/>
          </w:tcPr>
          <w:p w14:paraId="6C3A7E55" w14:textId="77777777" w:rsidR="001A0463" w:rsidRDefault="001A0463" w:rsidP="00291175">
            <w:pPr>
              <w:spacing w:before="40" w:after="40" w:line="240" w:lineRule="auto"/>
              <w:rPr>
                <w:sz w:val="16"/>
                <w:szCs w:val="16"/>
              </w:rPr>
            </w:pPr>
            <w:r>
              <w:rPr>
                <w:sz w:val="16"/>
                <w:szCs w:val="16"/>
              </w:rPr>
              <w:t>11</w:t>
            </w:r>
          </w:p>
        </w:tc>
        <w:tc>
          <w:tcPr>
            <w:tcW w:w="1276" w:type="dxa"/>
          </w:tcPr>
          <w:p w14:paraId="1B0D7539" w14:textId="77777777" w:rsidR="001A0463" w:rsidRDefault="00134495" w:rsidP="003B37F6">
            <w:pPr>
              <w:spacing w:before="40" w:after="40"/>
              <w:rPr>
                <w:sz w:val="16"/>
                <w:szCs w:val="16"/>
              </w:rPr>
            </w:pPr>
            <w:r>
              <w:rPr>
                <w:sz w:val="16"/>
                <w:szCs w:val="16"/>
              </w:rPr>
              <w:t>Various</w:t>
            </w:r>
          </w:p>
        </w:tc>
        <w:tc>
          <w:tcPr>
            <w:tcW w:w="5386" w:type="dxa"/>
          </w:tcPr>
          <w:p w14:paraId="6E56C660" w14:textId="77777777" w:rsidR="001A0463" w:rsidRDefault="00134495" w:rsidP="00134495">
            <w:pPr>
              <w:spacing w:before="40" w:after="40"/>
              <w:rPr>
                <w:rFonts w:cs="Arial"/>
                <w:sz w:val="16"/>
                <w:szCs w:val="16"/>
              </w:rPr>
            </w:pPr>
            <w:r>
              <w:rPr>
                <w:rFonts w:cs="Arial"/>
                <w:sz w:val="16"/>
                <w:szCs w:val="16"/>
              </w:rPr>
              <w:t>Cervical cytology no longer tested</w:t>
            </w:r>
          </w:p>
        </w:tc>
        <w:tc>
          <w:tcPr>
            <w:tcW w:w="1418" w:type="dxa"/>
          </w:tcPr>
          <w:p w14:paraId="12053355" w14:textId="77777777" w:rsidR="001A0463" w:rsidRDefault="00134495" w:rsidP="00291175">
            <w:pPr>
              <w:spacing w:before="40" w:after="40"/>
              <w:rPr>
                <w:sz w:val="16"/>
                <w:szCs w:val="16"/>
              </w:rPr>
            </w:pPr>
            <w:r>
              <w:rPr>
                <w:sz w:val="16"/>
                <w:szCs w:val="16"/>
              </w:rPr>
              <w:t>SH</w:t>
            </w:r>
          </w:p>
        </w:tc>
      </w:tr>
      <w:tr w:rsidR="00134495" w14:paraId="6CBDFE9B" w14:textId="77777777" w:rsidTr="00DD522A">
        <w:tc>
          <w:tcPr>
            <w:tcW w:w="1668" w:type="dxa"/>
          </w:tcPr>
          <w:p w14:paraId="479C82BA" w14:textId="77777777" w:rsidR="00134495" w:rsidRDefault="00134495" w:rsidP="00291175">
            <w:pPr>
              <w:spacing w:before="40" w:after="40" w:line="240" w:lineRule="auto"/>
              <w:rPr>
                <w:sz w:val="16"/>
                <w:szCs w:val="16"/>
              </w:rPr>
            </w:pPr>
            <w:r>
              <w:rPr>
                <w:sz w:val="16"/>
                <w:szCs w:val="16"/>
              </w:rPr>
              <w:t>253</w:t>
            </w:r>
          </w:p>
        </w:tc>
        <w:tc>
          <w:tcPr>
            <w:tcW w:w="1559" w:type="dxa"/>
          </w:tcPr>
          <w:p w14:paraId="5A4FE46C" w14:textId="77777777" w:rsidR="00134495" w:rsidRDefault="00134495" w:rsidP="00291175">
            <w:pPr>
              <w:spacing w:before="40" w:after="40" w:line="240" w:lineRule="auto"/>
              <w:rPr>
                <w:sz w:val="16"/>
                <w:szCs w:val="16"/>
              </w:rPr>
            </w:pPr>
            <w:r>
              <w:rPr>
                <w:sz w:val="16"/>
                <w:szCs w:val="16"/>
              </w:rPr>
              <w:t>Dec 19</w:t>
            </w:r>
          </w:p>
        </w:tc>
        <w:tc>
          <w:tcPr>
            <w:tcW w:w="1701" w:type="dxa"/>
          </w:tcPr>
          <w:p w14:paraId="45FAEEAE" w14:textId="77777777" w:rsidR="00134495" w:rsidRDefault="00134495" w:rsidP="00FC563F">
            <w:pPr>
              <w:spacing w:before="40" w:after="40" w:line="240" w:lineRule="auto"/>
              <w:rPr>
                <w:sz w:val="16"/>
                <w:szCs w:val="16"/>
              </w:rPr>
            </w:pPr>
            <w:r>
              <w:rPr>
                <w:sz w:val="16"/>
                <w:szCs w:val="16"/>
              </w:rPr>
              <w:t>10.8</w:t>
            </w:r>
          </w:p>
        </w:tc>
        <w:tc>
          <w:tcPr>
            <w:tcW w:w="1559" w:type="dxa"/>
          </w:tcPr>
          <w:p w14:paraId="46A3752F" w14:textId="77777777" w:rsidR="00134495" w:rsidRDefault="00134495" w:rsidP="00291175">
            <w:pPr>
              <w:spacing w:before="40" w:after="40" w:line="240" w:lineRule="auto"/>
              <w:rPr>
                <w:sz w:val="16"/>
                <w:szCs w:val="16"/>
              </w:rPr>
            </w:pPr>
            <w:r>
              <w:rPr>
                <w:sz w:val="16"/>
                <w:szCs w:val="16"/>
              </w:rPr>
              <w:t>11</w:t>
            </w:r>
          </w:p>
        </w:tc>
        <w:tc>
          <w:tcPr>
            <w:tcW w:w="1276" w:type="dxa"/>
          </w:tcPr>
          <w:p w14:paraId="07D35C1A" w14:textId="77777777" w:rsidR="00134495" w:rsidRDefault="00134495" w:rsidP="003B37F6">
            <w:pPr>
              <w:spacing w:before="40" w:after="40"/>
              <w:rPr>
                <w:sz w:val="16"/>
                <w:szCs w:val="16"/>
              </w:rPr>
            </w:pPr>
            <w:r>
              <w:rPr>
                <w:sz w:val="16"/>
                <w:szCs w:val="16"/>
              </w:rPr>
              <w:t>54</w:t>
            </w:r>
          </w:p>
        </w:tc>
        <w:tc>
          <w:tcPr>
            <w:tcW w:w="5386" w:type="dxa"/>
          </w:tcPr>
          <w:p w14:paraId="5281049F" w14:textId="77777777" w:rsidR="00134495" w:rsidRDefault="00134495" w:rsidP="00134495">
            <w:pPr>
              <w:spacing w:before="40" w:after="40"/>
              <w:rPr>
                <w:rFonts w:cs="Arial"/>
                <w:sz w:val="16"/>
                <w:szCs w:val="16"/>
              </w:rPr>
            </w:pPr>
            <w:r>
              <w:rPr>
                <w:rFonts w:cs="Arial"/>
                <w:sz w:val="16"/>
                <w:szCs w:val="16"/>
              </w:rPr>
              <w:t>Corrected storage location of HAS and units of Anti-D</w:t>
            </w:r>
          </w:p>
        </w:tc>
        <w:tc>
          <w:tcPr>
            <w:tcW w:w="1418" w:type="dxa"/>
          </w:tcPr>
          <w:p w14:paraId="3A9B23ED" w14:textId="77777777" w:rsidR="00134495" w:rsidRDefault="00134495" w:rsidP="00291175">
            <w:pPr>
              <w:spacing w:before="40" w:after="40"/>
              <w:rPr>
                <w:sz w:val="16"/>
                <w:szCs w:val="16"/>
              </w:rPr>
            </w:pPr>
            <w:r>
              <w:rPr>
                <w:sz w:val="16"/>
                <w:szCs w:val="16"/>
              </w:rPr>
              <w:t>SH</w:t>
            </w:r>
          </w:p>
        </w:tc>
      </w:tr>
      <w:tr w:rsidR="00134495" w14:paraId="3BCE9E59" w14:textId="77777777" w:rsidTr="00DD522A">
        <w:tc>
          <w:tcPr>
            <w:tcW w:w="1668" w:type="dxa"/>
          </w:tcPr>
          <w:p w14:paraId="4FDD7366" w14:textId="77777777" w:rsidR="00134495" w:rsidRDefault="00134495" w:rsidP="00291175">
            <w:pPr>
              <w:spacing w:before="40" w:after="40" w:line="240" w:lineRule="auto"/>
              <w:rPr>
                <w:sz w:val="16"/>
                <w:szCs w:val="16"/>
              </w:rPr>
            </w:pPr>
            <w:r>
              <w:rPr>
                <w:sz w:val="16"/>
                <w:szCs w:val="16"/>
              </w:rPr>
              <w:t>254</w:t>
            </w:r>
          </w:p>
        </w:tc>
        <w:tc>
          <w:tcPr>
            <w:tcW w:w="1559" w:type="dxa"/>
          </w:tcPr>
          <w:p w14:paraId="7DA0E9E4" w14:textId="77777777" w:rsidR="00134495" w:rsidRDefault="00134495" w:rsidP="00291175">
            <w:pPr>
              <w:spacing w:before="40" w:after="40" w:line="240" w:lineRule="auto"/>
              <w:rPr>
                <w:sz w:val="16"/>
                <w:szCs w:val="16"/>
              </w:rPr>
            </w:pPr>
            <w:r>
              <w:rPr>
                <w:sz w:val="16"/>
                <w:szCs w:val="16"/>
              </w:rPr>
              <w:t>Dec 19</w:t>
            </w:r>
          </w:p>
        </w:tc>
        <w:tc>
          <w:tcPr>
            <w:tcW w:w="1701" w:type="dxa"/>
          </w:tcPr>
          <w:p w14:paraId="2139C7DE" w14:textId="77777777" w:rsidR="00134495" w:rsidRDefault="00134495" w:rsidP="00FC563F">
            <w:pPr>
              <w:spacing w:before="40" w:after="40" w:line="240" w:lineRule="auto"/>
              <w:rPr>
                <w:sz w:val="16"/>
                <w:szCs w:val="16"/>
              </w:rPr>
            </w:pPr>
            <w:r>
              <w:rPr>
                <w:sz w:val="16"/>
                <w:szCs w:val="16"/>
              </w:rPr>
              <w:t>10.8</w:t>
            </w:r>
          </w:p>
        </w:tc>
        <w:tc>
          <w:tcPr>
            <w:tcW w:w="1559" w:type="dxa"/>
          </w:tcPr>
          <w:p w14:paraId="40B542D3" w14:textId="77777777" w:rsidR="00134495" w:rsidRDefault="00134495" w:rsidP="00291175">
            <w:pPr>
              <w:spacing w:before="40" w:after="40" w:line="240" w:lineRule="auto"/>
              <w:rPr>
                <w:sz w:val="16"/>
                <w:szCs w:val="16"/>
              </w:rPr>
            </w:pPr>
            <w:r>
              <w:rPr>
                <w:sz w:val="16"/>
                <w:szCs w:val="16"/>
              </w:rPr>
              <w:t>11</w:t>
            </w:r>
          </w:p>
        </w:tc>
        <w:tc>
          <w:tcPr>
            <w:tcW w:w="1276" w:type="dxa"/>
          </w:tcPr>
          <w:p w14:paraId="04D174D1" w14:textId="77777777" w:rsidR="00134495" w:rsidRDefault="00134495" w:rsidP="003B37F6">
            <w:pPr>
              <w:spacing w:before="40" w:after="40"/>
              <w:rPr>
                <w:sz w:val="16"/>
                <w:szCs w:val="16"/>
              </w:rPr>
            </w:pPr>
            <w:r>
              <w:rPr>
                <w:sz w:val="16"/>
                <w:szCs w:val="16"/>
              </w:rPr>
              <w:t>52</w:t>
            </w:r>
          </w:p>
        </w:tc>
        <w:tc>
          <w:tcPr>
            <w:tcW w:w="5386" w:type="dxa"/>
          </w:tcPr>
          <w:p w14:paraId="727B396F" w14:textId="77777777" w:rsidR="00134495" w:rsidRDefault="00134495" w:rsidP="00134495">
            <w:pPr>
              <w:spacing w:before="40" w:after="40"/>
              <w:rPr>
                <w:rFonts w:cs="Arial"/>
                <w:sz w:val="16"/>
                <w:szCs w:val="16"/>
              </w:rPr>
            </w:pPr>
            <w:r>
              <w:rPr>
                <w:rFonts w:cs="Arial"/>
                <w:sz w:val="16"/>
                <w:szCs w:val="16"/>
              </w:rPr>
              <w:t>Amended to correct procedure for emergency blood</w:t>
            </w:r>
          </w:p>
        </w:tc>
        <w:tc>
          <w:tcPr>
            <w:tcW w:w="1418" w:type="dxa"/>
          </w:tcPr>
          <w:p w14:paraId="7C574A69" w14:textId="77777777" w:rsidR="00134495" w:rsidRDefault="00134495" w:rsidP="00291175">
            <w:pPr>
              <w:spacing w:before="40" w:after="40"/>
              <w:rPr>
                <w:sz w:val="16"/>
                <w:szCs w:val="16"/>
              </w:rPr>
            </w:pPr>
            <w:r>
              <w:rPr>
                <w:sz w:val="16"/>
                <w:szCs w:val="16"/>
              </w:rPr>
              <w:t>SH</w:t>
            </w:r>
          </w:p>
        </w:tc>
      </w:tr>
      <w:tr w:rsidR="00134495" w14:paraId="75B8D6C6" w14:textId="77777777" w:rsidTr="00DD522A">
        <w:tc>
          <w:tcPr>
            <w:tcW w:w="1668" w:type="dxa"/>
          </w:tcPr>
          <w:p w14:paraId="009D8E15" w14:textId="77777777" w:rsidR="00134495" w:rsidRDefault="00134495" w:rsidP="00291175">
            <w:pPr>
              <w:spacing w:before="40" w:after="40" w:line="240" w:lineRule="auto"/>
              <w:rPr>
                <w:sz w:val="16"/>
                <w:szCs w:val="16"/>
              </w:rPr>
            </w:pPr>
            <w:r>
              <w:rPr>
                <w:sz w:val="16"/>
                <w:szCs w:val="16"/>
              </w:rPr>
              <w:t>255</w:t>
            </w:r>
          </w:p>
        </w:tc>
        <w:tc>
          <w:tcPr>
            <w:tcW w:w="1559" w:type="dxa"/>
          </w:tcPr>
          <w:p w14:paraId="376075A0" w14:textId="77777777" w:rsidR="00134495" w:rsidRDefault="00134495" w:rsidP="00291175">
            <w:pPr>
              <w:spacing w:before="40" w:after="40" w:line="240" w:lineRule="auto"/>
              <w:rPr>
                <w:sz w:val="16"/>
                <w:szCs w:val="16"/>
              </w:rPr>
            </w:pPr>
            <w:r>
              <w:rPr>
                <w:sz w:val="16"/>
                <w:szCs w:val="16"/>
              </w:rPr>
              <w:t>Dec 19</w:t>
            </w:r>
          </w:p>
        </w:tc>
        <w:tc>
          <w:tcPr>
            <w:tcW w:w="1701" w:type="dxa"/>
          </w:tcPr>
          <w:p w14:paraId="0A8D453C" w14:textId="77777777" w:rsidR="00134495" w:rsidRDefault="00134495" w:rsidP="00FC563F">
            <w:pPr>
              <w:spacing w:before="40" w:after="40" w:line="240" w:lineRule="auto"/>
              <w:rPr>
                <w:sz w:val="16"/>
                <w:szCs w:val="16"/>
              </w:rPr>
            </w:pPr>
            <w:r>
              <w:rPr>
                <w:sz w:val="16"/>
                <w:szCs w:val="16"/>
              </w:rPr>
              <w:t>10.8</w:t>
            </w:r>
          </w:p>
        </w:tc>
        <w:tc>
          <w:tcPr>
            <w:tcW w:w="1559" w:type="dxa"/>
          </w:tcPr>
          <w:p w14:paraId="68A5C006" w14:textId="77777777" w:rsidR="00134495" w:rsidRDefault="00134495" w:rsidP="00291175">
            <w:pPr>
              <w:spacing w:before="40" w:after="40" w:line="240" w:lineRule="auto"/>
              <w:rPr>
                <w:sz w:val="16"/>
                <w:szCs w:val="16"/>
              </w:rPr>
            </w:pPr>
            <w:r>
              <w:rPr>
                <w:sz w:val="16"/>
                <w:szCs w:val="16"/>
              </w:rPr>
              <w:t>11</w:t>
            </w:r>
          </w:p>
        </w:tc>
        <w:tc>
          <w:tcPr>
            <w:tcW w:w="1276" w:type="dxa"/>
          </w:tcPr>
          <w:p w14:paraId="39C48CFB" w14:textId="77777777" w:rsidR="00134495" w:rsidRDefault="00134495" w:rsidP="003B37F6">
            <w:pPr>
              <w:spacing w:before="40" w:after="40"/>
              <w:rPr>
                <w:sz w:val="16"/>
                <w:szCs w:val="16"/>
              </w:rPr>
            </w:pPr>
            <w:r>
              <w:rPr>
                <w:sz w:val="16"/>
                <w:szCs w:val="16"/>
              </w:rPr>
              <w:t>88</w:t>
            </w:r>
          </w:p>
        </w:tc>
        <w:tc>
          <w:tcPr>
            <w:tcW w:w="5386" w:type="dxa"/>
          </w:tcPr>
          <w:p w14:paraId="44615B1D" w14:textId="77777777" w:rsidR="00134495" w:rsidRDefault="00134495" w:rsidP="00134495">
            <w:pPr>
              <w:spacing w:before="40" w:after="40"/>
              <w:rPr>
                <w:rFonts w:cs="Arial"/>
                <w:sz w:val="16"/>
                <w:szCs w:val="16"/>
              </w:rPr>
            </w:pPr>
            <w:r>
              <w:rPr>
                <w:rFonts w:cs="Arial"/>
                <w:sz w:val="16"/>
                <w:szCs w:val="16"/>
              </w:rPr>
              <w:t>Added info on collection of sample for OCP</w:t>
            </w:r>
          </w:p>
        </w:tc>
        <w:tc>
          <w:tcPr>
            <w:tcW w:w="1418" w:type="dxa"/>
          </w:tcPr>
          <w:p w14:paraId="65F150E2" w14:textId="77777777" w:rsidR="00134495" w:rsidRDefault="00134495" w:rsidP="00291175">
            <w:pPr>
              <w:spacing w:before="40" w:after="40"/>
              <w:rPr>
                <w:sz w:val="16"/>
                <w:szCs w:val="16"/>
              </w:rPr>
            </w:pPr>
            <w:r>
              <w:rPr>
                <w:sz w:val="16"/>
                <w:szCs w:val="16"/>
              </w:rPr>
              <w:t xml:space="preserve">SH </w:t>
            </w:r>
          </w:p>
        </w:tc>
      </w:tr>
      <w:tr w:rsidR="006C2C56" w14:paraId="6996971C" w14:textId="77777777" w:rsidTr="00DD522A">
        <w:tc>
          <w:tcPr>
            <w:tcW w:w="1668" w:type="dxa"/>
          </w:tcPr>
          <w:p w14:paraId="4F14609E" w14:textId="77777777" w:rsidR="006C2C56" w:rsidRDefault="006C2C56" w:rsidP="00291175">
            <w:pPr>
              <w:spacing w:before="40" w:after="40" w:line="240" w:lineRule="auto"/>
              <w:rPr>
                <w:sz w:val="16"/>
                <w:szCs w:val="16"/>
              </w:rPr>
            </w:pPr>
            <w:r>
              <w:rPr>
                <w:sz w:val="16"/>
                <w:szCs w:val="16"/>
              </w:rPr>
              <w:t>256</w:t>
            </w:r>
          </w:p>
        </w:tc>
        <w:tc>
          <w:tcPr>
            <w:tcW w:w="1559" w:type="dxa"/>
          </w:tcPr>
          <w:p w14:paraId="5BCB5C72" w14:textId="77777777" w:rsidR="006C2C56" w:rsidRDefault="006C2C56" w:rsidP="00291175">
            <w:pPr>
              <w:spacing w:before="40" w:after="40" w:line="240" w:lineRule="auto"/>
              <w:rPr>
                <w:sz w:val="16"/>
                <w:szCs w:val="16"/>
              </w:rPr>
            </w:pPr>
            <w:r>
              <w:rPr>
                <w:sz w:val="16"/>
                <w:szCs w:val="16"/>
              </w:rPr>
              <w:t>Dec 19</w:t>
            </w:r>
          </w:p>
        </w:tc>
        <w:tc>
          <w:tcPr>
            <w:tcW w:w="1701" w:type="dxa"/>
          </w:tcPr>
          <w:p w14:paraId="23A67375" w14:textId="77777777" w:rsidR="006C2C56" w:rsidRDefault="006C2C56" w:rsidP="00FC563F">
            <w:pPr>
              <w:spacing w:before="40" w:after="40" w:line="240" w:lineRule="auto"/>
              <w:rPr>
                <w:sz w:val="16"/>
                <w:szCs w:val="16"/>
              </w:rPr>
            </w:pPr>
            <w:r>
              <w:rPr>
                <w:sz w:val="16"/>
                <w:szCs w:val="16"/>
              </w:rPr>
              <w:t>10.8</w:t>
            </w:r>
          </w:p>
        </w:tc>
        <w:tc>
          <w:tcPr>
            <w:tcW w:w="1559" w:type="dxa"/>
          </w:tcPr>
          <w:p w14:paraId="43A81483" w14:textId="77777777" w:rsidR="006C2C56" w:rsidRDefault="006C2C56" w:rsidP="00291175">
            <w:pPr>
              <w:spacing w:before="40" w:after="40" w:line="240" w:lineRule="auto"/>
              <w:rPr>
                <w:sz w:val="16"/>
                <w:szCs w:val="16"/>
              </w:rPr>
            </w:pPr>
            <w:r>
              <w:rPr>
                <w:sz w:val="16"/>
                <w:szCs w:val="16"/>
              </w:rPr>
              <w:t>11</w:t>
            </w:r>
          </w:p>
        </w:tc>
        <w:tc>
          <w:tcPr>
            <w:tcW w:w="1276" w:type="dxa"/>
          </w:tcPr>
          <w:p w14:paraId="2227CA98" w14:textId="77777777" w:rsidR="006C2C56" w:rsidRDefault="006C2C56" w:rsidP="003B37F6">
            <w:pPr>
              <w:spacing w:before="40" w:after="40"/>
              <w:rPr>
                <w:sz w:val="16"/>
                <w:szCs w:val="16"/>
              </w:rPr>
            </w:pPr>
            <w:r>
              <w:rPr>
                <w:sz w:val="16"/>
                <w:szCs w:val="16"/>
              </w:rPr>
              <w:t>73</w:t>
            </w:r>
          </w:p>
        </w:tc>
        <w:tc>
          <w:tcPr>
            <w:tcW w:w="5386" w:type="dxa"/>
          </w:tcPr>
          <w:p w14:paraId="6B93FD5C" w14:textId="77777777" w:rsidR="006C2C56" w:rsidRDefault="006C2C56" w:rsidP="00134495">
            <w:pPr>
              <w:spacing w:before="40" w:after="40"/>
              <w:rPr>
                <w:rFonts w:cs="Arial"/>
                <w:sz w:val="16"/>
                <w:szCs w:val="16"/>
              </w:rPr>
            </w:pPr>
            <w:r>
              <w:rPr>
                <w:rFonts w:cs="Arial"/>
                <w:sz w:val="16"/>
                <w:szCs w:val="16"/>
              </w:rPr>
              <w:t>Info added for HPV cervical screening samples</w:t>
            </w:r>
          </w:p>
        </w:tc>
        <w:tc>
          <w:tcPr>
            <w:tcW w:w="1418" w:type="dxa"/>
          </w:tcPr>
          <w:p w14:paraId="276BB1F4" w14:textId="77777777" w:rsidR="006C2C56" w:rsidRDefault="006C2C56" w:rsidP="00291175">
            <w:pPr>
              <w:spacing w:before="40" w:after="40"/>
              <w:rPr>
                <w:sz w:val="16"/>
                <w:szCs w:val="16"/>
              </w:rPr>
            </w:pPr>
            <w:r>
              <w:rPr>
                <w:sz w:val="16"/>
                <w:szCs w:val="16"/>
              </w:rPr>
              <w:t xml:space="preserve">SH </w:t>
            </w:r>
          </w:p>
        </w:tc>
      </w:tr>
      <w:tr w:rsidR="008544A7" w14:paraId="6F2FFBE6" w14:textId="77777777" w:rsidTr="00DD522A">
        <w:tc>
          <w:tcPr>
            <w:tcW w:w="1668" w:type="dxa"/>
          </w:tcPr>
          <w:p w14:paraId="512FF339" w14:textId="77777777" w:rsidR="008544A7" w:rsidRDefault="008544A7" w:rsidP="00291175">
            <w:pPr>
              <w:spacing w:before="40" w:after="40" w:line="240" w:lineRule="auto"/>
              <w:rPr>
                <w:sz w:val="16"/>
                <w:szCs w:val="16"/>
              </w:rPr>
            </w:pPr>
            <w:r>
              <w:rPr>
                <w:sz w:val="16"/>
                <w:szCs w:val="16"/>
              </w:rPr>
              <w:t>257</w:t>
            </w:r>
          </w:p>
        </w:tc>
        <w:tc>
          <w:tcPr>
            <w:tcW w:w="1559" w:type="dxa"/>
          </w:tcPr>
          <w:p w14:paraId="3792BAAF" w14:textId="77777777" w:rsidR="008544A7" w:rsidRDefault="008544A7" w:rsidP="00291175">
            <w:pPr>
              <w:spacing w:before="40" w:after="40" w:line="240" w:lineRule="auto"/>
              <w:rPr>
                <w:sz w:val="16"/>
                <w:szCs w:val="16"/>
              </w:rPr>
            </w:pPr>
            <w:r>
              <w:rPr>
                <w:sz w:val="16"/>
                <w:szCs w:val="16"/>
              </w:rPr>
              <w:t>Mar 20</w:t>
            </w:r>
          </w:p>
        </w:tc>
        <w:tc>
          <w:tcPr>
            <w:tcW w:w="1701" w:type="dxa"/>
          </w:tcPr>
          <w:p w14:paraId="13109169" w14:textId="77777777" w:rsidR="008544A7" w:rsidRDefault="008544A7" w:rsidP="00FC563F">
            <w:pPr>
              <w:spacing w:before="40" w:after="40" w:line="240" w:lineRule="auto"/>
              <w:rPr>
                <w:sz w:val="16"/>
                <w:szCs w:val="16"/>
              </w:rPr>
            </w:pPr>
            <w:r>
              <w:rPr>
                <w:sz w:val="16"/>
                <w:szCs w:val="16"/>
              </w:rPr>
              <w:t>11</w:t>
            </w:r>
          </w:p>
        </w:tc>
        <w:tc>
          <w:tcPr>
            <w:tcW w:w="1559" w:type="dxa"/>
          </w:tcPr>
          <w:p w14:paraId="7DA727B5" w14:textId="77777777" w:rsidR="008544A7" w:rsidRDefault="008544A7" w:rsidP="00291175">
            <w:pPr>
              <w:spacing w:before="40" w:after="40" w:line="240" w:lineRule="auto"/>
              <w:rPr>
                <w:sz w:val="16"/>
                <w:szCs w:val="16"/>
              </w:rPr>
            </w:pPr>
            <w:r>
              <w:rPr>
                <w:sz w:val="16"/>
                <w:szCs w:val="16"/>
              </w:rPr>
              <w:t>1.1</w:t>
            </w:r>
          </w:p>
        </w:tc>
        <w:tc>
          <w:tcPr>
            <w:tcW w:w="1276" w:type="dxa"/>
          </w:tcPr>
          <w:p w14:paraId="10AB3E4C" w14:textId="77777777" w:rsidR="008544A7" w:rsidRDefault="008544A7" w:rsidP="003B37F6">
            <w:pPr>
              <w:spacing w:before="40" w:after="40"/>
              <w:rPr>
                <w:sz w:val="16"/>
                <w:szCs w:val="16"/>
              </w:rPr>
            </w:pPr>
            <w:r>
              <w:rPr>
                <w:sz w:val="16"/>
                <w:szCs w:val="16"/>
              </w:rPr>
              <w:t>19</w:t>
            </w:r>
          </w:p>
        </w:tc>
        <w:tc>
          <w:tcPr>
            <w:tcW w:w="5386" w:type="dxa"/>
          </w:tcPr>
          <w:p w14:paraId="1481A0AF" w14:textId="77777777" w:rsidR="008544A7" w:rsidRDefault="008544A7" w:rsidP="00134495">
            <w:pPr>
              <w:spacing w:before="40" w:after="40"/>
              <w:rPr>
                <w:rFonts w:cs="Arial"/>
                <w:sz w:val="16"/>
                <w:szCs w:val="16"/>
              </w:rPr>
            </w:pPr>
            <w:r>
              <w:rPr>
                <w:rFonts w:cs="Arial"/>
                <w:sz w:val="16"/>
                <w:szCs w:val="16"/>
              </w:rPr>
              <w:t>Corrected JT contact details</w:t>
            </w:r>
          </w:p>
        </w:tc>
        <w:tc>
          <w:tcPr>
            <w:tcW w:w="1418" w:type="dxa"/>
          </w:tcPr>
          <w:p w14:paraId="4BFE2075" w14:textId="77777777" w:rsidR="008544A7" w:rsidRDefault="008544A7" w:rsidP="008544A7">
            <w:pPr>
              <w:spacing w:before="40" w:after="40"/>
              <w:rPr>
                <w:sz w:val="16"/>
                <w:szCs w:val="16"/>
              </w:rPr>
            </w:pPr>
            <w:r>
              <w:rPr>
                <w:sz w:val="16"/>
                <w:szCs w:val="16"/>
              </w:rPr>
              <w:t>SH</w:t>
            </w:r>
          </w:p>
        </w:tc>
      </w:tr>
      <w:tr w:rsidR="008544A7" w14:paraId="2321C24A" w14:textId="77777777" w:rsidTr="00DD522A">
        <w:tc>
          <w:tcPr>
            <w:tcW w:w="1668" w:type="dxa"/>
          </w:tcPr>
          <w:p w14:paraId="1EDF86C4" w14:textId="77777777" w:rsidR="008544A7" w:rsidRDefault="008544A7" w:rsidP="00291175">
            <w:pPr>
              <w:spacing w:before="40" w:after="40" w:line="240" w:lineRule="auto"/>
              <w:rPr>
                <w:sz w:val="16"/>
                <w:szCs w:val="16"/>
              </w:rPr>
            </w:pPr>
            <w:r>
              <w:rPr>
                <w:sz w:val="16"/>
                <w:szCs w:val="16"/>
              </w:rPr>
              <w:t>258</w:t>
            </w:r>
          </w:p>
        </w:tc>
        <w:tc>
          <w:tcPr>
            <w:tcW w:w="1559" w:type="dxa"/>
          </w:tcPr>
          <w:p w14:paraId="0041C960" w14:textId="77777777" w:rsidR="008544A7" w:rsidRDefault="008544A7" w:rsidP="00291175">
            <w:pPr>
              <w:spacing w:before="40" w:after="40" w:line="240" w:lineRule="auto"/>
              <w:rPr>
                <w:sz w:val="16"/>
                <w:szCs w:val="16"/>
              </w:rPr>
            </w:pPr>
            <w:r>
              <w:rPr>
                <w:sz w:val="16"/>
                <w:szCs w:val="16"/>
              </w:rPr>
              <w:t>Mar 20</w:t>
            </w:r>
          </w:p>
        </w:tc>
        <w:tc>
          <w:tcPr>
            <w:tcW w:w="1701" w:type="dxa"/>
          </w:tcPr>
          <w:p w14:paraId="76D715E1" w14:textId="77777777" w:rsidR="008544A7" w:rsidRDefault="008544A7" w:rsidP="00FC563F">
            <w:pPr>
              <w:spacing w:before="40" w:after="40" w:line="240" w:lineRule="auto"/>
              <w:rPr>
                <w:sz w:val="16"/>
                <w:szCs w:val="16"/>
              </w:rPr>
            </w:pPr>
            <w:r>
              <w:rPr>
                <w:sz w:val="16"/>
                <w:szCs w:val="16"/>
              </w:rPr>
              <w:t>11</w:t>
            </w:r>
          </w:p>
        </w:tc>
        <w:tc>
          <w:tcPr>
            <w:tcW w:w="1559" w:type="dxa"/>
          </w:tcPr>
          <w:p w14:paraId="346F46CF" w14:textId="77777777" w:rsidR="008544A7" w:rsidRDefault="008544A7" w:rsidP="00291175">
            <w:pPr>
              <w:spacing w:before="40" w:after="40" w:line="240" w:lineRule="auto"/>
              <w:rPr>
                <w:sz w:val="16"/>
                <w:szCs w:val="16"/>
              </w:rPr>
            </w:pPr>
            <w:r>
              <w:rPr>
                <w:sz w:val="16"/>
                <w:szCs w:val="16"/>
              </w:rPr>
              <w:t>11.1</w:t>
            </w:r>
          </w:p>
        </w:tc>
        <w:tc>
          <w:tcPr>
            <w:tcW w:w="1276" w:type="dxa"/>
          </w:tcPr>
          <w:p w14:paraId="2BFC54FB" w14:textId="77777777" w:rsidR="008544A7" w:rsidRDefault="00496991" w:rsidP="003B37F6">
            <w:pPr>
              <w:spacing w:before="40" w:after="40"/>
              <w:rPr>
                <w:sz w:val="16"/>
                <w:szCs w:val="16"/>
              </w:rPr>
            </w:pPr>
            <w:r>
              <w:rPr>
                <w:sz w:val="16"/>
                <w:szCs w:val="16"/>
              </w:rPr>
              <w:t>63</w:t>
            </w:r>
          </w:p>
        </w:tc>
        <w:tc>
          <w:tcPr>
            <w:tcW w:w="5386" w:type="dxa"/>
          </w:tcPr>
          <w:p w14:paraId="0A54FC9A" w14:textId="77777777" w:rsidR="008544A7" w:rsidRDefault="00496991" w:rsidP="00496991">
            <w:pPr>
              <w:spacing w:before="40" w:after="40"/>
              <w:ind w:left="737" w:hanging="737"/>
              <w:rPr>
                <w:rFonts w:cs="Arial"/>
                <w:sz w:val="16"/>
                <w:szCs w:val="16"/>
              </w:rPr>
            </w:pPr>
            <w:r>
              <w:rPr>
                <w:rFonts w:cs="Arial"/>
                <w:sz w:val="16"/>
                <w:szCs w:val="16"/>
              </w:rPr>
              <w:t>Amended Group and Save TAT</w:t>
            </w:r>
          </w:p>
        </w:tc>
        <w:tc>
          <w:tcPr>
            <w:tcW w:w="1418" w:type="dxa"/>
          </w:tcPr>
          <w:p w14:paraId="796B4422" w14:textId="77777777" w:rsidR="008544A7" w:rsidRDefault="00496991" w:rsidP="008544A7">
            <w:pPr>
              <w:spacing w:before="40" w:after="40"/>
              <w:rPr>
                <w:sz w:val="16"/>
                <w:szCs w:val="16"/>
              </w:rPr>
            </w:pPr>
            <w:r>
              <w:rPr>
                <w:sz w:val="16"/>
                <w:szCs w:val="16"/>
              </w:rPr>
              <w:t>SH</w:t>
            </w:r>
          </w:p>
        </w:tc>
      </w:tr>
      <w:tr w:rsidR="00774506" w14:paraId="66AA9945" w14:textId="77777777" w:rsidTr="00DD522A">
        <w:tc>
          <w:tcPr>
            <w:tcW w:w="1668" w:type="dxa"/>
          </w:tcPr>
          <w:p w14:paraId="61276720" w14:textId="77777777" w:rsidR="00774506" w:rsidRDefault="00774506" w:rsidP="00291175">
            <w:pPr>
              <w:spacing w:before="40" w:after="40" w:line="240" w:lineRule="auto"/>
              <w:rPr>
                <w:sz w:val="16"/>
                <w:szCs w:val="16"/>
              </w:rPr>
            </w:pPr>
            <w:r>
              <w:rPr>
                <w:sz w:val="16"/>
                <w:szCs w:val="16"/>
              </w:rPr>
              <w:t>259</w:t>
            </w:r>
          </w:p>
        </w:tc>
        <w:tc>
          <w:tcPr>
            <w:tcW w:w="1559" w:type="dxa"/>
          </w:tcPr>
          <w:p w14:paraId="3FAC1316" w14:textId="77777777" w:rsidR="00774506" w:rsidRDefault="00774506" w:rsidP="00291175">
            <w:pPr>
              <w:spacing w:before="40" w:after="40" w:line="240" w:lineRule="auto"/>
              <w:rPr>
                <w:sz w:val="16"/>
                <w:szCs w:val="16"/>
              </w:rPr>
            </w:pPr>
            <w:r>
              <w:rPr>
                <w:sz w:val="16"/>
                <w:szCs w:val="16"/>
              </w:rPr>
              <w:t>Mar 20</w:t>
            </w:r>
          </w:p>
        </w:tc>
        <w:tc>
          <w:tcPr>
            <w:tcW w:w="1701" w:type="dxa"/>
          </w:tcPr>
          <w:p w14:paraId="47651260" w14:textId="77777777" w:rsidR="00774506" w:rsidRDefault="00774506" w:rsidP="00FC563F">
            <w:pPr>
              <w:spacing w:before="40" w:after="40" w:line="240" w:lineRule="auto"/>
              <w:rPr>
                <w:sz w:val="16"/>
                <w:szCs w:val="16"/>
              </w:rPr>
            </w:pPr>
            <w:r>
              <w:rPr>
                <w:sz w:val="16"/>
                <w:szCs w:val="16"/>
              </w:rPr>
              <w:t>11</w:t>
            </w:r>
          </w:p>
        </w:tc>
        <w:tc>
          <w:tcPr>
            <w:tcW w:w="1559" w:type="dxa"/>
          </w:tcPr>
          <w:p w14:paraId="0B7ECF7C" w14:textId="77777777" w:rsidR="00774506" w:rsidRDefault="00774506" w:rsidP="00291175">
            <w:pPr>
              <w:spacing w:before="40" w:after="40" w:line="240" w:lineRule="auto"/>
              <w:rPr>
                <w:sz w:val="16"/>
                <w:szCs w:val="16"/>
              </w:rPr>
            </w:pPr>
            <w:r>
              <w:rPr>
                <w:sz w:val="16"/>
                <w:szCs w:val="16"/>
              </w:rPr>
              <w:t>11.1</w:t>
            </w:r>
          </w:p>
        </w:tc>
        <w:tc>
          <w:tcPr>
            <w:tcW w:w="1276" w:type="dxa"/>
          </w:tcPr>
          <w:p w14:paraId="1AEA7D06" w14:textId="77777777" w:rsidR="00774506" w:rsidRDefault="00774506" w:rsidP="003B37F6">
            <w:pPr>
              <w:spacing w:before="40" w:after="40"/>
              <w:rPr>
                <w:sz w:val="16"/>
                <w:szCs w:val="16"/>
              </w:rPr>
            </w:pPr>
            <w:r>
              <w:rPr>
                <w:sz w:val="16"/>
                <w:szCs w:val="16"/>
              </w:rPr>
              <w:t>75</w:t>
            </w:r>
          </w:p>
        </w:tc>
        <w:tc>
          <w:tcPr>
            <w:tcW w:w="5386" w:type="dxa"/>
          </w:tcPr>
          <w:p w14:paraId="30CB12C4" w14:textId="77777777" w:rsidR="00774506" w:rsidRDefault="00774506" w:rsidP="00496991">
            <w:pPr>
              <w:spacing w:before="40" w:after="40"/>
              <w:ind w:left="737" w:hanging="737"/>
              <w:rPr>
                <w:rFonts w:cs="Arial"/>
                <w:sz w:val="16"/>
                <w:szCs w:val="16"/>
              </w:rPr>
            </w:pPr>
            <w:r>
              <w:rPr>
                <w:rFonts w:cs="Arial"/>
                <w:sz w:val="16"/>
                <w:szCs w:val="16"/>
              </w:rPr>
              <w:t>Amended andrology requesting procedure</w:t>
            </w:r>
          </w:p>
        </w:tc>
        <w:tc>
          <w:tcPr>
            <w:tcW w:w="1418" w:type="dxa"/>
          </w:tcPr>
          <w:p w14:paraId="799BBCE5" w14:textId="77777777" w:rsidR="00774506" w:rsidRDefault="00774506" w:rsidP="008544A7">
            <w:pPr>
              <w:spacing w:before="40" w:after="40"/>
              <w:rPr>
                <w:sz w:val="16"/>
                <w:szCs w:val="16"/>
              </w:rPr>
            </w:pPr>
            <w:r>
              <w:rPr>
                <w:sz w:val="16"/>
                <w:szCs w:val="16"/>
              </w:rPr>
              <w:t>SH</w:t>
            </w:r>
          </w:p>
        </w:tc>
      </w:tr>
      <w:tr w:rsidR="00A512B7" w14:paraId="2D046647" w14:textId="77777777" w:rsidTr="00DD522A">
        <w:tc>
          <w:tcPr>
            <w:tcW w:w="1668" w:type="dxa"/>
          </w:tcPr>
          <w:p w14:paraId="39C6E47A" w14:textId="77777777" w:rsidR="00A512B7" w:rsidRDefault="00A512B7" w:rsidP="00291175">
            <w:pPr>
              <w:spacing w:before="40" w:after="40" w:line="240" w:lineRule="auto"/>
              <w:rPr>
                <w:sz w:val="16"/>
                <w:szCs w:val="16"/>
              </w:rPr>
            </w:pPr>
            <w:r>
              <w:rPr>
                <w:sz w:val="16"/>
                <w:szCs w:val="16"/>
              </w:rPr>
              <w:t>260</w:t>
            </w:r>
          </w:p>
        </w:tc>
        <w:tc>
          <w:tcPr>
            <w:tcW w:w="1559" w:type="dxa"/>
          </w:tcPr>
          <w:p w14:paraId="1E37F231" w14:textId="77777777" w:rsidR="00A512B7" w:rsidRDefault="00A512B7" w:rsidP="00291175">
            <w:pPr>
              <w:spacing w:before="40" w:after="40" w:line="240" w:lineRule="auto"/>
              <w:rPr>
                <w:sz w:val="16"/>
                <w:szCs w:val="16"/>
              </w:rPr>
            </w:pPr>
            <w:r>
              <w:rPr>
                <w:sz w:val="16"/>
                <w:szCs w:val="16"/>
              </w:rPr>
              <w:t>Jun 20</w:t>
            </w:r>
          </w:p>
        </w:tc>
        <w:tc>
          <w:tcPr>
            <w:tcW w:w="1701" w:type="dxa"/>
          </w:tcPr>
          <w:p w14:paraId="6352FB6B" w14:textId="77777777" w:rsidR="00A512B7" w:rsidRDefault="00A512B7" w:rsidP="00FC563F">
            <w:pPr>
              <w:spacing w:before="40" w:after="40" w:line="240" w:lineRule="auto"/>
              <w:rPr>
                <w:sz w:val="16"/>
                <w:szCs w:val="16"/>
              </w:rPr>
            </w:pPr>
            <w:r>
              <w:rPr>
                <w:sz w:val="16"/>
                <w:szCs w:val="16"/>
              </w:rPr>
              <w:t>11.1</w:t>
            </w:r>
          </w:p>
        </w:tc>
        <w:tc>
          <w:tcPr>
            <w:tcW w:w="1559" w:type="dxa"/>
          </w:tcPr>
          <w:p w14:paraId="01842BDD" w14:textId="77777777" w:rsidR="00A512B7" w:rsidRDefault="00A512B7" w:rsidP="00291175">
            <w:pPr>
              <w:spacing w:before="40" w:after="40" w:line="240" w:lineRule="auto"/>
              <w:rPr>
                <w:sz w:val="16"/>
                <w:szCs w:val="16"/>
              </w:rPr>
            </w:pPr>
            <w:r>
              <w:rPr>
                <w:sz w:val="16"/>
                <w:szCs w:val="16"/>
              </w:rPr>
              <w:t>12</w:t>
            </w:r>
          </w:p>
        </w:tc>
        <w:tc>
          <w:tcPr>
            <w:tcW w:w="1276" w:type="dxa"/>
          </w:tcPr>
          <w:p w14:paraId="469377A7" w14:textId="77777777" w:rsidR="00A512B7" w:rsidRDefault="00A512B7" w:rsidP="003B37F6">
            <w:pPr>
              <w:spacing w:before="40" w:after="40"/>
              <w:rPr>
                <w:sz w:val="16"/>
                <w:szCs w:val="16"/>
              </w:rPr>
            </w:pPr>
          </w:p>
        </w:tc>
        <w:tc>
          <w:tcPr>
            <w:tcW w:w="5386" w:type="dxa"/>
          </w:tcPr>
          <w:p w14:paraId="22622E9E" w14:textId="77777777" w:rsidR="00A512B7" w:rsidRDefault="00A512B7" w:rsidP="00496991">
            <w:pPr>
              <w:spacing w:before="40" w:after="40"/>
              <w:ind w:left="737" w:hanging="737"/>
              <w:rPr>
                <w:rFonts w:cs="Arial"/>
                <w:sz w:val="16"/>
                <w:szCs w:val="16"/>
              </w:rPr>
            </w:pPr>
            <w:r>
              <w:rPr>
                <w:rFonts w:cs="Arial"/>
                <w:sz w:val="16"/>
                <w:szCs w:val="16"/>
              </w:rPr>
              <w:t>Whole document review – change from service provided by Viapath Analytics LLP to Bedfordshire Hospitals NHS Foundation Trust</w:t>
            </w:r>
          </w:p>
        </w:tc>
        <w:tc>
          <w:tcPr>
            <w:tcW w:w="1418" w:type="dxa"/>
          </w:tcPr>
          <w:p w14:paraId="2BA32663" w14:textId="77777777" w:rsidR="00A512B7" w:rsidRDefault="00A512B7" w:rsidP="008544A7">
            <w:pPr>
              <w:spacing w:before="40" w:after="40"/>
              <w:rPr>
                <w:sz w:val="16"/>
                <w:szCs w:val="16"/>
              </w:rPr>
            </w:pPr>
            <w:r>
              <w:rPr>
                <w:sz w:val="16"/>
                <w:szCs w:val="16"/>
              </w:rPr>
              <w:t xml:space="preserve">SH </w:t>
            </w:r>
          </w:p>
        </w:tc>
      </w:tr>
      <w:tr w:rsidR="003A035C" w14:paraId="54AFD676" w14:textId="77777777" w:rsidTr="00DD522A">
        <w:tc>
          <w:tcPr>
            <w:tcW w:w="1668" w:type="dxa"/>
          </w:tcPr>
          <w:p w14:paraId="1CD4821E" w14:textId="77777777" w:rsidR="003A035C" w:rsidRDefault="003A035C" w:rsidP="00291175">
            <w:pPr>
              <w:spacing w:before="40" w:after="40" w:line="240" w:lineRule="auto"/>
              <w:rPr>
                <w:sz w:val="16"/>
                <w:szCs w:val="16"/>
              </w:rPr>
            </w:pPr>
            <w:r>
              <w:rPr>
                <w:sz w:val="16"/>
                <w:szCs w:val="16"/>
              </w:rPr>
              <w:t>261</w:t>
            </w:r>
          </w:p>
        </w:tc>
        <w:tc>
          <w:tcPr>
            <w:tcW w:w="1559" w:type="dxa"/>
          </w:tcPr>
          <w:p w14:paraId="1F9087F3" w14:textId="77777777" w:rsidR="003A035C" w:rsidRDefault="003A035C" w:rsidP="00291175">
            <w:pPr>
              <w:spacing w:before="40" w:after="40" w:line="240" w:lineRule="auto"/>
              <w:rPr>
                <w:sz w:val="16"/>
                <w:szCs w:val="16"/>
              </w:rPr>
            </w:pPr>
            <w:r>
              <w:rPr>
                <w:sz w:val="16"/>
                <w:szCs w:val="16"/>
              </w:rPr>
              <w:t>Dec 20</w:t>
            </w:r>
          </w:p>
        </w:tc>
        <w:tc>
          <w:tcPr>
            <w:tcW w:w="1701" w:type="dxa"/>
          </w:tcPr>
          <w:p w14:paraId="06BC40F5" w14:textId="77777777" w:rsidR="003A035C" w:rsidRDefault="003A035C" w:rsidP="00FC563F">
            <w:pPr>
              <w:spacing w:before="40" w:after="40" w:line="240" w:lineRule="auto"/>
              <w:rPr>
                <w:sz w:val="16"/>
                <w:szCs w:val="16"/>
              </w:rPr>
            </w:pPr>
            <w:r>
              <w:rPr>
                <w:sz w:val="16"/>
                <w:szCs w:val="16"/>
              </w:rPr>
              <w:t>12</w:t>
            </w:r>
          </w:p>
        </w:tc>
        <w:tc>
          <w:tcPr>
            <w:tcW w:w="1559" w:type="dxa"/>
          </w:tcPr>
          <w:p w14:paraId="7F14BC02" w14:textId="77777777" w:rsidR="003A035C" w:rsidRDefault="003A035C" w:rsidP="00291175">
            <w:pPr>
              <w:spacing w:before="40" w:after="40" w:line="240" w:lineRule="auto"/>
              <w:rPr>
                <w:sz w:val="16"/>
                <w:szCs w:val="16"/>
              </w:rPr>
            </w:pPr>
            <w:r>
              <w:rPr>
                <w:sz w:val="16"/>
                <w:szCs w:val="16"/>
              </w:rPr>
              <w:t>12.1</w:t>
            </w:r>
          </w:p>
        </w:tc>
        <w:tc>
          <w:tcPr>
            <w:tcW w:w="1276" w:type="dxa"/>
          </w:tcPr>
          <w:p w14:paraId="597DA418" w14:textId="77777777" w:rsidR="003A035C" w:rsidRDefault="003A035C" w:rsidP="003B37F6">
            <w:pPr>
              <w:spacing w:before="40" w:after="40"/>
              <w:rPr>
                <w:sz w:val="16"/>
                <w:szCs w:val="16"/>
              </w:rPr>
            </w:pPr>
            <w:r>
              <w:rPr>
                <w:sz w:val="16"/>
                <w:szCs w:val="16"/>
              </w:rPr>
              <w:t>87, 92</w:t>
            </w:r>
          </w:p>
        </w:tc>
        <w:tc>
          <w:tcPr>
            <w:tcW w:w="5386" w:type="dxa"/>
          </w:tcPr>
          <w:p w14:paraId="440D00DD" w14:textId="77777777" w:rsidR="003A035C" w:rsidRDefault="003A035C" w:rsidP="00496991">
            <w:pPr>
              <w:spacing w:before="40" w:after="40"/>
              <w:ind w:left="737" w:hanging="737"/>
              <w:rPr>
                <w:rFonts w:cs="Arial"/>
                <w:sz w:val="16"/>
                <w:szCs w:val="16"/>
              </w:rPr>
            </w:pPr>
            <w:r>
              <w:rPr>
                <w:rFonts w:cs="Arial"/>
                <w:sz w:val="16"/>
                <w:szCs w:val="16"/>
              </w:rPr>
              <w:t xml:space="preserve">Section on SARS-CoV-2 testing added </w:t>
            </w:r>
          </w:p>
        </w:tc>
        <w:tc>
          <w:tcPr>
            <w:tcW w:w="1418" w:type="dxa"/>
          </w:tcPr>
          <w:p w14:paraId="41E6F773" w14:textId="77777777" w:rsidR="003A035C" w:rsidRDefault="003A035C" w:rsidP="008544A7">
            <w:pPr>
              <w:spacing w:before="40" w:after="40"/>
              <w:rPr>
                <w:sz w:val="16"/>
                <w:szCs w:val="16"/>
              </w:rPr>
            </w:pPr>
            <w:r>
              <w:rPr>
                <w:sz w:val="16"/>
                <w:szCs w:val="16"/>
              </w:rPr>
              <w:t>SH</w:t>
            </w:r>
          </w:p>
        </w:tc>
      </w:tr>
      <w:tr w:rsidR="003A035C" w14:paraId="6CE5664C" w14:textId="77777777" w:rsidTr="00DD522A">
        <w:tc>
          <w:tcPr>
            <w:tcW w:w="1668" w:type="dxa"/>
          </w:tcPr>
          <w:p w14:paraId="78C344FB" w14:textId="77777777" w:rsidR="003A035C" w:rsidRDefault="003A035C" w:rsidP="00291175">
            <w:pPr>
              <w:spacing w:before="40" w:after="40" w:line="240" w:lineRule="auto"/>
              <w:rPr>
                <w:sz w:val="16"/>
                <w:szCs w:val="16"/>
              </w:rPr>
            </w:pPr>
            <w:r>
              <w:rPr>
                <w:sz w:val="16"/>
                <w:szCs w:val="16"/>
              </w:rPr>
              <w:t xml:space="preserve">262 </w:t>
            </w:r>
          </w:p>
        </w:tc>
        <w:tc>
          <w:tcPr>
            <w:tcW w:w="1559" w:type="dxa"/>
          </w:tcPr>
          <w:p w14:paraId="763A4266" w14:textId="77777777" w:rsidR="003A035C" w:rsidRDefault="003A035C" w:rsidP="00291175">
            <w:pPr>
              <w:spacing w:before="40" w:after="40" w:line="240" w:lineRule="auto"/>
              <w:rPr>
                <w:sz w:val="16"/>
                <w:szCs w:val="16"/>
              </w:rPr>
            </w:pPr>
            <w:r>
              <w:rPr>
                <w:sz w:val="16"/>
                <w:szCs w:val="16"/>
              </w:rPr>
              <w:t xml:space="preserve">Dec 20 </w:t>
            </w:r>
          </w:p>
        </w:tc>
        <w:tc>
          <w:tcPr>
            <w:tcW w:w="1701" w:type="dxa"/>
          </w:tcPr>
          <w:p w14:paraId="34122E94" w14:textId="77777777" w:rsidR="003A035C" w:rsidRDefault="003A035C" w:rsidP="00FC563F">
            <w:pPr>
              <w:spacing w:before="40" w:after="40" w:line="240" w:lineRule="auto"/>
              <w:rPr>
                <w:sz w:val="16"/>
                <w:szCs w:val="16"/>
              </w:rPr>
            </w:pPr>
            <w:r>
              <w:rPr>
                <w:sz w:val="16"/>
                <w:szCs w:val="16"/>
              </w:rPr>
              <w:t>12</w:t>
            </w:r>
          </w:p>
        </w:tc>
        <w:tc>
          <w:tcPr>
            <w:tcW w:w="1559" w:type="dxa"/>
          </w:tcPr>
          <w:p w14:paraId="3891B06B" w14:textId="77777777" w:rsidR="003A035C" w:rsidRDefault="003A035C" w:rsidP="00291175">
            <w:pPr>
              <w:spacing w:before="40" w:after="40" w:line="240" w:lineRule="auto"/>
              <w:rPr>
                <w:sz w:val="16"/>
                <w:szCs w:val="16"/>
              </w:rPr>
            </w:pPr>
            <w:r>
              <w:rPr>
                <w:sz w:val="16"/>
                <w:szCs w:val="16"/>
              </w:rPr>
              <w:t>12.1</w:t>
            </w:r>
          </w:p>
        </w:tc>
        <w:tc>
          <w:tcPr>
            <w:tcW w:w="1276" w:type="dxa"/>
          </w:tcPr>
          <w:p w14:paraId="4829CBBE" w14:textId="77777777" w:rsidR="003A035C" w:rsidRDefault="003A035C" w:rsidP="003B37F6">
            <w:pPr>
              <w:spacing w:before="40" w:after="40"/>
              <w:rPr>
                <w:sz w:val="16"/>
                <w:szCs w:val="16"/>
              </w:rPr>
            </w:pPr>
            <w:r>
              <w:rPr>
                <w:sz w:val="16"/>
                <w:szCs w:val="16"/>
              </w:rPr>
              <w:t>89</w:t>
            </w:r>
          </w:p>
        </w:tc>
        <w:tc>
          <w:tcPr>
            <w:tcW w:w="5386" w:type="dxa"/>
          </w:tcPr>
          <w:p w14:paraId="067A0DD2" w14:textId="77777777" w:rsidR="003A035C" w:rsidRDefault="003A035C" w:rsidP="00496991">
            <w:pPr>
              <w:spacing w:before="40" w:after="40"/>
              <w:ind w:left="737" w:hanging="737"/>
              <w:rPr>
                <w:rFonts w:cs="Arial"/>
                <w:sz w:val="16"/>
                <w:szCs w:val="16"/>
              </w:rPr>
            </w:pPr>
            <w:r>
              <w:rPr>
                <w:rFonts w:cs="Arial"/>
                <w:sz w:val="16"/>
                <w:szCs w:val="16"/>
              </w:rPr>
              <w:t>Amended Blood culture analyser</w:t>
            </w:r>
          </w:p>
        </w:tc>
        <w:tc>
          <w:tcPr>
            <w:tcW w:w="1418" w:type="dxa"/>
          </w:tcPr>
          <w:p w14:paraId="1370E3F2" w14:textId="77777777" w:rsidR="003A035C" w:rsidRDefault="003A035C" w:rsidP="008544A7">
            <w:pPr>
              <w:spacing w:before="40" w:after="40"/>
              <w:rPr>
                <w:sz w:val="16"/>
                <w:szCs w:val="16"/>
              </w:rPr>
            </w:pPr>
            <w:r>
              <w:rPr>
                <w:sz w:val="16"/>
                <w:szCs w:val="16"/>
              </w:rPr>
              <w:t xml:space="preserve">SH </w:t>
            </w:r>
          </w:p>
        </w:tc>
      </w:tr>
      <w:tr w:rsidR="00266647" w14:paraId="2E826FAA" w14:textId="77777777" w:rsidTr="00DD522A">
        <w:tc>
          <w:tcPr>
            <w:tcW w:w="1668" w:type="dxa"/>
          </w:tcPr>
          <w:p w14:paraId="379251F8" w14:textId="77777777" w:rsidR="00266647" w:rsidRDefault="00266647" w:rsidP="00291175">
            <w:pPr>
              <w:spacing w:before="40" w:after="40" w:line="240" w:lineRule="auto"/>
              <w:rPr>
                <w:sz w:val="16"/>
                <w:szCs w:val="16"/>
              </w:rPr>
            </w:pPr>
            <w:r>
              <w:rPr>
                <w:sz w:val="16"/>
                <w:szCs w:val="16"/>
              </w:rPr>
              <w:t>263</w:t>
            </w:r>
          </w:p>
        </w:tc>
        <w:tc>
          <w:tcPr>
            <w:tcW w:w="1559" w:type="dxa"/>
          </w:tcPr>
          <w:p w14:paraId="035F615A" w14:textId="77777777" w:rsidR="00266647" w:rsidRDefault="00266647" w:rsidP="00291175">
            <w:pPr>
              <w:spacing w:before="40" w:after="40" w:line="240" w:lineRule="auto"/>
              <w:rPr>
                <w:sz w:val="16"/>
                <w:szCs w:val="16"/>
              </w:rPr>
            </w:pPr>
            <w:r>
              <w:rPr>
                <w:sz w:val="16"/>
                <w:szCs w:val="16"/>
              </w:rPr>
              <w:t>Dec 20</w:t>
            </w:r>
          </w:p>
        </w:tc>
        <w:tc>
          <w:tcPr>
            <w:tcW w:w="1701" w:type="dxa"/>
          </w:tcPr>
          <w:p w14:paraId="7D266D64" w14:textId="77777777" w:rsidR="00266647" w:rsidRDefault="00266647" w:rsidP="00FC563F">
            <w:pPr>
              <w:spacing w:before="40" w:after="40" w:line="240" w:lineRule="auto"/>
              <w:rPr>
                <w:sz w:val="16"/>
                <w:szCs w:val="16"/>
              </w:rPr>
            </w:pPr>
            <w:r>
              <w:rPr>
                <w:sz w:val="16"/>
                <w:szCs w:val="16"/>
              </w:rPr>
              <w:t>12</w:t>
            </w:r>
          </w:p>
        </w:tc>
        <w:tc>
          <w:tcPr>
            <w:tcW w:w="1559" w:type="dxa"/>
          </w:tcPr>
          <w:p w14:paraId="463FA245" w14:textId="77777777" w:rsidR="00266647" w:rsidRDefault="00266647" w:rsidP="00291175">
            <w:pPr>
              <w:spacing w:before="40" w:after="40" w:line="240" w:lineRule="auto"/>
              <w:rPr>
                <w:sz w:val="16"/>
                <w:szCs w:val="16"/>
              </w:rPr>
            </w:pPr>
            <w:r>
              <w:rPr>
                <w:sz w:val="16"/>
                <w:szCs w:val="16"/>
              </w:rPr>
              <w:t>12.1</w:t>
            </w:r>
          </w:p>
        </w:tc>
        <w:tc>
          <w:tcPr>
            <w:tcW w:w="1276" w:type="dxa"/>
          </w:tcPr>
          <w:p w14:paraId="1240FE2C" w14:textId="77777777" w:rsidR="00266647" w:rsidRDefault="00266647" w:rsidP="003B37F6">
            <w:pPr>
              <w:spacing w:before="40" w:after="40"/>
              <w:rPr>
                <w:sz w:val="16"/>
                <w:szCs w:val="16"/>
              </w:rPr>
            </w:pPr>
            <w:r>
              <w:rPr>
                <w:sz w:val="16"/>
                <w:szCs w:val="16"/>
              </w:rPr>
              <w:t>36</w:t>
            </w:r>
          </w:p>
        </w:tc>
        <w:tc>
          <w:tcPr>
            <w:tcW w:w="5386" w:type="dxa"/>
          </w:tcPr>
          <w:p w14:paraId="62638DF0" w14:textId="77777777" w:rsidR="00266647" w:rsidRDefault="00266647" w:rsidP="00496991">
            <w:pPr>
              <w:spacing w:before="40" w:after="40"/>
              <w:ind w:left="737" w:hanging="737"/>
              <w:rPr>
                <w:rFonts w:cs="Arial"/>
                <w:sz w:val="16"/>
                <w:szCs w:val="16"/>
              </w:rPr>
            </w:pPr>
            <w:r>
              <w:rPr>
                <w:rFonts w:cs="Arial"/>
                <w:sz w:val="16"/>
                <w:szCs w:val="16"/>
              </w:rPr>
              <w:t>Corrected ALT reference ranges</w:t>
            </w:r>
          </w:p>
        </w:tc>
        <w:tc>
          <w:tcPr>
            <w:tcW w:w="1418" w:type="dxa"/>
          </w:tcPr>
          <w:p w14:paraId="2049139F" w14:textId="77777777" w:rsidR="00266647" w:rsidRDefault="00266647" w:rsidP="008544A7">
            <w:pPr>
              <w:spacing w:before="40" w:after="40"/>
              <w:rPr>
                <w:sz w:val="16"/>
                <w:szCs w:val="16"/>
              </w:rPr>
            </w:pPr>
            <w:r>
              <w:rPr>
                <w:sz w:val="16"/>
                <w:szCs w:val="16"/>
              </w:rPr>
              <w:t>SH</w:t>
            </w:r>
          </w:p>
        </w:tc>
      </w:tr>
      <w:tr w:rsidR="00CC5F87" w14:paraId="402F9EF2" w14:textId="77777777" w:rsidTr="00DD522A">
        <w:tc>
          <w:tcPr>
            <w:tcW w:w="1668" w:type="dxa"/>
          </w:tcPr>
          <w:p w14:paraId="5D028960" w14:textId="77777777" w:rsidR="00CC5F87" w:rsidRDefault="00CC5F87" w:rsidP="00291175">
            <w:pPr>
              <w:spacing w:before="40" w:after="40" w:line="240" w:lineRule="auto"/>
              <w:rPr>
                <w:sz w:val="16"/>
                <w:szCs w:val="16"/>
              </w:rPr>
            </w:pPr>
            <w:r>
              <w:rPr>
                <w:sz w:val="16"/>
                <w:szCs w:val="16"/>
              </w:rPr>
              <w:t>264</w:t>
            </w:r>
          </w:p>
        </w:tc>
        <w:tc>
          <w:tcPr>
            <w:tcW w:w="1559" w:type="dxa"/>
          </w:tcPr>
          <w:p w14:paraId="455CFFB1" w14:textId="77777777" w:rsidR="00CC5F87" w:rsidRDefault="00CC5F87" w:rsidP="00291175">
            <w:pPr>
              <w:spacing w:before="40" w:after="40" w:line="240" w:lineRule="auto"/>
              <w:rPr>
                <w:sz w:val="16"/>
                <w:szCs w:val="16"/>
              </w:rPr>
            </w:pPr>
            <w:r>
              <w:rPr>
                <w:sz w:val="16"/>
                <w:szCs w:val="16"/>
              </w:rPr>
              <w:t>Dec 20</w:t>
            </w:r>
          </w:p>
        </w:tc>
        <w:tc>
          <w:tcPr>
            <w:tcW w:w="1701" w:type="dxa"/>
          </w:tcPr>
          <w:p w14:paraId="1BC9FEA6" w14:textId="77777777" w:rsidR="00CC5F87" w:rsidRDefault="00CC5F87" w:rsidP="00FC563F">
            <w:pPr>
              <w:spacing w:before="40" w:after="40" w:line="240" w:lineRule="auto"/>
              <w:rPr>
                <w:sz w:val="16"/>
                <w:szCs w:val="16"/>
              </w:rPr>
            </w:pPr>
            <w:r>
              <w:rPr>
                <w:sz w:val="16"/>
                <w:szCs w:val="16"/>
              </w:rPr>
              <w:t>12</w:t>
            </w:r>
          </w:p>
        </w:tc>
        <w:tc>
          <w:tcPr>
            <w:tcW w:w="1559" w:type="dxa"/>
          </w:tcPr>
          <w:p w14:paraId="2F3AD583" w14:textId="77777777" w:rsidR="00CC5F87" w:rsidRDefault="00CC5F87" w:rsidP="00291175">
            <w:pPr>
              <w:spacing w:before="40" w:after="40" w:line="240" w:lineRule="auto"/>
              <w:rPr>
                <w:sz w:val="16"/>
                <w:szCs w:val="16"/>
              </w:rPr>
            </w:pPr>
            <w:r>
              <w:rPr>
                <w:sz w:val="16"/>
                <w:szCs w:val="16"/>
              </w:rPr>
              <w:t>12.1</w:t>
            </w:r>
          </w:p>
        </w:tc>
        <w:tc>
          <w:tcPr>
            <w:tcW w:w="1276" w:type="dxa"/>
          </w:tcPr>
          <w:p w14:paraId="7F1DC6B2" w14:textId="77777777" w:rsidR="00CC5F87" w:rsidRDefault="00CC5F87" w:rsidP="003B37F6">
            <w:pPr>
              <w:spacing w:before="40" w:after="40"/>
              <w:rPr>
                <w:sz w:val="16"/>
                <w:szCs w:val="16"/>
              </w:rPr>
            </w:pPr>
            <w:r>
              <w:rPr>
                <w:sz w:val="16"/>
                <w:szCs w:val="16"/>
              </w:rPr>
              <w:t>31</w:t>
            </w:r>
          </w:p>
        </w:tc>
        <w:tc>
          <w:tcPr>
            <w:tcW w:w="5386" w:type="dxa"/>
          </w:tcPr>
          <w:p w14:paraId="345C9F23" w14:textId="77777777" w:rsidR="00CC5F87" w:rsidRDefault="00CC5F87" w:rsidP="00496991">
            <w:pPr>
              <w:spacing w:before="40" w:after="40"/>
              <w:ind w:left="737" w:hanging="737"/>
              <w:rPr>
                <w:rFonts w:cs="Arial"/>
                <w:sz w:val="16"/>
                <w:szCs w:val="16"/>
              </w:rPr>
            </w:pPr>
            <w:r>
              <w:rPr>
                <w:rFonts w:cs="Arial"/>
                <w:sz w:val="16"/>
                <w:szCs w:val="16"/>
              </w:rPr>
              <w:t>Free light chains and HbA1c – added key to state not currently accredited</w:t>
            </w:r>
          </w:p>
        </w:tc>
        <w:tc>
          <w:tcPr>
            <w:tcW w:w="1418" w:type="dxa"/>
          </w:tcPr>
          <w:p w14:paraId="6051E0F2" w14:textId="77777777" w:rsidR="00CC5F87" w:rsidRDefault="00CC5F87" w:rsidP="008544A7">
            <w:pPr>
              <w:spacing w:before="40" w:after="40"/>
              <w:rPr>
                <w:sz w:val="16"/>
                <w:szCs w:val="16"/>
              </w:rPr>
            </w:pPr>
            <w:r>
              <w:rPr>
                <w:sz w:val="16"/>
                <w:szCs w:val="16"/>
              </w:rPr>
              <w:t>SH</w:t>
            </w:r>
          </w:p>
        </w:tc>
      </w:tr>
      <w:tr w:rsidR="00CC5F87" w14:paraId="765F2AAB" w14:textId="77777777" w:rsidTr="00DD522A">
        <w:tc>
          <w:tcPr>
            <w:tcW w:w="1668" w:type="dxa"/>
          </w:tcPr>
          <w:p w14:paraId="7DF18D7E" w14:textId="77777777" w:rsidR="00CC5F87" w:rsidRDefault="00CC5F87" w:rsidP="00291175">
            <w:pPr>
              <w:spacing w:before="40" w:after="40" w:line="240" w:lineRule="auto"/>
              <w:rPr>
                <w:sz w:val="16"/>
                <w:szCs w:val="16"/>
              </w:rPr>
            </w:pPr>
            <w:r>
              <w:rPr>
                <w:sz w:val="16"/>
                <w:szCs w:val="16"/>
              </w:rPr>
              <w:t>265</w:t>
            </w:r>
          </w:p>
        </w:tc>
        <w:tc>
          <w:tcPr>
            <w:tcW w:w="1559" w:type="dxa"/>
          </w:tcPr>
          <w:p w14:paraId="36CE03F9" w14:textId="77777777" w:rsidR="00CC5F87" w:rsidRDefault="00CC5F87" w:rsidP="00291175">
            <w:pPr>
              <w:spacing w:before="40" w:after="40" w:line="240" w:lineRule="auto"/>
              <w:rPr>
                <w:sz w:val="16"/>
                <w:szCs w:val="16"/>
              </w:rPr>
            </w:pPr>
            <w:r>
              <w:rPr>
                <w:sz w:val="16"/>
                <w:szCs w:val="16"/>
              </w:rPr>
              <w:t>Dec 20</w:t>
            </w:r>
          </w:p>
        </w:tc>
        <w:tc>
          <w:tcPr>
            <w:tcW w:w="1701" w:type="dxa"/>
          </w:tcPr>
          <w:p w14:paraId="187B4233" w14:textId="77777777" w:rsidR="00CC5F87" w:rsidRDefault="00CC5F87" w:rsidP="00FC563F">
            <w:pPr>
              <w:spacing w:before="40" w:after="40" w:line="240" w:lineRule="auto"/>
              <w:rPr>
                <w:sz w:val="16"/>
                <w:szCs w:val="16"/>
              </w:rPr>
            </w:pPr>
            <w:r>
              <w:rPr>
                <w:sz w:val="16"/>
                <w:szCs w:val="16"/>
              </w:rPr>
              <w:t>12</w:t>
            </w:r>
          </w:p>
        </w:tc>
        <w:tc>
          <w:tcPr>
            <w:tcW w:w="1559" w:type="dxa"/>
          </w:tcPr>
          <w:p w14:paraId="4BA750BB" w14:textId="77777777" w:rsidR="00CC5F87" w:rsidRDefault="00CC5F87" w:rsidP="00291175">
            <w:pPr>
              <w:spacing w:before="40" w:after="40" w:line="240" w:lineRule="auto"/>
              <w:rPr>
                <w:sz w:val="16"/>
                <w:szCs w:val="16"/>
              </w:rPr>
            </w:pPr>
            <w:r>
              <w:rPr>
                <w:sz w:val="16"/>
                <w:szCs w:val="16"/>
              </w:rPr>
              <w:t>12.1</w:t>
            </w:r>
          </w:p>
        </w:tc>
        <w:tc>
          <w:tcPr>
            <w:tcW w:w="1276" w:type="dxa"/>
          </w:tcPr>
          <w:p w14:paraId="6CD0E43B" w14:textId="77777777" w:rsidR="00CC5F87" w:rsidRDefault="00CC5F87" w:rsidP="003B37F6">
            <w:pPr>
              <w:spacing w:before="40" w:after="40"/>
              <w:rPr>
                <w:sz w:val="16"/>
                <w:szCs w:val="16"/>
              </w:rPr>
            </w:pPr>
            <w:r>
              <w:rPr>
                <w:sz w:val="16"/>
                <w:szCs w:val="16"/>
              </w:rPr>
              <w:t xml:space="preserve">30 </w:t>
            </w:r>
          </w:p>
        </w:tc>
        <w:tc>
          <w:tcPr>
            <w:tcW w:w="5386" w:type="dxa"/>
          </w:tcPr>
          <w:p w14:paraId="24D0A485" w14:textId="77777777" w:rsidR="00CC5F87" w:rsidRDefault="00CC5F87" w:rsidP="00496991">
            <w:pPr>
              <w:spacing w:before="40" w:after="40"/>
              <w:ind w:left="737" w:hanging="737"/>
              <w:rPr>
                <w:rFonts w:cs="Arial"/>
                <w:sz w:val="16"/>
                <w:szCs w:val="16"/>
              </w:rPr>
            </w:pPr>
            <w:r>
              <w:rPr>
                <w:rFonts w:cs="Arial"/>
                <w:sz w:val="16"/>
                <w:szCs w:val="16"/>
              </w:rPr>
              <w:t>Removed Anti-thyroglobulin as test no longer available.</w:t>
            </w:r>
          </w:p>
          <w:p w14:paraId="73444A2B" w14:textId="77777777" w:rsidR="00CC5F87" w:rsidRDefault="00CC5F87" w:rsidP="00496991">
            <w:pPr>
              <w:spacing w:before="40" w:after="40"/>
              <w:ind w:left="737" w:hanging="737"/>
              <w:rPr>
                <w:rFonts w:cs="Arial"/>
                <w:sz w:val="16"/>
                <w:szCs w:val="16"/>
              </w:rPr>
            </w:pPr>
            <w:r>
              <w:rPr>
                <w:rFonts w:cs="Arial"/>
                <w:sz w:val="16"/>
                <w:szCs w:val="16"/>
              </w:rPr>
              <w:t>Blood gases now accredited</w:t>
            </w:r>
          </w:p>
        </w:tc>
        <w:tc>
          <w:tcPr>
            <w:tcW w:w="1418" w:type="dxa"/>
          </w:tcPr>
          <w:p w14:paraId="1DDE5B3E" w14:textId="77777777" w:rsidR="00CC5F87" w:rsidRDefault="00CC5F87" w:rsidP="008544A7">
            <w:pPr>
              <w:spacing w:before="40" w:after="40"/>
              <w:rPr>
                <w:sz w:val="16"/>
                <w:szCs w:val="16"/>
              </w:rPr>
            </w:pPr>
            <w:r>
              <w:rPr>
                <w:sz w:val="16"/>
                <w:szCs w:val="16"/>
              </w:rPr>
              <w:t>SH</w:t>
            </w:r>
          </w:p>
        </w:tc>
      </w:tr>
      <w:tr w:rsidR="000E6B4A" w14:paraId="3DA6E9AC" w14:textId="77777777" w:rsidTr="00DD522A">
        <w:tc>
          <w:tcPr>
            <w:tcW w:w="1668" w:type="dxa"/>
          </w:tcPr>
          <w:p w14:paraId="3BF4D776" w14:textId="77777777" w:rsidR="000E6B4A" w:rsidRDefault="000E6B4A" w:rsidP="00291175">
            <w:pPr>
              <w:spacing w:before="40" w:after="40" w:line="240" w:lineRule="auto"/>
              <w:rPr>
                <w:sz w:val="16"/>
                <w:szCs w:val="16"/>
              </w:rPr>
            </w:pPr>
            <w:r>
              <w:rPr>
                <w:sz w:val="16"/>
                <w:szCs w:val="16"/>
              </w:rPr>
              <w:t>266</w:t>
            </w:r>
          </w:p>
        </w:tc>
        <w:tc>
          <w:tcPr>
            <w:tcW w:w="1559" w:type="dxa"/>
          </w:tcPr>
          <w:p w14:paraId="3AFA8EBA" w14:textId="77777777" w:rsidR="000E6B4A" w:rsidRDefault="000E6B4A" w:rsidP="00291175">
            <w:pPr>
              <w:spacing w:before="40" w:after="40" w:line="240" w:lineRule="auto"/>
              <w:rPr>
                <w:sz w:val="16"/>
                <w:szCs w:val="16"/>
              </w:rPr>
            </w:pPr>
            <w:r>
              <w:rPr>
                <w:sz w:val="16"/>
                <w:szCs w:val="16"/>
              </w:rPr>
              <w:t>May 21</w:t>
            </w:r>
          </w:p>
        </w:tc>
        <w:tc>
          <w:tcPr>
            <w:tcW w:w="1701" w:type="dxa"/>
          </w:tcPr>
          <w:p w14:paraId="39424CA3" w14:textId="77777777" w:rsidR="000E6B4A" w:rsidRDefault="000E6B4A" w:rsidP="00FC563F">
            <w:pPr>
              <w:spacing w:before="40" w:after="40" w:line="240" w:lineRule="auto"/>
              <w:rPr>
                <w:sz w:val="16"/>
                <w:szCs w:val="16"/>
              </w:rPr>
            </w:pPr>
            <w:r>
              <w:rPr>
                <w:sz w:val="16"/>
                <w:szCs w:val="16"/>
              </w:rPr>
              <w:t>12.1</w:t>
            </w:r>
          </w:p>
        </w:tc>
        <w:tc>
          <w:tcPr>
            <w:tcW w:w="1559" w:type="dxa"/>
          </w:tcPr>
          <w:p w14:paraId="3F82E59A" w14:textId="77777777" w:rsidR="000E6B4A" w:rsidRDefault="000E6B4A" w:rsidP="00291175">
            <w:pPr>
              <w:spacing w:before="40" w:after="40" w:line="240" w:lineRule="auto"/>
              <w:rPr>
                <w:sz w:val="16"/>
                <w:szCs w:val="16"/>
              </w:rPr>
            </w:pPr>
            <w:r>
              <w:rPr>
                <w:sz w:val="16"/>
                <w:szCs w:val="16"/>
              </w:rPr>
              <w:t>12.2</w:t>
            </w:r>
          </w:p>
        </w:tc>
        <w:tc>
          <w:tcPr>
            <w:tcW w:w="1276" w:type="dxa"/>
          </w:tcPr>
          <w:p w14:paraId="1BAF1D5D" w14:textId="77777777" w:rsidR="000E6B4A" w:rsidRDefault="00EC279B" w:rsidP="003B37F6">
            <w:pPr>
              <w:spacing w:before="40" w:after="40"/>
              <w:rPr>
                <w:sz w:val="16"/>
                <w:szCs w:val="16"/>
              </w:rPr>
            </w:pPr>
            <w:r>
              <w:rPr>
                <w:sz w:val="16"/>
                <w:szCs w:val="16"/>
              </w:rPr>
              <w:t>40</w:t>
            </w:r>
          </w:p>
        </w:tc>
        <w:tc>
          <w:tcPr>
            <w:tcW w:w="5386" w:type="dxa"/>
          </w:tcPr>
          <w:p w14:paraId="28063926" w14:textId="77777777" w:rsidR="000E6B4A" w:rsidRDefault="000E6B4A" w:rsidP="00496991">
            <w:pPr>
              <w:spacing w:before="40" w:after="40"/>
              <w:ind w:left="737" w:hanging="737"/>
              <w:rPr>
                <w:rFonts w:cs="Arial"/>
                <w:sz w:val="16"/>
                <w:szCs w:val="16"/>
              </w:rPr>
            </w:pPr>
            <w:r>
              <w:rPr>
                <w:rFonts w:cs="Arial"/>
                <w:sz w:val="16"/>
                <w:szCs w:val="16"/>
              </w:rPr>
              <w:t>Amended units for B12</w:t>
            </w:r>
          </w:p>
        </w:tc>
        <w:tc>
          <w:tcPr>
            <w:tcW w:w="1418" w:type="dxa"/>
          </w:tcPr>
          <w:p w14:paraId="11CB41C5" w14:textId="77777777" w:rsidR="000E6B4A" w:rsidRDefault="000E6B4A" w:rsidP="008544A7">
            <w:pPr>
              <w:spacing w:before="40" w:after="40"/>
              <w:rPr>
                <w:sz w:val="16"/>
                <w:szCs w:val="16"/>
              </w:rPr>
            </w:pPr>
            <w:r>
              <w:rPr>
                <w:sz w:val="16"/>
                <w:szCs w:val="16"/>
              </w:rPr>
              <w:t>SH</w:t>
            </w:r>
          </w:p>
        </w:tc>
      </w:tr>
      <w:tr w:rsidR="000E6B4A" w14:paraId="2676D860" w14:textId="77777777" w:rsidTr="00DD522A">
        <w:tc>
          <w:tcPr>
            <w:tcW w:w="1668" w:type="dxa"/>
          </w:tcPr>
          <w:p w14:paraId="475F53C9" w14:textId="77777777" w:rsidR="000E6B4A" w:rsidRDefault="000E6B4A" w:rsidP="00291175">
            <w:pPr>
              <w:spacing w:before="40" w:after="40" w:line="240" w:lineRule="auto"/>
              <w:rPr>
                <w:sz w:val="16"/>
                <w:szCs w:val="16"/>
              </w:rPr>
            </w:pPr>
            <w:r>
              <w:rPr>
                <w:sz w:val="16"/>
                <w:szCs w:val="16"/>
              </w:rPr>
              <w:t>267</w:t>
            </w:r>
          </w:p>
        </w:tc>
        <w:tc>
          <w:tcPr>
            <w:tcW w:w="1559" w:type="dxa"/>
          </w:tcPr>
          <w:p w14:paraId="2F1E19DE" w14:textId="77777777" w:rsidR="000E6B4A" w:rsidRDefault="000E6B4A" w:rsidP="00291175">
            <w:pPr>
              <w:spacing w:before="40" w:after="40" w:line="240" w:lineRule="auto"/>
              <w:rPr>
                <w:sz w:val="16"/>
                <w:szCs w:val="16"/>
              </w:rPr>
            </w:pPr>
            <w:r>
              <w:rPr>
                <w:sz w:val="16"/>
                <w:szCs w:val="16"/>
              </w:rPr>
              <w:t xml:space="preserve"> May 21</w:t>
            </w:r>
          </w:p>
        </w:tc>
        <w:tc>
          <w:tcPr>
            <w:tcW w:w="1701" w:type="dxa"/>
          </w:tcPr>
          <w:p w14:paraId="30D316F1" w14:textId="77777777" w:rsidR="000E6B4A" w:rsidRDefault="000E6B4A" w:rsidP="00FC563F">
            <w:pPr>
              <w:spacing w:before="40" w:after="40" w:line="240" w:lineRule="auto"/>
              <w:rPr>
                <w:sz w:val="16"/>
                <w:szCs w:val="16"/>
              </w:rPr>
            </w:pPr>
            <w:r>
              <w:rPr>
                <w:sz w:val="16"/>
                <w:szCs w:val="16"/>
              </w:rPr>
              <w:t>12.1</w:t>
            </w:r>
          </w:p>
        </w:tc>
        <w:tc>
          <w:tcPr>
            <w:tcW w:w="1559" w:type="dxa"/>
          </w:tcPr>
          <w:p w14:paraId="2D23E55B" w14:textId="77777777" w:rsidR="000E6B4A" w:rsidRDefault="000E6B4A" w:rsidP="00291175">
            <w:pPr>
              <w:spacing w:before="40" w:after="40" w:line="240" w:lineRule="auto"/>
              <w:rPr>
                <w:sz w:val="16"/>
                <w:szCs w:val="16"/>
              </w:rPr>
            </w:pPr>
            <w:r>
              <w:rPr>
                <w:sz w:val="16"/>
                <w:szCs w:val="16"/>
              </w:rPr>
              <w:t>12.2</w:t>
            </w:r>
          </w:p>
        </w:tc>
        <w:tc>
          <w:tcPr>
            <w:tcW w:w="1276" w:type="dxa"/>
          </w:tcPr>
          <w:p w14:paraId="5522AAAD" w14:textId="77777777" w:rsidR="000E6B4A" w:rsidRDefault="000E6B4A" w:rsidP="003B37F6">
            <w:pPr>
              <w:spacing w:before="40" w:after="40"/>
              <w:rPr>
                <w:sz w:val="16"/>
                <w:szCs w:val="16"/>
              </w:rPr>
            </w:pPr>
            <w:r>
              <w:rPr>
                <w:sz w:val="16"/>
                <w:szCs w:val="16"/>
              </w:rPr>
              <w:t>21</w:t>
            </w:r>
          </w:p>
        </w:tc>
        <w:tc>
          <w:tcPr>
            <w:tcW w:w="5386" w:type="dxa"/>
          </w:tcPr>
          <w:p w14:paraId="2DFA87CA" w14:textId="77777777" w:rsidR="000E6B4A" w:rsidRDefault="000E6B4A" w:rsidP="00496991">
            <w:pPr>
              <w:spacing w:before="40" w:after="40"/>
              <w:ind w:left="737" w:hanging="737"/>
              <w:rPr>
                <w:rFonts w:cs="Arial"/>
                <w:sz w:val="16"/>
                <w:szCs w:val="16"/>
              </w:rPr>
            </w:pPr>
            <w:r>
              <w:rPr>
                <w:rFonts w:cs="Arial"/>
                <w:sz w:val="16"/>
                <w:szCs w:val="16"/>
              </w:rPr>
              <w:t>2.10.1 Added further information</w:t>
            </w:r>
          </w:p>
        </w:tc>
        <w:tc>
          <w:tcPr>
            <w:tcW w:w="1418" w:type="dxa"/>
          </w:tcPr>
          <w:p w14:paraId="7F381B28" w14:textId="77777777" w:rsidR="000E6B4A" w:rsidRDefault="000E6B4A" w:rsidP="000E6B4A">
            <w:pPr>
              <w:spacing w:before="40" w:after="40"/>
              <w:rPr>
                <w:sz w:val="16"/>
                <w:szCs w:val="16"/>
              </w:rPr>
            </w:pPr>
            <w:r>
              <w:rPr>
                <w:sz w:val="16"/>
                <w:szCs w:val="16"/>
              </w:rPr>
              <w:t>SH</w:t>
            </w:r>
          </w:p>
        </w:tc>
      </w:tr>
      <w:tr w:rsidR="000E6B4A" w14:paraId="754BEBDF" w14:textId="77777777" w:rsidTr="00DD522A">
        <w:tc>
          <w:tcPr>
            <w:tcW w:w="1668" w:type="dxa"/>
          </w:tcPr>
          <w:p w14:paraId="3857A4AE" w14:textId="77777777" w:rsidR="000E6B4A" w:rsidRDefault="000E6B4A" w:rsidP="00291175">
            <w:pPr>
              <w:spacing w:before="40" w:after="40" w:line="240" w:lineRule="auto"/>
              <w:rPr>
                <w:sz w:val="16"/>
                <w:szCs w:val="16"/>
              </w:rPr>
            </w:pPr>
            <w:r>
              <w:rPr>
                <w:sz w:val="16"/>
                <w:szCs w:val="16"/>
              </w:rPr>
              <w:t>268</w:t>
            </w:r>
          </w:p>
        </w:tc>
        <w:tc>
          <w:tcPr>
            <w:tcW w:w="1559" w:type="dxa"/>
          </w:tcPr>
          <w:p w14:paraId="15557DD5" w14:textId="77777777" w:rsidR="000E6B4A" w:rsidRDefault="000E6B4A" w:rsidP="00291175">
            <w:pPr>
              <w:spacing w:before="40" w:after="40" w:line="240" w:lineRule="auto"/>
              <w:rPr>
                <w:sz w:val="16"/>
                <w:szCs w:val="16"/>
              </w:rPr>
            </w:pPr>
            <w:r>
              <w:rPr>
                <w:sz w:val="16"/>
                <w:szCs w:val="16"/>
              </w:rPr>
              <w:t>May 21</w:t>
            </w:r>
          </w:p>
        </w:tc>
        <w:tc>
          <w:tcPr>
            <w:tcW w:w="1701" w:type="dxa"/>
          </w:tcPr>
          <w:p w14:paraId="0BC906F6" w14:textId="77777777" w:rsidR="000E6B4A" w:rsidRDefault="000E6B4A" w:rsidP="00FC563F">
            <w:pPr>
              <w:spacing w:before="40" w:after="40" w:line="240" w:lineRule="auto"/>
              <w:rPr>
                <w:sz w:val="16"/>
                <w:szCs w:val="16"/>
              </w:rPr>
            </w:pPr>
            <w:r>
              <w:rPr>
                <w:sz w:val="16"/>
                <w:szCs w:val="16"/>
              </w:rPr>
              <w:t>12.1</w:t>
            </w:r>
          </w:p>
        </w:tc>
        <w:tc>
          <w:tcPr>
            <w:tcW w:w="1559" w:type="dxa"/>
          </w:tcPr>
          <w:p w14:paraId="3A1CAFC8" w14:textId="77777777" w:rsidR="000E6B4A" w:rsidRDefault="000E6B4A" w:rsidP="00291175">
            <w:pPr>
              <w:spacing w:before="40" w:after="40" w:line="240" w:lineRule="auto"/>
              <w:rPr>
                <w:sz w:val="16"/>
                <w:szCs w:val="16"/>
              </w:rPr>
            </w:pPr>
            <w:r>
              <w:rPr>
                <w:sz w:val="16"/>
                <w:szCs w:val="16"/>
              </w:rPr>
              <w:t>12.2</w:t>
            </w:r>
          </w:p>
        </w:tc>
        <w:tc>
          <w:tcPr>
            <w:tcW w:w="1276" w:type="dxa"/>
          </w:tcPr>
          <w:p w14:paraId="79907022" w14:textId="77777777" w:rsidR="000E6B4A" w:rsidRDefault="00EC279B" w:rsidP="003B37F6">
            <w:pPr>
              <w:spacing w:before="40" w:after="40"/>
              <w:rPr>
                <w:sz w:val="16"/>
                <w:szCs w:val="16"/>
              </w:rPr>
            </w:pPr>
            <w:r>
              <w:rPr>
                <w:sz w:val="16"/>
                <w:szCs w:val="16"/>
              </w:rPr>
              <w:t>61</w:t>
            </w:r>
          </w:p>
        </w:tc>
        <w:tc>
          <w:tcPr>
            <w:tcW w:w="5386" w:type="dxa"/>
          </w:tcPr>
          <w:p w14:paraId="352AB872" w14:textId="77777777" w:rsidR="000E6B4A" w:rsidRDefault="00EC279B" w:rsidP="00496991">
            <w:pPr>
              <w:spacing w:before="40" w:after="40"/>
              <w:ind w:left="737" w:hanging="737"/>
              <w:rPr>
                <w:rFonts w:cs="Arial"/>
                <w:sz w:val="16"/>
                <w:szCs w:val="16"/>
              </w:rPr>
            </w:pPr>
            <w:r>
              <w:rPr>
                <w:rFonts w:cs="Arial"/>
                <w:sz w:val="16"/>
                <w:szCs w:val="16"/>
              </w:rPr>
              <w:t>2.2</w:t>
            </w:r>
            <w:r w:rsidR="000E6B4A">
              <w:rPr>
                <w:rFonts w:cs="Arial"/>
                <w:sz w:val="16"/>
                <w:szCs w:val="16"/>
              </w:rPr>
              <w:t>4 – Added TAT for blood films</w:t>
            </w:r>
          </w:p>
        </w:tc>
        <w:tc>
          <w:tcPr>
            <w:tcW w:w="1418" w:type="dxa"/>
          </w:tcPr>
          <w:p w14:paraId="42F2BD10" w14:textId="77777777" w:rsidR="000E6B4A" w:rsidRDefault="000E6B4A" w:rsidP="000E6B4A">
            <w:pPr>
              <w:spacing w:before="40" w:after="40"/>
              <w:rPr>
                <w:sz w:val="16"/>
                <w:szCs w:val="16"/>
              </w:rPr>
            </w:pPr>
            <w:r>
              <w:rPr>
                <w:sz w:val="16"/>
                <w:szCs w:val="16"/>
              </w:rPr>
              <w:t>SH</w:t>
            </w:r>
          </w:p>
        </w:tc>
      </w:tr>
      <w:tr w:rsidR="0074767E" w14:paraId="353999E5" w14:textId="77777777" w:rsidTr="00DD522A">
        <w:tc>
          <w:tcPr>
            <w:tcW w:w="1668" w:type="dxa"/>
          </w:tcPr>
          <w:p w14:paraId="7CA4BAC7" w14:textId="77777777" w:rsidR="0074767E" w:rsidRDefault="0074767E" w:rsidP="00291175">
            <w:pPr>
              <w:spacing w:before="40" w:after="40" w:line="240" w:lineRule="auto"/>
              <w:rPr>
                <w:sz w:val="16"/>
                <w:szCs w:val="16"/>
              </w:rPr>
            </w:pPr>
            <w:r>
              <w:rPr>
                <w:sz w:val="16"/>
                <w:szCs w:val="16"/>
              </w:rPr>
              <w:t>269</w:t>
            </w:r>
          </w:p>
        </w:tc>
        <w:tc>
          <w:tcPr>
            <w:tcW w:w="1559" w:type="dxa"/>
          </w:tcPr>
          <w:p w14:paraId="569E4C5E" w14:textId="77777777" w:rsidR="0074767E" w:rsidRDefault="0074767E" w:rsidP="00291175">
            <w:pPr>
              <w:spacing w:before="40" w:after="40" w:line="240" w:lineRule="auto"/>
              <w:rPr>
                <w:sz w:val="16"/>
                <w:szCs w:val="16"/>
              </w:rPr>
            </w:pPr>
            <w:r>
              <w:rPr>
                <w:sz w:val="16"/>
                <w:szCs w:val="16"/>
              </w:rPr>
              <w:t>May 21</w:t>
            </w:r>
          </w:p>
        </w:tc>
        <w:tc>
          <w:tcPr>
            <w:tcW w:w="1701" w:type="dxa"/>
          </w:tcPr>
          <w:p w14:paraId="11E49788" w14:textId="77777777" w:rsidR="0074767E" w:rsidRDefault="0074767E" w:rsidP="00FC563F">
            <w:pPr>
              <w:spacing w:before="40" w:after="40" w:line="240" w:lineRule="auto"/>
              <w:rPr>
                <w:sz w:val="16"/>
                <w:szCs w:val="16"/>
              </w:rPr>
            </w:pPr>
            <w:r>
              <w:rPr>
                <w:sz w:val="16"/>
                <w:szCs w:val="16"/>
              </w:rPr>
              <w:t>12.1</w:t>
            </w:r>
          </w:p>
        </w:tc>
        <w:tc>
          <w:tcPr>
            <w:tcW w:w="1559" w:type="dxa"/>
          </w:tcPr>
          <w:p w14:paraId="0995E6AB" w14:textId="77777777" w:rsidR="0074767E" w:rsidRDefault="0074767E" w:rsidP="00291175">
            <w:pPr>
              <w:spacing w:before="40" w:after="40" w:line="240" w:lineRule="auto"/>
              <w:rPr>
                <w:sz w:val="16"/>
                <w:szCs w:val="16"/>
              </w:rPr>
            </w:pPr>
            <w:r>
              <w:rPr>
                <w:sz w:val="16"/>
                <w:szCs w:val="16"/>
              </w:rPr>
              <w:t>12.2</w:t>
            </w:r>
          </w:p>
        </w:tc>
        <w:tc>
          <w:tcPr>
            <w:tcW w:w="1276" w:type="dxa"/>
          </w:tcPr>
          <w:p w14:paraId="56BEF2AE" w14:textId="77777777" w:rsidR="0074767E" w:rsidRDefault="0074767E" w:rsidP="003B37F6">
            <w:pPr>
              <w:spacing w:before="40" w:after="40"/>
              <w:rPr>
                <w:sz w:val="16"/>
                <w:szCs w:val="16"/>
              </w:rPr>
            </w:pPr>
            <w:r>
              <w:rPr>
                <w:sz w:val="16"/>
                <w:szCs w:val="16"/>
              </w:rPr>
              <w:t>33</w:t>
            </w:r>
            <w:r w:rsidR="00B60580">
              <w:rPr>
                <w:sz w:val="16"/>
                <w:szCs w:val="16"/>
              </w:rPr>
              <w:t xml:space="preserve"> - 37</w:t>
            </w:r>
          </w:p>
        </w:tc>
        <w:tc>
          <w:tcPr>
            <w:tcW w:w="5386" w:type="dxa"/>
          </w:tcPr>
          <w:p w14:paraId="7670DEC4" w14:textId="77777777" w:rsidR="0074767E" w:rsidRDefault="0074767E" w:rsidP="00496991">
            <w:pPr>
              <w:spacing w:before="40" w:after="40"/>
              <w:ind w:left="737" w:hanging="737"/>
              <w:rPr>
                <w:rFonts w:cs="Arial"/>
                <w:sz w:val="16"/>
                <w:szCs w:val="16"/>
              </w:rPr>
            </w:pPr>
            <w:r>
              <w:rPr>
                <w:rFonts w:cs="Arial"/>
                <w:sz w:val="16"/>
                <w:szCs w:val="16"/>
              </w:rPr>
              <w:t>Added further information on sample requirements</w:t>
            </w:r>
          </w:p>
        </w:tc>
        <w:tc>
          <w:tcPr>
            <w:tcW w:w="1418" w:type="dxa"/>
          </w:tcPr>
          <w:p w14:paraId="631EF212" w14:textId="77777777" w:rsidR="0074767E" w:rsidRDefault="0074767E" w:rsidP="000E6B4A">
            <w:pPr>
              <w:spacing w:before="40" w:after="40"/>
              <w:rPr>
                <w:sz w:val="16"/>
                <w:szCs w:val="16"/>
              </w:rPr>
            </w:pPr>
            <w:r>
              <w:rPr>
                <w:sz w:val="16"/>
                <w:szCs w:val="16"/>
              </w:rPr>
              <w:t>SH</w:t>
            </w:r>
          </w:p>
        </w:tc>
      </w:tr>
      <w:tr w:rsidR="00EC279B" w14:paraId="381DF614" w14:textId="77777777" w:rsidTr="00DD522A">
        <w:tc>
          <w:tcPr>
            <w:tcW w:w="1668" w:type="dxa"/>
          </w:tcPr>
          <w:p w14:paraId="7DD1BB9B" w14:textId="77777777" w:rsidR="00EC279B" w:rsidRDefault="00EC279B" w:rsidP="00291175">
            <w:pPr>
              <w:spacing w:before="40" w:after="40" w:line="240" w:lineRule="auto"/>
              <w:rPr>
                <w:sz w:val="16"/>
                <w:szCs w:val="16"/>
              </w:rPr>
            </w:pPr>
            <w:r>
              <w:rPr>
                <w:sz w:val="16"/>
                <w:szCs w:val="16"/>
              </w:rPr>
              <w:t>270</w:t>
            </w:r>
          </w:p>
        </w:tc>
        <w:tc>
          <w:tcPr>
            <w:tcW w:w="1559" w:type="dxa"/>
          </w:tcPr>
          <w:p w14:paraId="72172C35" w14:textId="77777777" w:rsidR="00EC279B" w:rsidRDefault="00EC279B" w:rsidP="00291175">
            <w:pPr>
              <w:spacing w:before="40" w:after="40" w:line="240" w:lineRule="auto"/>
              <w:rPr>
                <w:sz w:val="16"/>
                <w:szCs w:val="16"/>
              </w:rPr>
            </w:pPr>
            <w:r>
              <w:rPr>
                <w:sz w:val="16"/>
                <w:szCs w:val="16"/>
              </w:rPr>
              <w:t>May 21</w:t>
            </w:r>
          </w:p>
        </w:tc>
        <w:tc>
          <w:tcPr>
            <w:tcW w:w="1701" w:type="dxa"/>
          </w:tcPr>
          <w:p w14:paraId="7E07D3AD" w14:textId="77777777" w:rsidR="00EC279B" w:rsidRDefault="00EC279B" w:rsidP="00FC563F">
            <w:pPr>
              <w:spacing w:before="40" w:after="40" w:line="240" w:lineRule="auto"/>
              <w:rPr>
                <w:sz w:val="16"/>
                <w:szCs w:val="16"/>
              </w:rPr>
            </w:pPr>
            <w:r>
              <w:rPr>
                <w:sz w:val="16"/>
                <w:szCs w:val="16"/>
              </w:rPr>
              <w:t>12.1</w:t>
            </w:r>
          </w:p>
        </w:tc>
        <w:tc>
          <w:tcPr>
            <w:tcW w:w="1559" w:type="dxa"/>
          </w:tcPr>
          <w:p w14:paraId="0D509FBE" w14:textId="77777777" w:rsidR="00EC279B" w:rsidRDefault="00EC279B" w:rsidP="00291175">
            <w:pPr>
              <w:spacing w:before="40" w:after="40" w:line="240" w:lineRule="auto"/>
              <w:rPr>
                <w:sz w:val="16"/>
                <w:szCs w:val="16"/>
              </w:rPr>
            </w:pPr>
            <w:r>
              <w:rPr>
                <w:sz w:val="16"/>
                <w:szCs w:val="16"/>
              </w:rPr>
              <w:t>12.2</w:t>
            </w:r>
          </w:p>
        </w:tc>
        <w:tc>
          <w:tcPr>
            <w:tcW w:w="1276" w:type="dxa"/>
          </w:tcPr>
          <w:p w14:paraId="690CF44B" w14:textId="77777777" w:rsidR="00EC279B" w:rsidRDefault="00EC279B" w:rsidP="003B37F6">
            <w:pPr>
              <w:spacing w:before="40" w:after="40"/>
              <w:rPr>
                <w:sz w:val="16"/>
                <w:szCs w:val="16"/>
              </w:rPr>
            </w:pPr>
            <w:r>
              <w:rPr>
                <w:sz w:val="16"/>
                <w:szCs w:val="16"/>
              </w:rPr>
              <w:t>45</w:t>
            </w:r>
          </w:p>
        </w:tc>
        <w:tc>
          <w:tcPr>
            <w:tcW w:w="5386" w:type="dxa"/>
          </w:tcPr>
          <w:p w14:paraId="3104CAE5" w14:textId="77777777" w:rsidR="00EC279B" w:rsidRDefault="00EC279B" w:rsidP="00496991">
            <w:pPr>
              <w:spacing w:before="40" w:after="40"/>
              <w:ind w:left="737" w:hanging="737"/>
              <w:rPr>
                <w:rFonts w:cs="Arial"/>
                <w:sz w:val="16"/>
                <w:szCs w:val="16"/>
              </w:rPr>
            </w:pPr>
            <w:r>
              <w:rPr>
                <w:rFonts w:cs="Arial"/>
                <w:sz w:val="16"/>
                <w:szCs w:val="16"/>
              </w:rPr>
              <w:t>Added section on porphyria service</w:t>
            </w:r>
          </w:p>
        </w:tc>
        <w:tc>
          <w:tcPr>
            <w:tcW w:w="1418" w:type="dxa"/>
          </w:tcPr>
          <w:p w14:paraId="1FE89161" w14:textId="77777777" w:rsidR="00EC279B" w:rsidRDefault="00EC279B" w:rsidP="000E6B4A">
            <w:pPr>
              <w:spacing w:before="40" w:after="40"/>
              <w:rPr>
                <w:sz w:val="16"/>
                <w:szCs w:val="16"/>
              </w:rPr>
            </w:pPr>
            <w:r>
              <w:rPr>
                <w:sz w:val="16"/>
                <w:szCs w:val="16"/>
              </w:rPr>
              <w:t>SH</w:t>
            </w:r>
          </w:p>
        </w:tc>
      </w:tr>
      <w:tr w:rsidR="00C640C2" w14:paraId="040480EF" w14:textId="77777777" w:rsidTr="00DD522A">
        <w:tc>
          <w:tcPr>
            <w:tcW w:w="1668" w:type="dxa"/>
          </w:tcPr>
          <w:p w14:paraId="70762DD0" w14:textId="77777777" w:rsidR="00C640C2" w:rsidRDefault="00C640C2" w:rsidP="00291175">
            <w:pPr>
              <w:spacing w:before="40" w:after="40" w:line="240" w:lineRule="auto"/>
              <w:rPr>
                <w:sz w:val="16"/>
                <w:szCs w:val="16"/>
              </w:rPr>
            </w:pPr>
            <w:r>
              <w:rPr>
                <w:sz w:val="16"/>
                <w:szCs w:val="16"/>
              </w:rPr>
              <w:t>271</w:t>
            </w:r>
          </w:p>
        </w:tc>
        <w:tc>
          <w:tcPr>
            <w:tcW w:w="1559" w:type="dxa"/>
          </w:tcPr>
          <w:p w14:paraId="00C86885" w14:textId="77777777" w:rsidR="00C640C2" w:rsidRDefault="00C640C2" w:rsidP="00291175">
            <w:pPr>
              <w:spacing w:before="40" w:after="40" w:line="240" w:lineRule="auto"/>
              <w:rPr>
                <w:sz w:val="16"/>
                <w:szCs w:val="16"/>
              </w:rPr>
            </w:pPr>
            <w:r>
              <w:rPr>
                <w:sz w:val="16"/>
                <w:szCs w:val="16"/>
              </w:rPr>
              <w:t>Feb 22</w:t>
            </w:r>
          </w:p>
        </w:tc>
        <w:tc>
          <w:tcPr>
            <w:tcW w:w="1701" w:type="dxa"/>
          </w:tcPr>
          <w:p w14:paraId="235E75C8" w14:textId="77777777" w:rsidR="00C640C2" w:rsidRDefault="00C640C2" w:rsidP="00FC563F">
            <w:pPr>
              <w:spacing w:before="40" w:after="40" w:line="240" w:lineRule="auto"/>
              <w:rPr>
                <w:sz w:val="16"/>
                <w:szCs w:val="16"/>
              </w:rPr>
            </w:pPr>
            <w:r>
              <w:rPr>
                <w:sz w:val="16"/>
                <w:szCs w:val="16"/>
              </w:rPr>
              <w:t>12.2</w:t>
            </w:r>
          </w:p>
        </w:tc>
        <w:tc>
          <w:tcPr>
            <w:tcW w:w="1559" w:type="dxa"/>
          </w:tcPr>
          <w:p w14:paraId="79D94DB9" w14:textId="77777777" w:rsidR="00C640C2" w:rsidRDefault="00C640C2" w:rsidP="00291175">
            <w:pPr>
              <w:spacing w:before="40" w:after="40" w:line="240" w:lineRule="auto"/>
              <w:rPr>
                <w:sz w:val="16"/>
                <w:szCs w:val="16"/>
              </w:rPr>
            </w:pPr>
            <w:r>
              <w:rPr>
                <w:sz w:val="16"/>
                <w:szCs w:val="16"/>
              </w:rPr>
              <w:t>12.3</w:t>
            </w:r>
          </w:p>
        </w:tc>
        <w:tc>
          <w:tcPr>
            <w:tcW w:w="1276" w:type="dxa"/>
          </w:tcPr>
          <w:p w14:paraId="2087B645" w14:textId="77777777" w:rsidR="00C640C2" w:rsidRDefault="00C640C2" w:rsidP="003B37F6">
            <w:pPr>
              <w:spacing w:before="40" w:after="40"/>
              <w:rPr>
                <w:sz w:val="16"/>
                <w:szCs w:val="16"/>
              </w:rPr>
            </w:pPr>
            <w:r>
              <w:rPr>
                <w:sz w:val="16"/>
                <w:szCs w:val="16"/>
              </w:rPr>
              <w:t>104</w:t>
            </w:r>
          </w:p>
        </w:tc>
        <w:tc>
          <w:tcPr>
            <w:tcW w:w="5386" w:type="dxa"/>
          </w:tcPr>
          <w:p w14:paraId="11684146" w14:textId="77777777" w:rsidR="00C640C2" w:rsidRDefault="00C640C2" w:rsidP="00496991">
            <w:pPr>
              <w:spacing w:before="40" w:after="40"/>
              <w:ind w:left="737" w:hanging="737"/>
              <w:rPr>
                <w:rFonts w:cs="Arial"/>
                <w:sz w:val="16"/>
                <w:szCs w:val="16"/>
              </w:rPr>
            </w:pPr>
            <w:r>
              <w:rPr>
                <w:rFonts w:cs="Arial"/>
                <w:sz w:val="16"/>
                <w:szCs w:val="16"/>
              </w:rPr>
              <w:t>Updated Vacutainer blood tube image</w:t>
            </w:r>
          </w:p>
        </w:tc>
        <w:tc>
          <w:tcPr>
            <w:tcW w:w="1418" w:type="dxa"/>
          </w:tcPr>
          <w:p w14:paraId="679CC37D" w14:textId="77777777" w:rsidR="00C640C2" w:rsidRDefault="00C640C2" w:rsidP="000E6B4A">
            <w:pPr>
              <w:spacing w:before="40" w:after="40"/>
              <w:rPr>
                <w:sz w:val="16"/>
                <w:szCs w:val="16"/>
              </w:rPr>
            </w:pPr>
            <w:r>
              <w:rPr>
                <w:sz w:val="16"/>
                <w:szCs w:val="16"/>
              </w:rPr>
              <w:t>SLH</w:t>
            </w:r>
          </w:p>
        </w:tc>
      </w:tr>
      <w:tr w:rsidR="00C640C2" w14:paraId="331D6CA8" w14:textId="77777777" w:rsidTr="00DD522A">
        <w:tc>
          <w:tcPr>
            <w:tcW w:w="1668" w:type="dxa"/>
          </w:tcPr>
          <w:p w14:paraId="3BD3013A" w14:textId="77777777" w:rsidR="00C640C2" w:rsidRDefault="00284F7D" w:rsidP="00291175">
            <w:pPr>
              <w:spacing w:before="40" w:after="40" w:line="240" w:lineRule="auto"/>
              <w:rPr>
                <w:sz w:val="16"/>
                <w:szCs w:val="16"/>
              </w:rPr>
            </w:pPr>
            <w:r>
              <w:rPr>
                <w:sz w:val="16"/>
                <w:szCs w:val="16"/>
              </w:rPr>
              <w:t>272</w:t>
            </w:r>
          </w:p>
        </w:tc>
        <w:tc>
          <w:tcPr>
            <w:tcW w:w="1559" w:type="dxa"/>
          </w:tcPr>
          <w:p w14:paraId="28E2F4F3" w14:textId="77777777" w:rsidR="00C640C2" w:rsidRDefault="00284F7D" w:rsidP="00291175">
            <w:pPr>
              <w:spacing w:before="40" w:after="40" w:line="240" w:lineRule="auto"/>
              <w:rPr>
                <w:sz w:val="16"/>
                <w:szCs w:val="16"/>
              </w:rPr>
            </w:pPr>
            <w:r>
              <w:rPr>
                <w:sz w:val="16"/>
                <w:szCs w:val="16"/>
              </w:rPr>
              <w:t>Jan 23</w:t>
            </w:r>
          </w:p>
        </w:tc>
        <w:tc>
          <w:tcPr>
            <w:tcW w:w="1701" w:type="dxa"/>
          </w:tcPr>
          <w:p w14:paraId="25DBD0D1" w14:textId="77777777" w:rsidR="00C640C2" w:rsidRDefault="00C640C2" w:rsidP="00FC563F">
            <w:pPr>
              <w:spacing w:before="40" w:after="40" w:line="240" w:lineRule="auto"/>
              <w:rPr>
                <w:sz w:val="16"/>
                <w:szCs w:val="16"/>
              </w:rPr>
            </w:pPr>
          </w:p>
        </w:tc>
        <w:tc>
          <w:tcPr>
            <w:tcW w:w="1559" w:type="dxa"/>
          </w:tcPr>
          <w:p w14:paraId="7CE6A0CA" w14:textId="77777777" w:rsidR="00C640C2" w:rsidRDefault="00284F7D" w:rsidP="00291175">
            <w:pPr>
              <w:spacing w:before="40" w:after="40" w:line="240" w:lineRule="auto"/>
              <w:rPr>
                <w:sz w:val="16"/>
                <w:szCs w:val="16"/>
              </w:rPr>
            </w:pPr>
            <w:r>
              <w:rPr>
                <w:sz w:val="16"/>
                <w:szCs w:val="16"/>
              </w:rPr>
              <w:t>12.3</w:t>
            </w:r>
          </w:p>
        </w:tc>
        <w:tc>
          <w:tcPr>
            <w:tcW w:w="1276" w:type="dxa"/>
          </w:tcPr>
          <w:p w14:paraId="36B34E6F" w14:textId="77777777" w:rsidR="00C640C2" w:rsidRDefault="00C640C2" w:rsidP="003B37F6">
            <w:pPr>
              <w:spacing w:before="40" w:after="40"/>
              <w:rPr>
                <w:sz w:val="16"/>
                <w:szCs w:val="16"/>
              </w:rPr>
            </w:pPr>
          </w:p>
        </w:tc>
        <w:tc>
          <w:tcPr>
            <w:tcW w:w="5386" w:type="dxa"/>
          </w:tcPr>
          <w:p w14:paraId="17D4C547" w14:textId="77777777" w:rsidR="00C640C2" w:rsidRDefault="00284F7D" w:rsidP="00496991">
            <w:pPr>
              <w:spacing w:before="40" w:after="40"/>
              <w:ind w:left="737" w:hanging="737"/>
              <w:rPr>
                <w:rFonts w:cs="Arial"/>
                <w:sz w:val="16"/>
                <w:szCs w:val="16"/>
              </w:rPr>
            </w:pPr>
            <w:r>
              <w:rPr>
                <w:rFonts w:cs="Arial"/>
                <w:sz w:val="16"/>
                <w:szCs w:val="16"/>
              </w:rPr>
              <w:t>Updated due to merger with L&amp;D</w:t>
            </w:r>
          </w:p>
        </w:tc>
        <w:tc>
          <w:tcPr>
            <w:tcW w:w="1418" w:type="dxa"/>
          </w:tcPr>
          <w:p w14:paraId="58A0FD2C" w14:textId="77777777" w:rsidR="00C640C2" w:rsidRDefault="00C640C2" w:rsidP="000E6B4A">
            <w:pPr>
              <w:spacing w:before="40" w:after="40"/>
              <w:rPr>
                <w:sz w:val="16"/>
                <w:szCs w:val="16"/>
              </w:rPr>
            </w:pPr>
          </w:p>
        </w:tc>
      </w:tr>
      <w:tr w:rsidR="00C640C2" w14:paraId="1EDB8F02" w14:textId="77777777" w:rsidTr="00DD522A">
        <w:tc>
          <w:tcPr>
            <w:tcW w:w="1668" w:type="dxa"/>
          </w:tcPr>
          <w:p w14:paraId="0ADE438C" w14:textId="77777777" w:rsidR="00C640C2" w:rsidRDefault="00C640C2" w:rsidP="00291175">
            <w:pPr>
              <w:spacing w:before="40" w:after="40" w:line="240" w:lineRule="auto"/>
              <w:rPr>
                <w:sz w:val="16"/>
                <w:szCs w:val="16"/>
              </w:rPr>
            </w:pPr>
          </w:p>
        </w:tc>
        <w:tc>
          <w:tcPr>
            <w:tcW w:w="1559" w:type="dxa"/>
          </w:tcPr>
          <w:p w14:paraId="0BD21586" w14:textId="77777777" w:rsidR="00C640C2" w:rsidRDefault="00C640C2" w:rsidP="00291175">
            <w:pPr>
              <w:spacing w:before="40" w:after="40" w:line="240" w:lineRule="auto"/>
              <w:rPr>
                <w:sz w:val="16"/>
                <w:szCs w:val="16"/>
              </w:rPr>
            </w:pPr>
          </w:p>
        </w:tc>
        <w:tc>
          <w:tcPr>
            <w:tcW w:w="1701" w:type="dxa"/>
          </w:tcPr>
          <w:p w14:paraId="159069FC" w14:textId="77777777" w:rsidR="00C640C2" w:rsidRDefault="00C640C2" w:rsidP="00FC563F">
            <w:pPr>
              <w:spacing w:before="40" w:after="40" w:line="240" w:lineRule="auto"/>
              <w:rPr>
                <w:sz w:val="16"/>
                <w:szCs w:val="16"/>
              </w:rPr>
            </w:pPr>
          </w:p>
        </w:tc>
        <w:tc>
          <w:tcPr>
            <w:tcW w:w="1559" w:type="dxa"/>
          </w:tcPr>
          <w:p w14:paraId="603E93C7" w14:textId="77777777" w:rsidR="00C640C2" w:rsidRDefault="00C640C2" w:rsidP="00291175">
            <w:pPr>
              <w:spacing w:before="40" w:after="40" w:line="240" w:lineRule="auto"/>
              <w:rPr>
                <w:sz w:val="16"/>
                <w:szCs w:val="16"/>
              </w:rPr>
            </w:pPr>
          </w:p>
        </w:tc>
        <w:tc>
          <w:tcPr>
            <w:tcW w:w="1276" w:type="dxa"/>
          </w:tcPr>
          <w:p w14:paraId="5BB83213" w14:textId="77777777" w:rsidR="00C640C2" w:rsidRDefault="00C640C2" w:rsidP="003B37F6">
            <w:pPr>
              <w:spacing w:before="40" w:after="40"/>
              <w:rPr>
                <w:sz w:val="16"/>
                <w:szCs w:val="16"/>
              </w:rPr>
            </w:pPr>
          </w:p>
        </w:tc>
        <w:tc>
          <w:tcPr>
            <w:tcW w:w="5386" w:type="dxa"/>
          </w:tcPr>
          <w:p w14:paraId="4465FB9D" w14:textId="77777777" w:rsidR="00C640C2" w:rsidRDefault="00C640C2" w:rsidP="00496991">
            <w:pPr>
              <w:spacing w:before="40" w:after="40"/>
              <w:ind w:left="737" w:hanging="737"/>
              <w:rPr>
                <w:rFonts w:cs="Arial"/>
                <w:sz w:val="16"/>
                <w:szCs w:val="16"/>
              </w:rPr>
            </w:pPr>
          </w:p>
        </w:tc>
        <w:tc>
          <w:tcPr>
            <w:tcW w:w="1418" w:type="dxa"/>
          </w:tcPr>
          <w:p w14:paraId="1772816A" w14:textId="77777777" w:rsidR="00C640C2" w:rsidRDefault="00C640C2" w:rsidP="000E6B4A">
            <w:pPr>
              <w:spacing w:before="40" w:after="40"/>
              <w:rPr>
                <w:sz w:val="16"/>
                <w:szCs w:val="16"/>
              </w:rPr>
            </w:pPr>
          </w:p>
        </w:tc>
      </w:tr>
      <w:tr w:rsidR="00C640C2" w14:paraId="14694D2C" w14:textId="77777777" w:rsidTr="00DD522A">
        <w:tc>
          <w:tcPr>
            <w:tcW w:w="1668" w:type="dxa"/>
          </w:tcPr>
          <w:p w14:paraId="680A0ED9" w14:textId="77777777" w:rsidR="00C640C2" w:rsidRDefault="00C640C2" w:rsidP="00291175">
            <w:pPr>
              <w:spacing w:before="40" w:after="40" w:line="240" w:lineRule="auto"/>
              <w:rPr>
                <w:sz w:val="16"/>
                <w:szCs w:val="16"/>
              </w:rPr>
            </w:pPr>
          </w:p>
        </w:tc>
        <w:tc>
          <w:tcPr>
            <w:tcW w:w="1559" w:type="dxa"/>
          </w:tcPr>
          <w:p w14:paraId="64E893D7" w14:textId="77777777" w:rsidR="00C640C2" w:rsidRDefault="00C640C2" w:rsidP="00291175">
            <w:pPr>
              <w:spacing w:before="40" w:after="40" w:line="240" w:lineRule="auto"/>
              <w:rPr>
                <w:sz w:val="16"/>
                <w:szCs w:val="16"/>
              </w:rPr>
            </w:pPr>
          </w:p>
        </w:tc>
        <w:tc>
          <w:tcPr>
            <w:tcW w:w="1701" w:type="dxa"/>
          </w:tcPr>
          <w:p w14:paraId="497C865B" w14:textId="77777777" w:rsidR="00C640C2" w:rsidRDefault="00C640C2" w:rsidP="00FC563F">
            <w:pPr>
              <w:spacing w:before="40" w:after="40" w:line="240" w:lineRule="auto"/>
              <w:rPr>
                <w:sz w:val="16"/>
                <w:szCs w:val="16"/>
              </w:rPr>
            </w:pPr>
          </w:p>
        </w:tc>
        <w:tc>
          <w:tcPr>
            <w:tcW w:w="1559" w:type="dxa"/>
          </w:tcPr>
          <w:p w14:paraId="493B3670" w14:textId="77777777" w:rsidR="00C640C2" w:rsidRDefault="00C640C2" w:rsidP="00291175">
            <w:pPr>
              <w:spacing w:before="40" w:after="40" w:line="240" w:lineRule="auto"/>
              <w:rPr>
                <w:sz w:val="16"/>
                <w:szCs w:val="16"/>
              </w:rPr>
            </w:pPr>
          </w:p>
        </w:tc>
        <w:tc>
          <w:tcPr>
            <w:tcW w:w="1276" w:type="dxa"/>
          </w:tcPr>
          <w:p w14:paraId="7FA4374F" w14:textId="77777777" w:rsidR="00C640C2" w:rsidRDefault="00C640C2" w:rsidP="003B37F6">
            <w:pPr>
              <w:spacing w:before="40" w:after="40"/>
              <w:rPr>
                <w:sz w:val="16"/>
                <w:szCs w:val="16"/>
              </w:rPr>
            </w:pPr>
          </w:p>
        </w:tc>
        <w:tc>
          <w:tcPr>
            <w:tcW w:w="5386" w:type="dxa"/>
          </w:tcPr>
          <w:p w14:paraId="59EABC9F" w14:textId="77777777" w:rsidR="00C640C2" w:rsidRDefault="00C640C2" w:rsidP="00496991">
            <w:pPr>
              <w:spacing w:before="40" w:after="40"/>
              <w:ind w:left="737" w:hanging="737"/>
              <w:rPr>
                <w:rFonts w:cs="Arial"/>
                <w:sz w:val="16"/>
                <w:szCs w:val="16"/>
              </w:rPr>
            </w:pPr>
          </w:p>
        </w:tc>
        <w:tc>
          <w:tcPr>
            <w:tcW w:w="1418" w:type="dxa"/>
          </w:tcPr>
          <w:p w14:paraId="1D530165" w14:textId="77777777" w:rsidR="00C640C2" w:rsidRDefault="00C640C2" w:rsidP="000E6B4A">
            <w:pPr>
              <w:spacing w:before="40" w:after="40"/>
              <w:rPr>
                <w:sz w:val="16"/>
                <w:szCs w:val="16"/>
              </w:rPr>
            </w:pPr>
          </w:p>
        </w:tc>
      </w:tr>
      <w:tr w:rsidR="00C640C2" w14:paraId="0C3EB651" w14:textId="77777777" w:rsidTr="00DD522A">
        <w:tc>
          <w:tcPr>
            <w:tcW w:w="1668" w:type="dxa"/>
          </w:tcPr>
          <w:p w14:paraId="26C23D6B" w14:textId="77777777" w:rsidR="00C640C2" w:rsidRDefault="00C640C2" w:rsidP="00291175">
            <w:pPr>
              <w:spacing w:before="40" w:after="40" w:line="240" w:lineRule="auto"/>
              <w:rPr>
                <w:sz w:val="16"/>
                <w:szCs w:val="16"/>
              </w:rPr>
            </w:pPr>
          </w:p>
        </w:tc>
        <w:tc>
          <w:tcPr>
            <w:tcW w:w="1559" w:type="dxa"/>
          </w:tcPr>
          <w:p w14:paraId="04BB00B3" w14:textId="77777777" w:rsidR="00C640C2" w:rsidRDefault="00C640C2" w:rsidP="00291175">
            <w:pPr>
              <w:spacing w:before="40" w:after="40" w:line="240" w:lineRule="auto"/>
              <w:rPr>
                <w:sz w:val="16"/>
                <w:szCs w:val="16"/>
              </w:rPr>
            </w:pPr>
          </w:p>
        </w:tc>
        <w:tc>
          <w:tcPr>
            <w:tcW w:w="1701" w:type="dxa"/>
          </w:tcPr>
          <w:p w14:paraId="151689CE" w14:textId="77777777" w:rsidR="00C640C2" w:rsidRDefault="00C640C2" w:rsidP="00FC563F">
            <w:pPr>
              <w:spacing w:before="40" w:after="40" w:line="240" w:lineRule="auto"/>
              <w:rPr>
                <w:sz w:val="16"/>
                <w:szCs w:val="16"/>
              </w:rPr>
            </w:pPr>
          </w:p>
        </w:tc>
        <w:tc>
          <w:tcPr>
            <w:tcW w:w="1559" w:type="dxa"/>
          </w:tcPr>
          <w:p w14:paraId="1CB14ED9" w14:textId="77777777" w:rsidR="00C640C2" w:rsidRDefault="00C640C2" w:rsidP="00291175">
            <w:pPr>
              <w:spacing w:before="40" w:after="40" w:line="240" w:lineRule="auto"/>
              <w:rPr>
                <w:sz w:val="16"/>
                <w:szCs w:val="16"/>
              </w:rPr>
            </w:pPr>
          </w:p>
        </w:tc>
        <w:tc>
          <w:tcPr>
            <w:tcW w:w="1276" w:type="dxa"/>
          </w:tcPr>
          <w:p w14:paraId="592A9859" w14:textId="77777777" w:rsidR="00C640C2" w:rsidRDefault="00C640C2" w:rsidP="003B37F6">
            <w:pPr>
              <w:spacing w:before="40" w:after="40"/>
              <w:rPr>
                <w:sz w:val="16"/>
                <w:szCs w:val="16"/>
              </w:rPr>
            </w:pPr>
          </w:p>
        </w:tc>
        <w:tc>
          <w:tcPr>
            <w:tcW w:w="5386" w:type="dxa"/>
          </w:tcPr>
          <w:p w14:paraId="52236D0A" w14:textId="77777777" w:rsidR="00C640C2" w:rsidRDefault="00C640C2" w:rsidP="00496991">
            <w:pPr>
              <w:spacing w:before="40" w:after="40"/>
              <w:ind w:left="737" w:hanging="737"/>
              <w:rPr>
                <w:rFonts w:cs="Arial"/>
                <w:sz w:val="16"/>
                <w:szCs w:val="16"/>
              </w:rPr>
            </w:pPr>
          </w:p>
        </w:tc>
        <w:tc>
          <w:tcPr>
            <w:tcW w:w="1418" w:type="dxa"/>
          </w:tcPr>
          <w:p w14:paraId="341B0940" w14:textId="77777777" w:rsidR="00C640C2" w:rsidRDefault="00C640C2" w:rsidP="000E6B4A">
            <w:pPr>
              <w:spacing w:before="40" w:after="40"/>
              <w:rPr>
                <w:sz w:val="16"/>
                <w:szCs w:val="16"/>
              </w:rPr>
            </w:pPr>
          </w:p>
        </w:tc>
      </w:tr>
    </w:tbl>
    <w:p w14:paraId="5CE501A3" w14:textId="77777777" w:rsidR="00D45D53" w:rsidRPr="00D84E84" w:rsidRDefault="00D45D53" w:rsidP="00B64CB9">
      <w:pPr>
        <w:jc w:val="both"/>
      </w:pPr>
    </w:p>
    <w:sectPr w:rsidR="00D45D53" w:rsidRPr="00D84E84" w:rsidSect="00D45D53">
      <w:footerReference w:type="default" r:id="rId51"/>
      <w:endnotePr>
        <w:numFmt w:val="decimal"/>
      </w:endnotePr>
      <w:pgSz w:w="16834" w:h="11909" w:orient="landscape" w:code="9"/>
      <w:pgMar w:top="567" w:right="992" w:bottom="709" w:left="1157" w:header="567"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0" w:author="Anne Strong" w:date="2022-12-30T14:40:00Z" w:initials="AS">
    <w:p w14:paraId="3491F736" w14:textId="77777777" w:rsidR="00004CC7" w:rsidRDefault="00004CC7">
      <w:pPr>
        <w:pStyle w:val="CommentText"/>
      </w:pPr>
      <w:r>
        <w:rPr>
          <w:rStyle w:val="CommentReference"/>
        </w:rPr>
        <w:annotationRef/>
      </w:r>
      <w:r>
        <w:t>Ellie - Need to confirm with lab which of these tests are still affected as biotin insensitive reagents now in use.</w:t>
      </w:r>
    </w:p>
  </w:comment>
  <w:comment w:id="189" w:author="Siobhan Holland" w:date="2023-01-19T13:52:00Z" w:initials="SH">
    <w:p w14:paraId="5EC59095" w14:textId="77777777" w:rsidR="00004CC7" w:rsidRDefault="00004CC7">
      <w:pPr>
        <w:pStyle w:val="CommentText"/>
      </w:pPr>
      <w:r>
        <w:rPr>
          <w:rStyle w:val="CommentReference"/>
        </w:rPr>
        <w:annotationRef/>
      </w:r>
      <w:r>
        <w:t xml:space="preserve">The method of testing will soon be changing to Enteric PCR – comms will be need to be sent out to users as significant changes. If this is published soon then it is currently correct but will be outdated in 1-2 months. </w:t>
      </w:r>
    </w:p>
    <w:p w14:paraId="5C488649" w14:textId="77777777" w:rsidR="00004CC7" w:rsidRDefault="00004CC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91F736" w15:done="0"/>
  <w15:commentEx w15:paraId="5C48864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E90A6" w14:textId="77777777" w:rsidR="009E3C1B" w:rsidRDefault="009E3C1B" w:rsidP="00B210C2">
      <w:r>
        <w:separator/>
      </w:r>
    </w:p>
  </w:endnote>
  <w:endnote w:type="continuationSeparator" w:id="0">
    <w:p w14:paraId="68988C40" w14:textId="77777777" w:rsidR="009E3C1B" w:rsidRDefault="009E3C1B" w:rsidP="00B21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rutiger LT Com 45 Light">
    <w:altName w:val="Times New Roman"/>
    <w:charset w:val="00"/>
    <w:family w:val="auto"/>
    <w:pitch w:val="default"/>
  </w:font>
  <w:font w:name="Frutiger-Roman">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sig w:usb0="00000003" w:usb1="00000000" w:usb2="00000000" w:usb3="00000000" w:csb0="00000001" w:csb1="00000000"/>
  </w:font>
  <w:font w:name="AdvOT6520a694">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20F57" w14:textId="77777777" w:rsidR="00004CC7" w:rsidRDefault="00004CC7" w:rsidP="00B210C2">
    <w:pPr>
      <w:pStyle w:val="Footer"/>
    </w:pPr>
  </w:p>
  <w:p w14:paraId="48B33A45" w14:textId="77777777" w:rsidR="00004CC7" w:rsidRPr="003864E7" w:rsidRDefault="00004CC7" w:rsidP="00B210C2">
    <w:pPr>
      <w:pStyle w:val="Footer"/>
    </w:pPr>
    <w:r w:rsidRPr="003864E7">
      <w:rPr>
        <w:snapToGrid w:val="0"/>
      </w:rPr>
      <w:t xml:space="preserve">Page </w:t>
    </w:r>
    <w:r w:rsidRPr="003864E7">
      <w:rPr>
        <w:snapToGrid w:val="0"/>
      </w:rPr>
      <w:fldChar w:fldCharType="begin"/>
    </w:r>
    <w:r w:rsidRPr="003864E7">
      <w:rPr>
        <w:snapToGrid w:val="0"/>
      </w:rPr>
      <w:instrText xml:space="preserve"> PAGE </w:instrText>
    </w:r>
    <w:r w:rsidRPr="003864E7">
      <w:rPr>
        <w:snapToGrid w:val="0"/>
      </w:rPr>
      <w:fldChar w:fldCharType="separate"/>
    </w:r>
    <w:r>
      <w:rPr>
        <w:noProof/>
        <w:snapToGrid w:val="0"/>
      </w:rPr>
      <w:t>10</w:t>
    </w:r>
    <w:r w:rsidRPr="003864E7">
      <w:rPr>
        <w:snapToGrid w:val="0"/>
      </w:rPr>
      <w:fldChar w:fldCharType="end"/>
    </w:r>
    <w:r w:rsidRPr="003864E7">
      <w:rPr>
        <w:snapToGrid w:val="0"/>
      </w:rPr>
      <w:t xml:space="preserve"> of </w:t>
    </w:r>
    <w:r w:rsidRPr="003864E7">
      <w:rPr>
        <w:snapToGrid w:val="0"/>
      </w:rPr>
      <w:fldChar w:fldCharType="begin"/>
    </w:r>
    <w:r w:rsidRPr="003864E7">
      <w:rPr>
        <w:snapToGrid w:val="0"/>
      </w:rPr>
      <w:instrText xml:space="preserve"> NUMPAGES </w:instrText>
    </w:r>
    <w:r w:rsidRPr="003864E7">
      <w:rPr>
        <w:snapToGrid w:val="0"/>
      </w:rPr>
      <w:fldChar w:fldCharType="separate"/>
    </w:r>
    <w:r>
      <w:rPr>
        <w:noProof/>
        <w:snapToGrid w:val="0"/>
      </w:rPr>
      <w:t>111</w:t>
    </w:r>
    <w:r w:rsidRPr="003864E7">
      <w:rPr>
        <w:snapToGrid w:val="0"/>
      </w:rPr>
      <w:fldChar w:fldCharType="end"/>
    </w:r>
  </w:p>
  <w:tbl>
    <w:tblPr>
      <w:tblW w:w="8613" w:type="dxa"/>
      <w:tblLayout w:type="fixed"/>
      <w:tblLook w:val="01E0" w:firstRow="1" w:lastRow="1" w:firstColumn="1" w:lastColumn="1" w:noHBand="0" w:noVBand="0"/>
    </w:tblPr>
    <w:tblGrid>
      <w:gridCol w:w="1668"/>
      <w:gridCol w:w="3543"/>
      <w:gridCol w:w="1307"/>
      <w:gridCol w:w="2095"/>
    </w:tblGrid>
    <w:tr w:rsidR="00004CC7" w14:paraId="1D896D07" w14:textId="77777777" w:rsidTr="004101CF">
      <w:tc>
        <w:tcPr>
          <w:tcW w:w="5211" w:type="dxa"/>
          <w:gridSpan w:val="2"/>
          <w:tcBorders>
            <w:top w:val="single" w:sz="4" w:space="0" w:color="auto"/>
            <w:right w:val="single" w:sz="4" w:space="0" w:color="auto"/>
          </w:tcBorders>
          <w:vAlign w:val="bottom"/>
        </w:tcPr>
        <w:p w14:paraId="1ECF55B7" w14:textId="77777777" w:rsidR="00004CC7" w:rsidRDefault="00004CC7" w:rsidP="00B210C2">
          <w:pPr>
            <w:pStyle w:val="Footer"/>
          </w:pPr>
          <w:r>
            <w:t xml:space="preserve">File name: </w:t>
          </w:r>
          <w:r w:rsidRPr="004101CF">
            <w:rPr>
              <w:snapToGrid w:val="0"/>
            </w:rPr>
            <w:fldChar w:fldCharType="begin"/>
          </w:r>
          <w:r w:rsidRPr="004101CF">
            <w:rPr>
              <w:snapToGrid w:val="0"/>
            </w:rPr>
            <w:instrText xml:space="preserve"> FILENAME </w:instrText>
          </w:r>
          <w:r w:rsidRPr="004101CF">
            <w:rPr>
              <w:snapToGrid w:val="0"/>
            </w:rPr>
            <w:fldChar w:fldCharType="separate"/>
          </w:r>
          <w:r>
            <w:rPr>
              <w:noProof/>
              <w:snapToGrid w:val="0"/>
            </w:rPr>
            <w:t>BED-USER-14 Bedford Pathology User Guide v12.5 June 23</w:t>
          </w:r>
          <w:r w:rsidRPr="004101CF">
            <w:rPr>
              <w:snapToGrid w:val="0"/>
            </w:rPr>
            <w:fldChar w:fldCharType="end"/>
          </w:r>
        </w:p>
      </w:tc>
      <w:tc>
        <w:tcPr>
          <w:tcW w:w="1307" w:type="dxa"/>
          <w:tcBorders>
            <w:top w:val="single" w:sz="4" w:space="0" w:color="auto"/>
            <w:left w:val="single" w:sz="4" w:space="0" w:color="auto"/>
          </w:tcBorders>
          <w:vAlign w:val="bottom"/>
        </w:tcPr>
        <w:p w14:paraId="13180F7F" w14:textId="77777777" w:rsidR="00004CC7" w:rsidRDefault="00004CC7" w:rsidP="00B210C2">
          <w:pPr>
            <w:pStyle w:val="Footer"/>
          </w:pPr>
          <w:r>
            <w:t xml:space="preserve">Version </w:t>
          </w:r>
        </w:p>
      </w:tc>
      <w:tc>
        <w:tcPr>
          <w:tcW w:w="2095" w:type="dxa"/>
          <w:tcBorders>
            <w:top w:val="single" w:sz="4" w:space="0" w:color="auto"/>
          </w:tcBorders>
          <w:vAlign w:val="bottom"/>
        </w:tcPr>
        <w:p w14:paraId="1D172F97" w14:textId="77777777" w:rsidR="00004CC7" w:rsidRDefault="00004CC7" w:rsidP="00B210C2">
          <w:pPr>
            <w:pStyle w:val="Footer"/>
          </w:pPr>
          <w:r>
            <w:t>01.0</w:t>
          </w:r>
        </w:p>
      </w:tc>
    </w:tr>
    <w:tr w:rsidR="00004CC7" w14:paraId="6C94E795" w14:textId="77777777" w:rsidTr="004101CF">
      <w:tc>
        <w:tcPr>
          <w:tcW w:w="1668" w:type="dxa"/>
          <w:vAlign w:val="bottom"/>
        </w:tcPr>
        <w:p w14:paraId="3C286FB9" w14:textId="77777777" w:rsidR="00004CC7" w:rsidRDefault="00004CC7" w:rsidP="00B210C2">
          <w:pPr>
            <w:pStyle w:val="Footer"/>
          </w:pPr>
          <w:r>
            <w:t>Author</w:t>
          </w:r>
        </w:p>
      </w:tc>
      <w:tc>
        <w:tcPr>
          <w:tcW w:w="3543" w:type="dxa"/>
          <w:tcBorders>
            <w:right w:val="single" w:sz="4" w:space="0" w:color="auto"/>
          </w:tcBorders>
          <w:vAlign w:val="bottom"/>
        </w:tcPr>
        <w:p w14:paraId="7652DF4D" w14:textId="77777777" w:rsidR="00004CC7" w:rsidRDefault="00004CC7" w:rsidP="00B210C2">
          <w:pPr>
            <w:pStyle w:val="Footer"/>
          </w:pPr>
          <w:r>
            <w:rPr>
              <w:noProof/>
            </w:rPr>
            <w:fldChar w:fldCharType="begin"/>
          </w:r>
          <w:r>
            <w:rPr>
              <w:noProof/>
            </w:rPr>
            <w:instrText xml:space="preserve"> AUTHOR   \* MERGEFORMAT </w:instrText>
          </w:r>
          <w:r>
            <w:rPr>
              <w:noProof/>
            </w:rPr>
            <w:fldChar w:fldCharType="separate"/>
          </w:r>
          <w:r>
            <w:rPr>
              <w:noProof/>
            </w:rPr>
            <w:t>Neil Cully</w:t>
          </w:r>
          <w:r>
            <w:rPr>
              <w:noProof/>
            </w:rPr>
            <w:fldChar w:fldCharType="end"/>
          </w:r>
          <w:r>
            <w:t xml:space="preserve"> &amp; Neil Cully</w:t>
          </w:r>
        </w:p>
      </w:tc>
      <w:tc>
        <w:tcPr>
          <w:tcW w:w="1307" w:type="dxa"/>
          <w:tcBorders>
            <w:left w:val="single" w:sz="4" w:space="0" w:color="auto"/>
          </w:tcBorders>
          <w:vAlign w:val="bottom"/>
        </w:tcPr>
        <w:p w14:paraId="644D77AB" w14:textId="77777777" w:rsidR="00004CC7" w:rsidRDefault="00004CC7" w:rsidP="00B210C2">
          <w:pPr>
            <w:pStyle w:val="Footer"/>
          </w:pPr>
          <w:r>
            <w:t>Issue date</w:t>
          </w:r>
        </w:p>
      </w:tc>
      <w:tc>
        <w:tcPr>
          <w:tcW w:w="2095" w:type="dxa"/>
          <w:vAlign w:val="bottom"/>
        </w:tcPr>
        <w:p w14:paraId="0AF4CE24" w14:textId="77777777" w:rsidR="00004CC7" w:rsidRDefault="00004CC7" w:rsidP="00B210C2">
          <w:pPr>
            <w:pStyle w:val="Footer"/>
          </w:pPr>
          <w:r>
            <w:t>July 2010</w:t>
          </w:r>
        </w:p>
      </w:tc>
    </w:tr>
    <w:tr w:rsidR="00004CC7" w14:paraId="2B17185F" w14:textId="77777777" w:rsidTr="004101CF">
      <w:tc>
        <w:tcPr>
          <w:tcW w:w="1668" w:type="dxa"/>
          <w:vAlign w:val="bottom"/>
        </w:tcPr>
        <w:p w14:paraId="27853B49" w14:textId="77777777" w:rsidR="00004CC7" w:rsidRDefault="00004CC7" w:rsidP="00B210C2">
          <w:pPr>
            <w:pStyle w:val="Footer"/>
          </w:pPr>
          <w:r>
            <w:t>Authorised by</w:t>
          </w:r>
        </w:p>
      </w:tc>
      <w:tc>
        <w:tcPr>
          <w:tcW w:w="3543" w:type="dxa"/>
          <w:tcBorders>
            <w:right w:val="single" w:sz="4" w:space="0" w:color="auto"/>
          </w:tcBorders>
          <w:vAlign w:val="bottom"/>
        </w:tcPr>
        <w:p w14:paraId="3D40389C" w14:textId="77777777" w:rsidR="00004CC7" w:rsidRDefault="00004CC7" w:rsidP="00B210C2">
          <w:pPr>
            <w:pStyle w:val="Footer"/>
          </w:pPr>
          <w:r>
            <w:t>Margaret Morgan</w:t>
          </w:r>
        </w:p>
      </w:tc>
      <w:tc>
        <w:tcPr>
          <w:tcW w:w="1307" w:type="dxa"/>
          <w:tcBorders>
            <w:left w:val="single" w:sz="4" w:space="0" w:color="auto"/>
          </w:tcBorders>
          <w:vAlign w:val="bottom"/>
        </w:tcPr>
        <w:p w14:paraId="63C89163" w14:textId="77777777" w:rsidR="00004CC7" w:rsidRDefault="00004CC7" w:rsidP="00B210C2">
          <w:pPr>
            <w:pStyle w:val="Footer"/>
          </w:pPr>
          <w:r>
            <w:t>Review date</w:t>
          </w:r>
        </w:p>
      </w:tc>
      <w:tc>
        <w:tcPr>
          <w:tcW w:w="2095" w:type="dxa"/>
          <w:vAlign w:val="bottom"/>
        </w:tcPr>
        <w:p w14:paraId="207E5F34" w14:textId="77777777" w:rsidR="00004CC7" w:rsidRDefault="00004CC7" w:rsidP="00B210C2">
          <w:pPr>
            <w:pStyle w:val="Footer"/>
          </w:pPr>
          <w:r>
            <w:t>July 2012</w:t>
          </w:r>
        </w:p>
      </w:tc>
    </w:tr>
  </w:tbl>
  <w:p w14:paraId="300EBD1E" w14:textId="77777777" w:rsidR="00004CC7" w:rsidRPr="00BC5701" w:rsidRDefault="00004CC7" w:rsidP="00B210C2">
    <w:pPr>
      <w:pStyle w:val="Footer"/>
    </w:pPr>
  </w:p>
  <w:p w14:paraId="407A021D" w14:textId="77777777" w:rsidR="00004CC7" w:rsidRDefault="00004CC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B84B9" w14:textId="77777777" w:rsidR="00543C7A" w:rsidRDefault="00543C7A" w:rsidP="00543C7A">
    <w:pPr>
      <w:pStyle w:val="BodyTextIndent2"/>
      <w:ind w:left="0"/>
      <w:rPr>
        <w:rFonts w:ascii="Arial" w:hAnsi="Arial"/>
        <w:bCs/>
        <w:sz w:val="16"/>
        <w:lang w:val="en-US"/>
      </w:rPr>
    </w:pPr>
    <w:bookmarkStart w:id="200" w:name="_GoBack"/>
    <w:r w:rsidRPr="00543C7A">
      <w:rPr>
        <w:rFonts w:ascii="Arial" w:hAnsi="Arial"/>
        <w:bCs/>
        <w:sz w:val="16"/>
        <w:lang w:val="en-US"/>
      </w:rPr>
      <w:t>General Pathology</w:t>
    </w:r>
    <w:r w:rsidRPr="00543C7A">
      <w:rPr>
        <w:rFonts w:ascii="Arial" w:hAnsi="Arial"/>
        <w:bCs/>
        <w:sz w:val="16"/>
        <w:lang w:val="en-US"/>
      </w:rPr>
      <w:t xml:space="preserve">                                                                                                                      </w:t>
    </w:r>
    <w:r w:rsidRPr="00543C7A">
      <w:rPr>
        <w:rFonts w:ascii="Arial" w:hAnsi="Arial"/>
        <w:bCs/>
        <w:sz w:val="16"/>
        <w:lang w:val="en-US"/>
      </w:rPr>
      <w:t>GQWI</w:t>
    </w:r>
    <w:r w:rsidRPr="00543C7A">
      <w:rPr>
        <w:rFonts w:ascii="Arial" w:hAnsi="Arial"/>
        <w:bCs/>
        <w:sz w:val="16"/>
        <w:lang w:val="en-US"/>
      </w:rPr>
      <w:t xml:space="preserve"> 00</w:t>
    </w:r>
    <w:r w:rsidRPr="00543C7A">
      <w:rPr>
        <w:rFonts w:ascii="Arial" w:hAnsi="Arial"/>
        <w:bCs/>
        <w:sz w:val="16"/>
        <w:lang w:val="en-US"/>
      </w:rPr>
      <w:t>08B.1</w:t>
    </w:r>
    <w:bookmarkEnd w:id="200"/>
  </w:p>
  <w:p w14:paraId="452F7D4E" w14:textId="77777777" w:rsidR="00004CC7" w:rsidRPr="00543C7A" w:rsidRDefault="00004CC7" w:rsidP="00543C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A0586" w14:textId="77777777" w:rsidR="00543C7A" w:rsidRDefault="00543C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EDFF6" w14:textId="77777777" w:rsidR="00004CC7" w:rsidRDefault="00004CC7" w:rsidP="00CC6EB4">
    <w:pPr>
      <w:pStyle w:val="Footer"/>
      <w:tabs>
        <w:tab w:val="center" w:pos="5315"/>
        <w:tab w:val="left" w:pos="8910"/>
      </w:tabs>
      <w:jc w:val="left"/>
    </w:pPr>
    <w:r>
      <w:t xml:space="preserve">File Name: BED-USER-14 Pathology User Guide – Bedford site    </w:t>
    </w:r>
    <w:r>
      <w:tab/>
      <w:t xml:space="preserve">                                                                       Version: 12.5</w:t>
    </w:r>
  </w:p>
  <w:p w14:paraId="13C2B0D8" w14:textId="77777777" w:rsidR="00004CC7" w:rsidRDefault="00004CC7" w:rsidP="00CC6EB4">
    <w:pPr>
      <w:pStyle w:val="Footer"/>
      <w:tabs>
        <w:tab w:val="center" w:pos="5315"/>
        <w:tab w:val="left" w:pos="7560"/>
      </w:tabs>
      <w:jc w:val="left"/>
    </w:pPr>
    <w:r>
      <w:t>Author: S. Holland                                                                                                                                                                          Issue Date: see Q-Pulse</w:t>
    </w:r>
  </w:p>
  <w:p w14:paraId="2F070518" w14:textId="77777777" w:rsidR="00004CC7" w:rsidRDefault="00004CC7" w:rsidP="00A1385E">
    <w:pPr>
      <w:pStyle w:val="Footer"/>
      <w:jc w:val="both"/>
    </w:pPr>
    <w:r>
      <w:t xml:space="preserve">Authorised by: N. Cully                                                                                                                                                                            Page </w:t>
    </w:r>
    <w:r>
      <w:rPr>
        <w:b/>
      </w:rPr>
      <w:fldChar w:fldCharType="begin"/>
    </w:r>
    <w:r>
      <w:rPr>
        <w:b/>
      </w:rPr>
      <w:instrText xml:space="preserve"> PAGE  \* Arabic  \* MERGEFORMAT </w:instrText>
    </w:r>
    <w:r>
      <w:rPr>
        <w:b/>
      </w:rPr>
      <w:fldChar w:fldCharType="separate"/>
    </w:r>
    <w:r w:rsidR="00543C7A">
      <w:rPr>
        <w:b/>
        <w:noProof/>
      </w:rPr>
      <w:t>94</w:t>
    </w:r>
    <w:r>
      <w:rPr>
        <w:b/>
      </w:rPr>
      <w:fldChar w:fldCharType="end"/>
    </w:r>
    <w:r>
      <w:t xml:space="preserve"> of </w:t>
    </w:r>
    <w:r>
      <w:rPr>
        <w:b/>
      </w:rPr>
      <w:fldChar w:fldCharType="begin"/>
    </w:r>
    <w:r>
      <w:rPr>
        <w:b/>
      </w:rPr>
      <w:instrText xml:space="preserve"> NUMPAGES  \* Arabic  \* MERGEFORMAT </w:instrText>
    </w:r>
    <w:r>
      <w:rPr>
        <w:b/>
      </w:rPr>
      <w:fldChar w:fldCharType="separate"/>
    </w:r>
    <w:r w:rsidR="00543C7A">
      <w:rPr>
        <w:b/>
        <w:noProof/>
      </w:rPr>
      <w:t>107</w:t>
    </w:r>
    <w:r>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9741E" w14:textId="77777777" w:rsidR="00004CC7" w:rsidRDefault="00004CC7" w:rsidP="00CC6EB4">
    <w:pPr>
      <w:pStyle w:val="Footer"/>
      <w:tabs>
        <w:tab w:val="center" w:pos="5315"/>
        <w:tab w:val="left" w:pos="8910"/>
      </w:tabs>
      <w:jc w:val="left"/>
    </w:pPr>
    <w:r>
      <w:t xml:space="preserve">File Name: BED-USER-14 Pathology User Guide – Bedford site    </w:t>
    </w:r>
    <w:r>
      <w:tab/>
      <w:t xml:space="preserve">     Version: 12.3</w:t>
    </w:r>
  </w:p>
  <w:p w14:paraId="01385F5F" w14:textId="77777777" w:rsidR="00004CC7" w:rsidRDefault="00004CC7" w:rsidP="00CC6EB4">
    <w:pPr>
      <w:pStyle w:val="Footer"/>
      <w:tabs>
        <w:tab w:val="center" w:pos="5315"/>
        <w:tab w:val="left" w:pos="7560"/>
      </w:tabs>
      <w:jc w:val="left"/>
    </w:pPr>
    <w:r>
      <w:t>Author: S. Holland                                                                                                          Issue Date: see Q-Pulse</w:t>
    </w:r>
  </w:p>
  <w:p w14:paraId="6AAF6307" w14:textId="77777777" w:rsidR="00004CC7" w:rsidRDefault="00004CC7" w:rsidP="00A1385E">
    <w:pPr>
      <w:pStyle w:val="Footer"/>
      <w:jc w:val="both"/>
    </w:pPr>
    <w:r>
      <w:t xml:space="preserve">Authorised by: N. Cully                                                                                                       Page </w:t>
    </w:r>
    <w:r>
      <w:rPr>
        <w:b/>
      </w:rPr>
      <w:fldChar w:fldCharType="begin"/>
    </w:r>
    <w:r>
      <w:rPr>
        <w:b/>
      </w:rPr>
      <w:instrText xml:space="preserve"> PAGE  \* Arabic  \* MERGEFORMAT </w:instrText>
    </w:r>
    <w:r>
      <w:rPr>
        <w:b/>
      </w:rPr>
      <w:fldChar w:fldCharType="separate"/>
    </w:r>
    <w:r w:rsidR="00543C7A">
      <w:rPr>
        <w:b/>
        <w:noProof/>
      </w:rPr>
      <w:t>105</w:t>
    </w:r>
    <w:r>
      <w:rPr>
        <w:b/>
      </w:rPr>
      <w:fldChar w:fldCharType="end"/>
    </w:r>
    <w:r>
      <w:t xml:space="preserve"> of </w:t>
    </w:r>
    <w:r>
      <w:rPr>
        <w:b/>
      </w:rPr>
      <w:fldChar w:fldCharType="begin"/>
    </w:r>
    <w:r>
      <w:rPr>
        <w:b/>
      </w:rPr>
      <w:instrText xml:space="preserve"> NUMPAGES  \* Arabic  \* MERGEFORMAT </w:instrText>
    </w:r>
    <w:r>
      <w:rPr>
        <w:b/>
      </w:rPr>
      <w:fldChar w:fldCharType="separate"/>
    </w:r>
    <w:r w:rsidR="00543C7A">
      <w:rPr>
        <w:b/>
        <w:noProof/>
      </w:rPr>
      <w:t>107</w:t>
    </w:r>
    <w:r>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78F46" w14:textId="77777777" w:rsidR="00004CC7" w:rsidRDefault="00004CC7" w:rsidP="00CC6EB4">
    <w:pPr>
      <w:pStyle w:val="Footer"/>
      <w:tabs>
        <w:tab w:val="center" w:pos="5315"/>
        <w:tab w:val="left" w:pos="8910"/>
      </w:tabs>
      <w:jc w:val="left"/>
    </w:pPr>
    <w:r>
      <w:t xml:space="preserve">File Name: BED-USER-14 Pathology User Guide – Bedford Site    </w:t>
    </w:r>
    <w:r>
      <w:tab/>
      <w:t xml:space="preserve">                                                                       Version: 12.3</w:t>
    </w:r>
  </w:p>
  <w:p w14:paraId="63303390" w14:textId="77777777" w:rsidR="00004CC7" w:rsidRDefault="00004CC7" w:rsidP="00CC6EB4">
    <w:pPr>
      <w:pStyle w:val="Footer"/>
      <w:tabs>
        <w:tab w:val="center" w:pos="5315"/>
        <w:tab w:val="left" w:pos="7560"/>
      </w:tabs>
      <w:jc w:val="left"/>
    </w:pPr>
    <w:r>
      <w:t>Author: S. Holland                                                                                                                                                                          Issue Date: see Q-Pulse</w:t>
    </w:r>
  </w:p>
  <w:p w14:paraId="4B3711EC" w14:textId="77777777" w:rsidR="00004CC7" w:rsidRDefault="00004CC7" w:rsidP="00A1385E">
    <w:pPr>
      <w:pStyle w:val="Footer"/>
      <w:jc w:val="both"/>
    </w:pPr>
    <w:r>
      <w:t xml:space="preserve">Authorised by: N. Cully                                                                                                                                                                      Page </w:t>
    </w:r>
    <w:r>
      <w:rPr>
        <w:b/>
      </w:rPr>
      <w:fldChar w:fldCharType="begin"/>
    </w:r>
    <w:r>
      <w:rPr>
        <w:b/>
      </w:rPr>
      <w:instrText xml:space="preserve"> PAGE  \* Arabic  \* MERGEFORMAT </w:instrText>
    </w:r>
    <w:r>
      <w:rPr>
        <w:b/>
      </w:rPr>
      <w:fldChar w:fldCharType="separate"/>
    </w:r>
    <w:r w:rsidR="00543C7A">
      <w:rPr>
        <w:b/>
        <w:noProof/>
      </w:rPr>
      <w:t>107</w:t>
    </w:r>
    <w:r>
      <w:rPr>
        <w:b/>
      </w:rPr>
      <w:fldChar w:fldCharType="end"/>
    </w:r>
    <w:r>
      <w:t xml:space="preserve"> of </w:t>
    </w:r>
    <w:r>
      <w:rPr>
        <w:b/>
      </w:rPr>
      <w:fldChar w:fldCharType="begin"/>
    </w:r>
    <w:r>
      <w:rPr>
        <w:b/>
      </w:rPr>
      <w:instrText xml:space="preserve"> NUMPAGES  \* Arabic  \* MERGEFORMAT </w:instrText>
    </w:r>
    <w:r>
      <w:rPr>
        <w:b/>
      </w:rPr>
      <w:fldChar w:fldCharType="separate"/>
    </w:r>
    <w:r w:rsidR="00543C7A">
      <w:rPr>
        <w:b/>
        <w:noProof/>
      </w:rPr>
      <w:t>107</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F7674" w14:textId="77777777" w:rsidR="009E3C1B" w:rsidRDefault="009E3C1B" w:rsidP="00B210C2">
      <w:r>
        <w:separator/>
      </w:r>
    </w:p>
  </w:footnote>
  <w:footnote w:type="continuationSeparator" w:id="0">
    <w:p w14:paraId="7CEF5032" w14:textId="77777777" w:rsidR="009E3C1B" w:rsidRDefault="009E3C1B" w:rsidP="00B21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1E0" w:firstRow="1" w:lastRow="1" w:firstColumn="1" w:lastColumn="1" w:noHBand="0" w:noVBand="0"/>
    </w:tblPr>
    <w:tblGrid>
      <w:gridCol w:w="4361"/>
      <w:gridCol w:w="4362"/>
    </w:tblGrid>
    <w:tr w:rsidR="00004CC7" w:rsidRPr="004101CF" w14:paraId="27589F3F" w14:textId="77777777" w:rsidTr="004101CF">
      <w:tc>
        <w:tcPr>
          <w:tcW w:w="4361" w:type="dxa"/>
        </w:tcPr>
        <w:p w14:paraId="7D5837E8" w14:textId="77777777" w:rsidR="00004CC7" w:rsidRPr="004101CF" w:rsidRDefault="00004CC7" w:rsidP="00B210C2">
          <w:pPr>
            <w:pStyle w:val="Header"/>
            <w:rPr>
              <w:rStyle w:val="PageNumber"/>
              <w:b/>
              <w:sz w:val="20"/>
              <w:szCs w:val="20"/>
            </w:rPr>
          </w:pPr>
          <w:r w:rsidRPr="004101CF">
            <w:rPr>
              <w:rStyle w:val="PageNumber"/>
              <w:b/>
              <w:sz w:val="20"/>
              <w:szCs w:val="20"/>
            </w:rPr>
            <w:fldChar w:fldCharType="begin"/>
          </w:r>
          <w:r w:rsidRPr="004101CF">
            <w:rPr>
              <w:rStyle w:val="PageNumber"/>
              <w:b/>
              <w:sz w:val="20"/>
              <w:szCs w:val="20"/>
            </w:rPr>
            <w:instrText xml:space="preserve"> TITLE  \* MERGEFORMAT </w:instrText>
          </w:r>
          <w:r w:rsidRPr="004101CF">
            <w:rPr>
              <w:rStyle w:val="PageNumber"/>
              <w:b/>
              <w:sz w:val="20"/>
              <w:szCs w:val="20"/>
            </w:rPr>
            <w:fldChar w:fldCharType="separate"/>
          </w:r>
          <w:r>
            <w:rPr>
              <w:rStyle w:val="PageNumber"/>
              <w:b/>
              <w:sz w:val="20"/>
              <w:szCs w:val="20"/>
            </w:rPr>
            <w:t>SOP Template</w:t>
          </w:r>
          <w:r w:rsidRPr="004101CF">
            <w:rPr>
              <w:rStyle w:val="PageNumber"/>
              <w:b/>
              <w:sz w:val="20"/>
              <w:szCs w:val="20"/>
            </w:rPr>
            <w:fldChar w:fldCharType="end"/>
          </w:r>
        </w:p>
      </w:tc>
      <w:tc>
        <w:tcPr>
          <w:tcW w:w="4362" w:type="dxa"/>
          <w:vMerge w:val="restart"/>
          <w:tcBorders>
            <w:left w:val="nil"/>
          </w:tcBorders>
        </w:tcPr>
        <w:p w14:paraId="3C65C58E" w14:textId="77777777" w:rsidR="00004CC7" w:rsidRPr="004101CF" w:rsidRDefault="00004CC7" w:rsidP="00B210C2">
          <w:pPr>
            <w:pStyle w:val="Header"/>
            <w:rPr>
              <w:rStyle w:val="PageNumber"/>
              <w:b/>
              <w:sz w:val="20"/>
              <w:szCs w:val="20"/>
            </w:rPr>
          </w:pPr>
          <w:r>
            <w:rPr>
              <w:noProof/>
              <w:lang w:eastAsia="en-GB"/>
            </w:rPr>
            <w:drawing>
              <wp:inline distT="0" distB="0" distL="0" distR="0" wp14:anchorId="1513E623" wp14:editId="377080CA">
                <wp:extent cx="990600" cy="428625"/>
                <wp:effectExtent l="0" t="0" r="0" b="9525"/>
                <wp:docPr id="32" name="Picture 32" descr="GSTS_Logo_RG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STS_Logo_RGB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p>
      </w:tc>
    </w:tr>
    <w:tr w:rsidR="00004CC7" w:rsidRPr="004101CF" w14:paraId="45D4ABD2" w14:textId="77777777" w:rsidTr="004101CF">
      <w:tc>
        <w:tcPr>
          <w:tcW w:w="4361" w:type="dxa"/>
        </w:tcPr>
        <w:p w14:paraId="0DE1F261" w14:textId="77777777" w:rsidR="00004CC7" w:rsidRPr="004101CF" w:rsidRDefault="00004CC7" w:rsidP="00B210C2">
          <w:pPr>
            <w:pStyle w:val="Header"/>
            <w:rPr>
              <w:rStyle w:val="PageNumber"/>
              <w:b/>
              <w:sz w:val="20"/>
              <w:szCs w:val="20"/>
            </w:rPr>
          </w:pPr>
          <w:r w:rsidRPr="004101CF">
            <w:rPr>
              <w:rStyle w:val="PageNumber"/>
              <w:b/>
              <w:sz w:val="20"/>
              <w:szCs w:val="20"/>
            </w:rPr>
            <w:fldChar w:fldCharType="begin"/>
          </w:r>
          <w:r w:rsidRPr="004101CF">
            <w:rPr>
              <w:rStyle w:val="PageNumber"/>
              <w:b/>
              <w:sz w:val="20"/>
              <w:szCs w:val="20"/>
            </w:rPr>
            <w:instrText xml:space="preserve"> SUBJECT  \* MERGEFORMAT </w:instrText>
          </w:r>
          <w:r w:rsidRPr="004101CF">
            <w:rPr>
              <w:rStyle w:val="PageNumber"/>
              <w:b/>
              <w:sz w:val="20"/>
              <w:szCs w:val="20"/>
            </w:rPr>
            <w:fldChar w:fldCharType="separate"/>
          </w:r>
          <w:r>
            <w:rPr>
              <w:rStyle w:val="PageNumber"/>
              <w:b/>
              <w:sz w:val="20"/>
              <w:szCs w:val="20"/>
            </w:rPr>
            <w:t>SOP</w:t>
          </w:r>
          <w:r w:rsidRPr="004101CF">
            <w:rPr>
              <w:rStyle w:val="PageNumber"/>
              <w:b/>
              <w:sz w:val="20"/>
              <w:szCs w:val="20"/>
            </w:rPr>
            <w:fldChar w:fldCharType="end"/>
          </w:r>
        </w:p>
      </w:tc>
      <w:tc>
        <w:tcPr>
          <w:tcW w:w="4362" w:type="dxa"/>
          <w:vMerge/>
          <w:tcBorders>
            <w:left w:val="nil"/>
          </w:tcBorders>
        </w:tcPr>
        <w:p w14:paraId="301C3973" w14:textId="77777777" w:rsidR="00004CC7" w:rsidRPr="004101CF" w:rsidRDefault="00004CC7" w:rsidP="00B210C2">
          <w:pPr>
            <w:pStyle w:val="Header"/>
            <w:rPr>
              <w:rStyle w:val="PageNumber"/>
              <w:b/>
              <w:sz w:val="20"/>
              <w:szCs w:val="20"/>
            </w:rPr>
          </w:pPr>
        </w:p>
      </w:tc>
    </w:tr>
    <w:tr w:rsidR="00004CC7" w:rsidRPr="004101CF" w14:paraId="0E55DD5A" w14:textId="77777777" w:rsidTr="004101CF">
      <w:tc>
        <w:tcPr>
          <w:tcW w:w="4361" w:type="dxa"/>
          <w:tcBorders>
            <w:bottom w:val="single" w:sz="4" w:space="0" w:color="auto"/>
          </w:tcBorders>
        </w:tcPr>
        <w:p w14:paraId="0AD0763A" w14:textId="77777777" w:rsidR="00004CC7" w:rsidRPr="004101CF" w:rsidRDefault="00004CC7" w:rsidP="00B210C2">
          <w:pPr>
            <w:pStyle w:val="Header"/>
            <w:rPr>
              <w:rStyle w:val="PageNumber"/>
              <w:sz w:val="20"/>
              <w:szCs w:val="20"/>
            </w:rPr>
          </w:pPr>
        </w:p>
      </w:tc>
      <w:tc>
        <w:tcPr>
          <w:tcW w:w="4362" w:type="dxa"/>
          <w:tcBorders>
            <w:left w:val="nil"/>
            <w:bottom w:val="single" w:sz="4" w:space="0" w:color="auto"/>
          </w:tcBorders>
        </w:tcPr>
        <w:p w14:paraId="7A5447DD" w14:textId="77777777" w:rsidR="00004CC7" w:rsidRPr="004101CF" w:rsidRDefault="00004CC7" w:rsidP="00B210C2">
          <w:pPr>
            <w:pStyle w:val="Header"/>
            <w:rPr>
              <w:rStyle w:val="PageNumber"/>
              <w:b/>
              <w:sz w:val="20"/>
              <w:szCs w:val="20"/>
            </w:rPr>
          </w:pPr>
          <w:r w:rsidRPr="004101CF">
            <w:rPr>
              <w:rStyle w:val="PageNumber"/>
              <w:b/>
              <w:sz w:val="20"/>
              <w:szCs w:val="20"/>
            </w:rPr>
            <w:t>Cellular Pathology</w:t>
          </w:r>
        </w:p>
      </w:tc>
    </w:tr>
  </w:tbl>
  <w:p w14:paraId="0F19871C" w14:textId="77777777" w:rsidR="00004CC7" w:rsidRDefault="00004CC7" w:rsidP="00B210C2">
    <w:pPr>
      <w:pStyle w:val="Header"/>
      <w:rPr>
        <w:rStyle w:val="PageNumber"/>
        <w:sz w:val="20"/>
      </w:rPr>
    </w:pPr>
  </w:p>
  <w:p w14:paraId="6161069A" w14:textId="77777777" w:rsidR="00004CC7" w:rsidRDefault="00004CC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3F2C" w14:textId="77777777" w:rsidR="00004CC7" w:rsidRPr="00543C7A" w:rsidRDefault="00543C7A" w:rsidP="00543C7A">
    <w:pPr>
      <w:pStyle w:val="Header"/>
    </w:pPr>
    <w:r w:rsidRPr="00543C7A">
      <w:drawing>
        <wp:anchor distT="0" distB="0" distL="114300" distR="114300" simplePos="0" relativeHeight="251682816" behindDoc="1" locked="0" layoutInCell="1" allowOverlap="1" wp14:anchorId="7209A86F" wp14:editId="778FAF78">
          <wp:simplePos x="0" y="0"/>
          <wp:positionH relativeFrom="margin">
            <wp:align>right</wp:align>
          </wp:positionH>
          <wp:positionV relativeFrom="paragraph">
            <wp:posOffset>-313055</wp:posOffset>
          </wp:positionV>
          <wp:extent cx="1984375" cy="629285"/>
          <wp:effectExtent l="0" t="0" r="0" b="0"/>
          <wp:wrapThrough wrapText="bothSides">
            <wp:wrapPolygon edited="0">
              <wp:start x="0" y="0"/>
              <wp:lineTo x="0" y="20924"/>
              <wp:lineTo x="21358" y="20924"/>
              <wp:lineTo x="21358" y="0"/>
              <wp:lineTo x="0" y="0"/>
            </wp:wrapPolygon>
          </wp:wrapThrough>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984375" cy="629285"/>
                  </a:xfrm>
                  <a:prstGeom prst="rect">
                    <a:avLst/>
                  </a:prstGeom>
                  <a:noFill/>
                </pic:spPr>
              </pic:pic>
            </a:graphicData>
          </a:graphic>
          <wp14:sizeRelH relativeFrom="page">
            <wp14:pctWidth>0</wp14:pctWidth>
          </wp14:sizeRelH>
          <wp14:sizeRelV relativeFrom="page">
            <wp14:pctHeight>0</wp14:pctHeight>
          </wp14:sizeRelV>
        </wp:anchor>
      </w:drawing>
    </w:r>
    <w:r w:rsidRPr="00543C7A">
      <mc:AlternateContent>
        <mc:Choice Requires="wpg">
          <w:drawing>
            <wp:anchor distT="0" distB="0" distL="114300" distR="114300" simplePos="0" relativeHeight="251683840" behindDoc="0" locked="0" layoutInCell="1" allowOverlap="1" wp14:anchorId="5E4B8641" wp14:editId="126A489A">
              <wp:simplePos x="0" y="0"/>
              <wp:positionH relativeFrom="margin">
                <wp:posOffset>-142875</wp:posOffset>
              </wp:positionH>
              <wp:positionV relativeFrom="paragraph">
                <wp:posOffset>-250825</wp:posOffset>
              </wp:positionV>
              <wp:extent cx="2100580" cy="573405"/>
              <wp:effectExtent l="0" t="1905" r="4445" b="0"/>
              <wp:wrapTight wrapText="bothSides">
                <wp:wrapPolygon edited="0">
                  <wp:start x="-98" y="359"/>
                  <wp:lineTo x="-98" y="21241"/>
                  <wp:lineTo x="2540" y="21241"/>
                  <wp:lineTo x="12315" y="21241"/>
                  <wp:lineTo x="15345" y="20524"/>
                  <wp:lineTo x="15149" y="17629"/>
                  <wp:lineTo x="20816" y="16194"/>
                  <wp:lineTo x="21110" y="12247"/>
                  <wp:lineTo x="20425" y="10812"/>
                  <wp:lineTo x="17885" y="9353"/>
                  <wp:lineTo x="10069" y="6124"/>
                  <wp:lineTo x="10363" y="718"/>
                  <wp:lineTo x="9677" y="359"/>
                  <wp:lineTo x="2638" y="359"/>
                  <wp:lineTo x="-98" y="359"/>
                </wp:wrapPolygon>
              </wp:wrapTight>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573405"/>
                        <a:chOff x="0" y="0"/>
                        <a:chExt cx="21011" cy="5739"/>
                      </a:xfrm>
                    </wpg:grpSpPr>
                    <pic:pic xmlns:pic="http://schemas.openxmlformats.org/drawingml/2006/picture">
                      <pic:nvPicPr>
                        <pic:cNvPr id="25"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97"/>
                          <a:ext cx="4085" cy="5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2" t="12413" r="16270" b="12500"/>
                        <a:stretch>
                          <a:fillRect/>
                        </a:stretch>
                      </pic:blipFill>
                      <pic:spPr bwMode="auto">
                        <a:xfrm>
                          <a:off x="3307" y="0"/>
                          <a:ext cx="17704" cy="57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A28C4C" id="Group 24" o:spid="_x0000_s1026" style="position:absolute;margin-left:-11.25pt;margin-top:-19.75pt;width:165.4pt;height:45.15pt;z-index:251683840;mso-position-horizontal-relative:margin" coordsize="21011,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&#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97;width:4085;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">
                <v:imagedata r:id="rId4" o:title=""/>
                <v:path arrowok="t"/>
              </v:shape>
              <v:shape id="Picture 5" o:spid="_x0000_s1028" type="#_x0000_t75" style="position:absolute;left:3307;width:17704;height:5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">
                <v:imagedata r:id="rId5" o:title="" croptop="8135f" cropbottom=".125" cropleft="-1f" cropright="10663f" chromakey="white"/>
                <v:path arrowok="t"/>
              </v:shape>
              <w10:wrap type="tight"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AB83" w14:textId="77777777" w:rsidR="00543C7A" w:rsidRDefault="00543C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6457" w14:textId="77777777" w:rsidR="00004CC7" w:rsidRPr="000469DC" w:rsidRDefault="00004CC7" w:rsidP="00233004">
    <w:pPr>
      <w:pStyle w:val="Header"/>
      <w:ind w:left="720"/>
      <w:jc w:val="right"/>
      <w:rPr>
        <w:b/>
        <w:sz w:val="20"/>
      </w:rPr>
    </w:pPr>
    <w:r>
      <w:rPr>
        <w:rFonts w:cs="Arial"/>
        <w:b/>
        <w:noProof/>
        <w:lang w:eastAsia="en-GB"/>
      </w:rPr>
      <w:drawing>
        <wp:anchor distT="0" distB="0" distL="114300" distR="114300" simplePos="0" relativeHeight="251678720" behindDoc="0" locked="0" layoutInCell="1" allowOverlap="1" wp14:anchorId="5D01F192" wp14:editId="2E9D5E35">
          <wp:simplePos x="0" y="0"/>
          <wp:positionH relativeFrom="column">
            <wp:posOffset>-322580</wp:posOffset>
          </wp:positionH>
          <wp:positionV relativeFrom="paragraph">
            <wp:posOffset>-134620</wp:posOffset>
          </wp:positionV>
          <wp:extent cx="1721485" cy="552450"/>
          <wp:effectExtent l="0" t="0" r="0" b="0"/>
          <wp:wrapSquare wrapText="bothSides"/>
          <wp:docPr id="22" name="Picture 22" descr="C:\Users\sholland2\AppData\Local\Microsoft\Windows\Temporary Internet Files\Content.Outlook\Q30A2A6D\Bedfordshire-Hospitals-NHS-Foundation-Trust-2020-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lland2\AppData\Local\Microsoft\Windows\Temporary Internet Files\Content.Outlook\Q30A2A6D\Bedfordshire-Hospitals-NHS-Foundation-Trust-2020-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1485" cy="552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b/>
        <w:sz w:val="20"/>
      </w:rPr>
      <w:t xml:space="preserve"> Pathology User Guide                                                                                                                                                                          </w:t>
    </w:r>
    <w:r w:rsidRPr="000469DC">
      <w:rPr>
        <w:b/>
        <w:sz w:val="20"/>
      </w:rPr>
      <w:t>BED-USER-14</w:t>
    </w:r>
  </w:p>
  <w:p w14:paraId="058D2564" w14:textId="77777777" w:rsidR="00004CC7" w:rsidRDefault="00004CC7" w:rsidP="00CC6EB4">
    <w:pPr>
      <w:pStyle w:val="Header"/>
      <w:rPr>
        <w:b/>
        <w:sz w:val="20"/>
      </w:rPr>
    </w:pPr>
    <w:r>
      <w:rPr>
        <w:b/>
        <w:sz w:val="20"/>
      </w:rPr>
      <w:tab/>
      <w:t xml:space="preserve">                                                                                                                                                                      Bedford Hospital </w:t>
    </w:r>
  </w:p>
  <w:p w14:paraId="12E02142" w14:textId="77777777" w:rsidR="00004CC7" w:rsidRPr="0080626F" w:rsidRDefault="00004CC7">
    <w:pPr>
      <w:rPr>
        <w:u w:val="singl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1D4A" w14:textId="77777777" w:rsidR="00004CC7" w:rsidRPr="000469DC" w:rsidRDefault="00004CC7" w:rsidP="00A47FBB">
    <w:pPr>
      <w:pStyle w:val="Header"/>
      <w:ind w:left="720"/>
      <w:jc w:val="right"/>
      <w:rPr>
        <w:b/>
        <w:sz w:val="20"/>
      </w:rPr>
    </w:pPr>
    <w:r>
      <w:rPr>
        <w:rFonts w:cs="Arial"/>
        <w:b/>
        <w:noProof/>
        <w:lang w:eastAsia="en-GB"/>
      </w:rPr>
      <w:drawing>
        <wp:anchor distT="0" distB="0" distL="114300" distR="114300" simplePos="0" relativeHeight="251680768" behindDoc="0" locked="0" layoutInCell="1" allowOverlap="1" wp14:anchorId="6633EDDE" wp14:editId="71395CF3">
          <wp:simplePos x="0" y="0"/>
          <wp:positionH relativeFrom="column">
            <wp:posOffset>-147320</wp:posOffset>
          </wp:positionH>
          <wp:positionV relativeFrom="paragraph">
            <wp:posOffset>-134620</wp:posOffset>
          </wp:positionV>
          <wp:extent cx="1721485" cy="552450"/>
          <wp:effectExtent l="0" t="0" r="0" b="0"/>
          <wp:wrapSquare wrapText="bothSides"/>
          <wp:docPr id="23" name="Picture 23" descr="C:\Users\sholland2\AppData\Local\Microsoft\Windows\Temporary Internet Files\Content.Outlook\Q30A2A6D\Bedfordshire-Hospitals-NHS-Foundation-Trust-2020-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lland2\AppData\Local\Microsoft\Windows\Temporary Internet Files\Content.Outlook\Q30A2A6D\Bedfordshire-Hospitals-NHS-Foundation-Trust-2020-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1485" cy="552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Pr>
        <w:b/>
        <w:sz w:val="20"/>
      </w:rPr>
      <w:t xml:space="preserve">Pathology User Guide                                                                                                               </w:t>
    </w:r>
    <w:r w:rsidRPr="000469DC">
      <w:rPr>
        <w:b/>
        <w:sz w:val="20"/>
      </w:rPr>
      <w:t>BED-USER-14</w:t>
    </w:r>
  </w:p>
  <w:p w14:paraId="37D07DD8" w14:textId="77777777" w:rsidR="00004CC7" w:rsidRPr="00A47FBB" w:rsidRDefault="00004CC7" w:rsidP="00A47FBB">
    <w:pPr>
      <w:pStyle w:val="Header"/>
      <w:jc w:val="right"/>
      <w:rPr>
        <w:b/>
        <w:sz w:val="20"/>
      </w:rPr>
    </w:pPr>
    <w:r>
      <w:rPr>
        <w:b/>
        <w:sz w:val="20"/>
      </w:rPr>
      <w:tab/>
      <w:t xml:space="preserve">Bedford Hospital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18C4"/>
    <w:multiLevelType w:val="hybridMultilevel"/>
    <w:tmpl w:val="A2C2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30979"/>
    <w:multiLevelType w:val="hybridMultilevel"/>
    <w:tmpl w:val="470E571C"/>
    <w:lvl w:ilvl="0" w:tplc="DD48AE58">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90A75DA"/>
    <w:multiLevelType w:val="hybridMultilevel"/>
    <w:tmpl w:val="1BCE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14EBF"/>
    <w:multiLevelType w:val="hybridMultilevel"/>
    <w:tmpl w:val="7C962B4E"/>
    <w:lvl w:ilvl="0" w:tplc="BAB8D480">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B20834"/>
    <w:multiLevelType w:val="hybridMultilevel"/>
    <w:tmpl w:val="9D042F22"/>
    <w:lvl w:ilvl="0" w:tplc="C1F68B30">
      <w:start w:val="1"/>
      <w:numFmt w:val="bullet"/>
      <w:lvlText w:val="•"/>
      <w:lvlJc w:val="left"/>
      <w:pPr>
        <w:tabs>
          <w:tab w:val="num" w:pos="720"/>
        </w:tabs>
        <w:ind w:left="720" w:hanging="360"/>
      </w:pPr>
      <w:rPr>
        <w:rFonts w:ascii="Times New Roman" w:hAnsi="Times New Roman" w:hint="default"/>
      </w:rPr>
    </w:lvl>
    <w:lvl w:ilvl="1" w:tplc="0C9E7194">
      <w:start w:val="2199"/>
      <w:numFmt w:val="bullet"/>
      <w:lvlText w:val="•"/>
      <w:lvlJc w:val="left"/>
      <w:pPr>
        <w:tabs>
          <w:tab w:val="num" w:pos="1440"/>
        </w:tabs>
        <w:ind w:left="1440" w:hanging="360"/>
      </w:pPr>
      <w:rPr>
        <w:rFonts w:asciiTheme="minorHAnsi" w:hAnsiTheme="minorHAnsi" w:hint="default"/>
        <w:sz w:val="22"/>
      </w:rPr>
    </w:lvl>
    <w:lvl w:ilvl="2" w:tplc="9424D1AC">
      <w:start w:val="2199"/>
      <w:numFmt w:val="bullet"/>
      <w:lvlText w:val="•"/>
      <w:lvlJc w:val="left"/>
      <w:pPr>
        <w:tabs>
          <w:tab w:val="num" w:pos="2160"/>
        </w:tabs>
        <w:ind w:left="2160" w:hanging="360"/>
      </w:pPr>
      <w:rPr>
        <w:rFonts w:asciiTheme="minorHAnsi" w:hAnsiTheme="minorHAnsi" w:hint="default"/>
        <w:sz w:val="22"/>
      </w:rPr>
    </w:lvl>
    <w:lvl w:ilvl="3" w:tplc="9FBEB0FC" w:tentative="1">
      <w:start w:val="1"/>
      <w:numFmt w:val="bullet"/>
      <w:lvlText w:val="•"/>
      <w:lvlJc w:val="left"/>
      <w:pPr>
        <w:tabs>
          <w:tab w:val="num" w:pos="2880"/>
        </w:tabs>
        <w:ind w:left="2880" w:hanging="360"/>
      </w:pPr>
      <w:rPr>
        <w:rFonts w:ascii="Times New Roman" w:hAnsi="Times New Roman" w:hint="default"/>
      </w:rPr>
    </w:lvl>
    <w:lvl w:ilvl="4" w:tplc="31723FFA" w:tentative="1">
      <w:start w:val="1"/>
      <w:numFmt w:val="bullet"/>
      <w:lvlText w:val="•"/>
      <w:lvlJc w:val="left"/>
      <w:pPr>
        <w:tabs>
          <w:tab w:val="num" w:pos="3600"/>
        </w:tabs>
        <w:ind w:left="3600" w:hanging="360"/>
      </w:pPr>
      <w:rPr>
        <w:rFonts w:ascii="Times New Roman" w:hAnsi="Times New Roman" w:hint="default"/>
      </w:rPr>
    </w:lvl>
    <w:lvl w:ilvl="5" w:tplc="CF72091A" w:tentative="1">
      <w:start w:val="1"/>
      <w:numFmt w:val="bullet"/>
      <w:lvlText w:val="•"/>
      <w:lvlJc w:val="left"/>
      <w:pPr>
        <w:tabs>
          <w:tab w:val="num" w:pos="4320"/>
        </w:tabs>
        <w:ind w:left="4320" w:hanging="360"/>
      </w:pPr>
      <w:rPr>
        <w:rFonts w:ascii="Times New Roman" w:hAnsi="Times New Roman" w:hint="default"/>
      </w:rPr>
    </w:lvl>
    <w:lvl w:ilvl="6" w:tplc="6E263DDE" w:tentative="1">
      <w:start w:val="1"/>
      <w:numFmt w:val="bullet"/>
      <w:lvlText w:val="•"/>
      <w:lvlJc w:val="left"/>
      <w:pPr>
        <w:tabs>
          <w:tab w:val="num" w:pos="5040"/>
        </w:tabs>
        <w:ind w:left="5040" w:hanging="360"/>
      </w:pPr>
      <w:rPr>
        <w:rFonts w:ascii="Times New Roman" w:hAnsi="Times New Roman" w:hint="default"/>
      </w:rPr>
    </w:lvl>
    <w:lvl w:ilvl="7" w:tplc="F02C7A38" w:tentative="1">
      <w:start w:val="1"/>
      <w:numFmt w:val="bullet"/>
      <w:lvlText w:val="•"/>
      <w:lvlJc w:val="left"/>
      <w:pPr>
        <w:tabs>
          <w:tab w:val="num" w:pos="5760"/>
        </w:tabs>
        <w:ind w:left="5760" w:hanging="360"/>
      </w:pPr>
      <w:rPr>
        <w:rFonts w:ascii="Times New Roman" w:hAnsi="Times New Roman" w:hint="default"/>
      </w:rPr>
    </w:lvl>
    <w:lvl w:ilvl="8" w:tplc="56A2F53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B54763"/>
    <w:multiLevelType w:val="hybridMultilevel"/>
    <w:tmpl w:val="B3204A82"/>
    <w:lvl w:ilvl="0" w:tplc="DF685402">
      <w:start w:val="1"/>
      <w:numFmt w:val="bullet"/>
      <w:lvlText w:val=""/>
      <w:lvlJc w:val="left"/>
      <w:pPr>
        <w:ind w:left="1353"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3370A8"/>
    <w:multiLevelType w:val="singleLevel"/>
    <w:tmpl w:val="000E5B2C"/>
    <w:lvl w:ilvl="0">
      <w:start w:val="1"/>
      <w:numFmt w:val="decimal"/>
      <w:pStyle w:val="Heading9"/>
      <w:lvlText w:val="Appendix %1."/>
      <w:lvlJc w:val="left"/>
      <w:pPr>
        <w:tabs>
          <w:tab w:val="num" w:pos="2268"/>
        </w:tabs>
        <w:ind w:left="2268" w:hanging="2268"/>
      </w:pPr>
      <w:rPr>
        <w:rFonts w:hint="default"/>
      </w:rPr>
    </w:lvl>
  </w:abstractNum>
  <w:abstractNum w:abstractNumId="7" w15:restartNumberingAfterBreak="0">
    <w:nsid w:val="1D811C4D"/>
    <w:multiLevelType w:val="hybridMultilevel"/>
    <w:tmpl w:val="DD20A06E"/>
    <w:lvl w:ilvl="0" w:tplc="DD48AE5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13C0F"/>
    <w:multiLevelType w:val="hybridMultilevel"/>
    <w:tmpl w:val="DFC40FD0"/>
    <w:lvl w:ilvl="0" w:tplc="FA3690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B358CC"/>
    <w:multiLevelType w:val="hybridMultilevel"/>
    <w:tmpl w:val="B29A7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4344A"/>
    <w:multiLevelType w:val="hybridMultilevel"/>
    <w:tmpl w:val="971ED3D8"/>
    <w:lvl w:ilvl="0" w:tplc="0409000F">
      <w:start w:val="1"/>
      <w:numFmt w:val="decimal"/>
      <w:lvlText w:val="%1."/>
      <w:lvlJc w:val="left"/>
      <w:pPr>
        <w:tabs>
          <w:tab w:val="num" w:pos="360"/>
        </w:tabs>
        <w:ind w:left="360" w:hanging="360"/>
      </w:pPr>
    </w:lvl>
    <w:lvl w:ilvl="1" w:tplc="AF222244">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F04F23"/>
    <w:multiLevelType w:val="multilevel"/>
    <w:tmpl w:val="5E86D51C"/>
    <w:lvl w:ilvl="0">
      <w:start w:val="1"/>
      <w:numFmt w:val="decimal"/>
      <w:pStyle w:val="Heading1"/>
      <w:lvlText w:val="%1."/>
      <w:lvlJc w:val="left"/>
      <w:pPr>
        <w:ind w:left="0" w:firstLine="0"/>
      </w:pPr>
      <w:rPr>
        <w:rFonts w:hint="default"/>
      </w:rPr>
    </w:lvl>
    <w:lvl w:ilvl="1">
      <w:start w:val="1"/>
      <w:numFmt w:val="lowerLetter"/>
      <w:pStyle w:val="Heading2"/>
      <w:lvlText w:val="%1%2."/>
      <w:lvlJc w:val="left"/>
      <w:pPr>
        <w:ind w:left="0" w:firstLine="0"/>
      </w:pPr>
      <w:rPr>
        <w:rFonts w:hint="default"/>
      </w:rPr>
    </w:lvl>
    <w:lvl w:ilvl="2">
      <w:start w:val="1"/>
      <w:numFmt w:val="decimal"/>
      <w:lvlRestart w:val="1"/>
      <w:pStyle w:val="Heading3"/>
      <w:lvlText w:val="%1.%3"/>
      <w:lvlJc w:val="left"/>
      <w:pPr>
        <w:tabs>
          <w:tab w:val="num" w:pos="964"/>
        </w:tabs>
        <w:ind w:left="0" w:firstLine="0"/>
      </w:pPr>
      <w:rPr>
        <w:rFonts w:hint="default"/>
      </w:rPr>
    </w:lvl>
    <w:lvl w:ilvl="3">
      <w:start w:val="1"/>
      <w:numFmt w:val="decimal"/>
      <w:pStyle w:val="Heading4"/>
      <w:lvlText w:val="%1.%3.%4"/>
      <w:lvlJc w:val="left"/>
      <w:pPr>
        <w:tabs>
          <w:tab w:val="num" w:pos="964"/>
        </w:tabs>
        <w:ind w:left="0" w:firstLine="0"/>
      </w:pPr>
      <w:rPr>
        <w:rFonts w:cs="Times New Roman"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2AED1104"/>
    <w:multiLevelType w:val="hybridMultilevel"/>
    <w:tmpl w:val="D94611FC"/>
    <w:lvl w:ilvl="0" w:tplc="C9C63B6E">
      <w:start w:val="1"/>
      <w:numFmt w:val="bullet"/>
      <w:pStyle w:val="List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BA36DF"/>
    <w:multiLevelType w:val="hybridMultilevel"/>
    <w:tmpl w:val="07A0F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747C1A"/>
    <w:multiLevelType w:val="hybridMultilevel"/>
    <w:tmpl w:val="99E20FE0"/>
    <w:lvl w:ilvl="0" w:tplc="5C1050EE">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3156500"/>
    <w:multiLevelType w:val="multilevel"/>
    <w:tmpl w:val="CBF89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15" w:hanging="735"/>
      </w:pPr>
      <w:rPr>
        <w:rFonts w:hint="default"/>
      </w:rPr>
    </w:lvl>
    <w:lvl w:ilvl="2">
      <w:start w:val="1"/>
      <w:numFmt w:val="lowerLetter"/>
      <w:suff w:val="space"/>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881512"/>
    <w:multiLevelType w:val="hybridMultilevel"/>
    <w:tmpl w:val="3014C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3E5B34"/>
    <w:multiLevelType w:val="hybridMultilevel"/>
    <w:tmpl w:val="3886F02C"/>
    <w:lvl w:ilvl="0" w:tplc="DF685402">
      <w:start w:val="1"/>
      <w:numFmt w:val="bullet"/>
      <w:lvlText w:val=""/>
      <w:lvlJc w:val="left"/>
      <w:pPr>
        <w:ind w:left="2073"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5C22250"/>
    <w:multiLevelType w:val="hybridMultilevel"/>
    <w:tmpl w:val="E14A8B02"/>
    <w:lvl w:ilvl="0" w:tplc="08090001">
      <w:start w:val="1"/>
      <w:numFmt w:val="bullet"/>
      <w:lvlText w:val=""/>
      <w:lvlJc w:val="left"/>
      <w:pPr>
        <w:ind w:left="720" w:hanging="360"/>
      </w:pPr>
      <w:rPr>
        <w:rFonts w:ascii="Symbol" w:hAnsi="Symbol" w:hint="default"/>
      </w:rPr>
    </w:lvl>
    <w:lvl w:ilvl="1" w:tplc="DF685402">
      <w:start w:val="1"/>
      <w:numFmt w:val="bullet"/>
      <w:lvlText w:val=""/>
      <w:lvlJc w:val="left"/>
      <w:pPr>
        <w:ind w:left="1353" w:hanging="360"/>
      </w:pPr>
      <w:rPr>
        <w:rFonts w:ascii="Symbol" w:hAnsi="Symbol" w:hint="default"/>
        <w:sz w:val="20"/>
        <w:szCs w:val="20"/>
      </w:rPr>
    </w:lvl>
    <w:lvl w:ilvl="2" w:tplc="4702A3AA">
      <w:start w:val="1"/>
      <w:numFmt w:val="bullet"/>
      <w:lvlText w:val=""/>
      <w:lvlJc w:val="left"/>
      <w:pPr>
        <w:ind w:left="2160" w:hanging="360"/>
      </w:pPr>
      <w:rPr>
        <w:rFonts w:ascii="Wingdings" w:eastAsia="Times New Roman" w:hAnsi="Wingding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0A1D15"/>
    <w:multiLevelType w:val="hybridMultilevel"/>
    <w:tmpl w:val="DA86F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9208FC"/>
    <w:multiLevelType w:val="hybridMultilevel"/>
    <w:tmpl w:val="A360488C"/>
    <w:lvl w:ilvl="0" w:tplc="B33A324A">
      <w:start w:val="1"/>
      <w:numFmt w:val="bullet"/>
      <w:pStyle w:val="BodyText"/>
      <w:lvlText w:val=""/>
      <w:lvlJc w:val="left"/>
      <w:pPr>
        <w:tabs>
          <w:tab w:val="num" w:pos="567"/>
        </w:tabs>
        <w:ind w:left="567"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425B6A"/>
    <w:multiLevelType w:val="multilevel"/>
    <w:tmpl w:val="CD445666"/>
    <w:lvl w:ilvl="0">
      <w:start w:val="1"/>
      <w:numFmt w:val="lowerRoman"/>
      <w:pStyle w:val="Protocol1"/>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D8C526C"/>
    <w:multiLevelType w:val="hybridMultilevel"/>
    <w:tmpl w:val="90B8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B0AC8"/>
    <w:multiLevelType w:val="hybridMultilevel"/>
    <w:tmpl w:val="17AEDDB0"/>
    <w:lvl w:ilvl="0" w:tplc="671E73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3B47DB"/>
    <w:multiLevelType w:val="hybridMultilevel"/>
    <w:tmpl w:val="CB9E2498"/>
    <w:lvl w:ilvl="0" w:tplc="DD48AE5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301308"/>
    <w:multiLevelType w:val="hybridMultilevel"/>
    <w:tmpl w:val="C7B64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F463D"/>
    <w:multiLevelType w:val="hybridMultilevel"/>
    <w:tmpl w:val="B4640CF4"/>
    <w:lvl w:ilvl="0" w:tplc="DF685402">
      <w:start w:val="1"/>
      <w:numFmt w:val="bullet"/>
      <w:lvlText w:val=""/>
      <w:lvlJc w:val="left"/>
      <w:pPr>
        <w:ind w:left="2073"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75C54AF"/>
    <w:multiLevelType w:val="hybridMultilevel"/>
    <w:tmpl w:val="656C481C"/>
    <w:lvl w:ilvl="0" w:tplc="DD48AE58">
      <w:start w:val="1"/>
      <w:numFmt w:val="bullet"/>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EE462B"/>
    <w:multiLevelType w:val="hybridMultilevel"/>
    <w:tmpl w:val="62049190"/>
    <w:lvl w:ilvl="0" w:tplc="AFD65A9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DC5260"/>
    <w:multiLevelType w:val="hybridMultilevel"/>
    <w:tmpl w:val="2194B64A"/>
    <w:lvl w:ilvl="0" w:tplc="E29062F4">
      <w:start w:val="1"/>
      <w:numFmt w:val="bullet"/>
      <w:lvlText w:val="•"/>
      <w:lvlJc w:val="left"/>
      <w:pPr>
        <w:tabs>
          <w:tab w:val="num" w:pos="720"/>
        </w:tabs>
        <w:ind w:left="720" w:hanging="360"/>
      </w:pPr>
      <w:rPr>
        <w:rFonts w:ascii="Times New Roman" w:hAnsi="Times New Roman" w:hint="default"/>
      </w:rPr>
    </w:lvl>
    <w:lvl w:ilvl="1" w:tplc="BF387520">
      <w:start w:val="1490"/>
      <w:numFmt w:val="bullet"/>
      <w:lvlText w:val="•"/>
      <w:lvlJc w:val="left"/>
      <w:pPr>
        <w:tabs>
          <w:tab w:val="num" w:pos="1440"/>
        </w:tabs>
        <w:ind w:left="1440" w:hanging="360"/>
      </w:pPr>
      <w:rPr>
        <w:rFonts w:asciiTheme="minorHAnsi" w:hAnsiTheme="minorHAnsi" w:hint="default"/>
        <w:sz w:val="22"/>
      </w:rPr>
    </w:lvl>
    <w:lvl w:ilvl="2" w:tplc="62A25746" w:tentative="1">
      <w:start w:val="1"/>
      <w:numFmt w:val="bullet"/>
      <w:lvlText w:val="•"/>
      <w:lvlJc w:val="left"/>
      <w:pPr>
        <w:tabs>
          <w:tab w:val="num" w:pos="2160"/>
        </w:tabs>
        <w:ind w:left="2160" w:hanging="360"/>
      </w:pPr>
      <w:rPr>
        <w:rFonts w:ascii="Times New Roman" w:hAnsi="Times New Roman" w:hint="default"/>
      </w:rPr>
    </w:lvl>
    <w:lvl w:ilvl="3" w:tplc="6A7C85E2" w:tentative="1">
      <w:start w:val="1"/>
      <w:numFmt w:val="bullet"/>
      <w:lvlText w:val="•"/>
      <w:lvlJc w:val="left"/>
      <w:pPr>
        <w:tabs>
          <w:tab w:val="num" w:pos="2880"/>
        </w:tabs>
        <w:ind w:left="2880" w:hanging="360"/>
      </w:pPr>
      <w:rPr>
        <w:rFonts w:ascii="Times New Roman" w:hAnsi="Times New Roman" w:hint="default"/>
      </w:rPr>
    </w:lvl>
    <w:lvl w:ilvl="4" w:tplc="9CD87E90" w:tentative="1">
      <w:start w:val="1"/>
      <w:numFmt w:val="bullet"/>
      <w:lvlText w:val="•"/>
      <w:lvlJc w:val="left"/>
      <w:pPr>
        <w:tabs>
          <w:tab w:val="num" w:pos="3600"/>
        </w:tabs>
        <w:ind w:left="3600" w:hanging="360"/>
      </w:pPr>
      <w:rPr>
        <w:rFonts w:ascii="Times New Roman" w:hAnsi="Times New Roman" w:hint="default"/>
      </w:rPr>
    </w:lvl>
    <w:lvl w:ilvl="5" w:tplc="FE140178" w:tentative="1">
      <w:start w:val="1"/>
      <w:numFmt w:val="bullet"/>
      <w:lvlText w:val="•"/>
      <w:lvlJc w:val="left"/>
      <w:pPr>
        <w:tabs>
          <w:tab w:val="num" w:pos="4320"/>
        </w:tabs>
        <w:ind w:left="4320" w:hanging="360"/>
      </w:pPr>
      <w:rPr>
        <w:rFonts w:ascii="Times New Roman" w:hAnsi="Times New Roman" w:hint="default"/>
      </w:rPr>
    </w:lvl>
    <w:lvl w:ilvl="6" w:tplc="A5B247B6" w:tentative="1">
      <w:start w:val="1"/>
      <w:numFmt w:val="bullet"/>
      <w:lvlText w:val="•"/>
      <w:lvlJc w:val="left"/>
      <w:pPr>
        <w:tabs>
          <w:tab w:val="num" w:pos="5040"/>
        </w:tabs>
        <w:ind w:left="5040" w:hanging="360"/>
      </w:pPr>
      <w:rPr>
        <w:rFonts w:ascii="Times New Roman" w:hAnsi="Times New Roman" w:hint="default"/>
      </w:rPr>
    </w:lvl>
    <w:lvl w:ilvl="7" w:tplc="7AF4487C" w:tentative="1">
      <w:start w:val="1"/>
      <w:numFmt w:val="bullet"/>
      <w:lvlText w:val="•"/>
      <w:lvlJc w:val="left"/>
      <w:pPr>
        <w:tabs>
          <w:tab w:val="num" w:pos="5760"/>
        </w:tabs>
        <w:ind w:left="5760" w:hanging="360"/>
      </w:pPr>
      <w:rPr>
        <w:rFonts w:ascii="Times New Roman" w:hAnsi="Times New Roman" w:hint="default"/>
      </w:rPr>
    </w:lvl>
    <w:lvl w:ilvl="8" w:tplc="22EE729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B623F8B"/>
    <w:multiLevelType w:val="hybridMultilevel"/>
    <w:tmpl w:val="C64E3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1653D5"/>
    <w:multiLevelType w:val="hybridMultilevel"/>
    <w:tmpl w:val="970ADE28"/>
    <w:lvl w:ilvl="0" w:tplc="DD48AE5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06688A"/>
    <w:multiLevelType w:val="hybridMultilevel"/>
    <w:tmpl w:val="0BB0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1E7A19"/>
    <w:multiLevelType w:val="multilevel"/>
    <w:tmpl w:val="59128794"/>
    <w:lvl w:ilvl="0">
      <w:start w:val="1"/>
      <w:numFmt w:val="decimal"/>
      <w:suff w:val="space"/>
      <w:lvlText w:val="%1."/>
      <w:lvlJc w:val="left"/>
      <w:pPr>
        <w:ind w:left="720" w:hanging="360"/>
      </w:pPr>
      <w:rPr>
        <w:rFonts w:hint="default"/>
        <w:sz w:val="22"/>
      </w:rPr>
    </w:lvl>
    <w:lvl w:ilvl="1">
      <w:start w:val="1"/>
      <w:numFmt w:val="decimal"/>
      <w:lvlText w:val="%2)"/>
      <w:lvlJc w:val="left"/>
      <w:pPr>
        <w:ind w:left="1815" w:hanging="735"/>
      </w:pPr>
      <w:rPr>
        <w:rFonts w:hint="default"/>
      </w:rPr>
    </w:lvl>
    <w:lvl w:ilvl="2">
      <w:start w:val="1"/>
      <w:numFmt w:val="lowerLetter"/>
      <w:suff w:val="space"/>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703252"/>
    <w:multiLevelType w:val="multilevel"/>
    <w:tmpl w:val="5638249E"/>
    <w:styleLink w:val="StyleBulleted"/>
    <w:lvl w:ilvl="0">
      <w:start w:val="1"/>
      <w:numFmt w:val="bullet"/>
      <w:lvlText w:val=""/>
      <w:lvlJc w:val="left"/>
      <w:pPr>
        <w:tabs>
          <w:tab w:val="num" w:pos="567"/>
        </w:tabs>
        <w:ind w:left="567" w:hanging="51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1431AB"/>
    <w:multiLevelType w:val="hybridMultilevel"/>
    <w:tmpl w:val="49CA5C4A"/>
    <w:lvl w:ilvl="0" w:tplc="DF685402">
      <w:start w:val="1"/>
      <w:numFmt w:val="bullet"/>
      <w:lvlText w:val=""/>
      <w:lvlJc w:val="left"/>
      <w:pPr>
        <w:ind w:left="1353"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860F90"/>
    <w:multiLevelType w:val="multilevel"/>
    <w:tmpl w:val="810C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053B88"/>
    <w:multiLevelType w:val="hybridMultilevel"/>
    <w:tmpl w:val="F82065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0D7ED3"/>
    <w:multiLevelType w:val="hybridMultilevel"/>
    <w:tmpl w:val="7AB0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403BEF"/>
    <w:multiLevelType w:val="hybridMultilevel"/>
    <w:tmpl w:val="C0422E20"/>
    <w:lvl w:ilvl="0" w:tplc="C8AC1F40">
      <w:start w:val="1"/>
      <w:numFmt w:val="bullet"/>
      <w:lvlText w:val=""/>
      <w:lvlJc w:val="left"/>
      <w:pPr>
        <w:tabs>
          <w:tab w:val="num" w:pos="720"/>
        </w:tabs>
        <w:ind w:left="720" w:hanging="360"/>
      </w:pPr>
      <w:rPr>
        <w:rFonts w:ascii="Symbol" w:hAnsi="Symbol" w:hint="default"/>
        <w:color w:val="auto"/>
      </w:rPr>
    </w:lvl>
    <w:lvl w:ilvl="1" w:tplc="4E3CCBB0">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6538656B"/>
    <w:multiLevelType w:val="hybridMultilevel"/>
    <w:tmpl w:val="F006D2FC"/>
    <w:lvl w:ilvl="0" w:tplc="BFEE83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417573"/>
    <w:multiLevelType w:val="multilevel"/>
    <w:tmpl w:val="DBA619FA"/>
    <w:lvl w:ilvl="0">
      <w:start w:val="1"/>
      <w:numFmt w:val="decimal"/>
      <w:lvlText w:val="%1."/>
      <w:lvlJc w:val="left"/>
      <w:pPr>
        <w:ind w:left="1146" w:hanging="360"/>
      </w:pPr>
    </w:lvl>
    <w:lvl w:ilvl="1">
      <w:start w:val="11"/>
      <w:numFmt w:val="decimal"/>
      <w:isLgl/>
      <w:lvlText w:val="%1.%2"/>
      <w:lvlJc w:val="left"/>
      <w:pPr>
        <w:ind w:left="1761" w:hanging="975"/>
      </w:pPr>
      <w:rPr>
        <w:rFonts w:hint="default"/>
      </w:rPr>
    </w:lvl>
    <w:lvl w:ilvl="2">
      <w:start w:val="11"/>
      <w:numFmt w:val="decimal"/>
      <w:isLgl/>
      <w:lvlText w:val="%1.%2.%3"/>
      <w:lvlJc w:val="left"/>
      <w:pPr>
        <w:ind w:left="1761" w:hanging="975"/>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586" w:hanging="180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3306" w:hanging="2520"/>
      </w:pPr>
      <w:rPr>
        <w:rFonts w:hint="default"/>
      </w:rPr>
    </w:lvl>
  </w:abstractNum>
  <w:abstractNum w:abstractNumId="42" w15:restartNumberingAfterBreak="0">
    <w:nsid w:val="6F1A13EE"/>
    <w:multiLevelType w:val="singleLevel"/>
    <w:tmpl w:val="E2FA10B8"/>
    <w:lvl w:ilvl="0">
      <w:start w:val="1"/>
      <w:numFmt w:val="bullet"/>
      <w:pStyle w:val="Protocol2"/>
      <w:lvlText w:val=""/>
      <w:lvlJc w:val="left"/>
      <w:pPr>
        <w:tabs>
          <w:tab w:val="num" w:pos="851"/>
        </w:tabs>
        <w:ind w:left="851" w:hanging="284"/>
      </w:pPr>
      <w:rPr>
        <w:rFonts w:ascii="Symbol" w:hAnsi="Symbol" w:hint="default"/>
      </w:rPr>
    </w:lvl>
  </w:abstractNum>
  <w:abstractNum w:abstractNumId="43" w15:restartNumberingAfterBreak="0">
    <w:nsid w:val="6F2D578C"/>
    <w:multiLevelType w:val="hybridMultilevel"/>
    <w:tmpl w:val="BA748C0C"/>
    <w:lvl w:ilvl="0" w:tplc="DF685402">
      <w:start w:val="1"/>
      <w:numFmt w:val="bullet"/>
      <w:lvlText w:val=""/>
      <w:lvlJc w:val="left"/>
      <w:pPr>
        <w:ind w:left="1353"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6F4D72"/>
    <w:multiLevelType w:val="hybridMultilevel"/>
    <w:tmpl w:val="A3FC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4D7B0E"/>
    <w:multiLevelType w:val="hybridMultilevel"/>
    <w:tmpl w:val="8A44E414"/>
    <w:lvl w:ilvl="0" w:tplc="5D68D8CA">
      <w:start w:val="1"/>
      <w:numFmt w:val="bullet"/>
      <w:lvlText w:val="•"/>
      <w:lvlJc w:val="left"/>
      <w:pPr>
        <w:tabs>
          <w:tab w:val="num" w:pos="720"/>
        </w:tabs>
        <w:ind w:left="720" w:hanging="360"/>
      </w:pPr>
      <w:rPr>
        <w:rFonts w:ascii="Times New Roman" w:hAnsi="Times New Roman" w:hint="default"/>
      </w:rPr>
    </w:lvl>
    <w:lvl w:ilvl="1" w:tplc="4294BC66" w:tentative="1">
      <w:start w:val="1"/>
      <w:numFmt w:val="bullet"/>
      <w:lvlText w:val="•"/>
      <w:lvlJc w:val="left"/>
      <w:pPr>
        <w:tabs>
          <w:tab w:val="num" w:pos="1440"/>
        </w:tabs>
        <w:ind w:left="1440" w:hanging="360"/>
      </w:pPr>
      <w:rPr>
        <w:rFonts w:ascii="Times New Roman" w:hAnsi="Times New Roman" w:hint="default"/>
      </w:rPr>
    </w:lvl>
    <w:lvl w:ilvl="2" w:tplc="72AEF1DE">
      <w:start w:val="2251"/>
      <w:numFmt w:val="bullet"/>
      <w:lvlText w:val="•"/>
      <w:lvlJc w:val="left"/>
      <w:pPr>
        <w:tabs>
          <w:tab w:val="num" w:pos="2160"/>
        </w:tabs>
        <w:ind w:left="2160" w:hanging="360"/>
      </w:pPr>
      <w:rPr>
        <w:rFonts w:asciiTheme="minorHAnsi" w:hAnsiTheme="minorHAnsi" w:hint="default"/>
        <w:sz w:val="22"/>
      </w:rPr>
    </w:lvl>
    <w:lvl w:ilvl="3" w:tplc="13E6AB64" w:tentative="1">
      <w:start w:val="1"/>
      <w:numFmt w:val="bullet"/>
      <w:lvlText w:val="•"/>
      <w:lvlJc w:val="left"/>
      <w:pPr>
        <w:tabs>
          <w:tab w:val="num" w:pos="2880"/>
        </w:tabs>
        <w:ind w:left="2880" w:hanging="360"/>
      </w:pPr>
      <w:rPr>
        <w:rFonts w:ascii="Times New Roman" w:hAnsi="Times New Roman" w:hint="default"/>
      </w:rPr>
    </w:lvl>
    <w:lvl w:ilvl="4" w:tplc="CCA8DAC2" w:tentative="1">
      <w:start w:val="1"/>
      <w:numFmt w:val="bullet"/>
      <w:lvlText w:val="•"/>
      <w:lvlJc w:val="left"/>
      <w:pPr>
        <w:tabs>
          <w:tab w:val="num" w:pos="3600"/>
        </w:tabs>
        <w:ind w:left="3600" w:hanging="360"/>
      </w:pPr>
      <w:rPr>
        <w:rFonts w:ascii="Times New Roman" w:hAnsi="Times New Roman" w:hint="default"/>
      </w:rPr>
    </w:lvl>
    <w:lvl w:ilvl="5" w:tplc="CB52913C" w:tentative="1">
      <w:start w:val="1"/>
      <w:numFmt w:val="bullet"/>
      <w:lvlText w:val="•"/>
      <w:lvlJc w:val="left"/>
      <w:pPr>
        <w:tabs>
          <w:tab w:val="num" w:pos="4320"/>
        </w:tabs>
        <w:ind w:left="4320" w:hanging="360"/>
      </w:pPr>
      <w:rPr>
        <w:rFonts w:ascii="Times New Roman" w:hAnsi="Times New Roman" w:hint="default"/>
      </w:rPr>
    </w:lvl>
    <w:lvl w:ilvl="6" w:tplc="2B9C57A4" w:tentative="1">
      <w:start w:val="1"/>
      <w:numFmt w:val="bullet"/>
      <w:lvlText w:val="•"/>
      <w:lvlJc w:val="left"/>
      <w:pPr>
        <w:tabs>
          <w:tab w:val="num" w:pos="5040"/>
        </w:tabs>
        <w:ind w:left="5040" w:hanging="360"/>
      </w:pPr>
      <w:rPr>
        <w:rFonts w:ascii="Times New Roman" w:hAnsi="Times New Roman" w:hint="default"/>
      </w:rPr>
    </w:lvl>
    <w:lvl w:ilvl="7" w:tplc="C714F056" w:tentative="1">
      <w:start w:val="1"/>
      <w:numFmt w:val="bullet"/>
      <w:lvlText w:val="•"/>
      <w:lvlJc w:val="left"/>
      <w:pPr>
        <w:tabs>
          <w:tab w:val="num" w:pos="5760"/>
        </w:tabs>
        <w:ind w:left="5760" w:hanging="360"/>
      </w:pPr>
      <w:rPr>
        <w:rFonts w:ascii="Times New Roman" w:hAnsi="Times New Roman" w:hint="default"/>
      </w:rPr>
    </w:lvl>
    <w:lvl w:ilvl="8" w:tplc="9A82E264"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9812DDA"/>
    <w:multiLevelType w:val="hybridMultilevel"/>
    <w:tmpl w:val="9B64B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025D"/>
    <w:multiLevelType w:val="hybridMultilevel"/>
    <w:tmpl w:val="CC64C3AC"/>
    <w:lvl w:ilvl="0" w:tplc="429235EC">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2232D"/>
    <w:multiLevelType w:val="hybridMultilevel"/>
    <w:tmpl w:val="401A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2"/>
  </w:num>
  <w:num w:numId="3">
    <w:abstractNumId w:val="34"/>
  </w:num>
  <w:num w:numId="4">
    <w:abstractNumId w:val="20"/>
  </w:num>
  <w:num w:numId="5">
    <w:abstractNumId w:val="12"/>
  </w:num>
  <w:num w:numId="6">
    <w:abstractNumId w:val="21"/>
  </w:num>
  <w:num w:numId="7">
    <w:abstractNumId w:val="11"/>
  </w:num>
  <w:num w:numId="8">
    <w:abstractNumId w:val="15"/>
  </w:num>
  <w:num w:numId="9">
    <w:abstractNumId w:val="19"/>
  </w:num>
  <w:num w:numId="10">
    <w:abstractNumId w:val="3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0"/>
  </w:num>
  <w:num w:numId="14">
    <w:abstractNumId w:val="46"/>
  </w:num>
  <w:num w:numId="15">
    <w:abstractNumId w:val="1"/>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7"/>
  </w:num>
  <w:num w:numId="20">
    <w:abstractNumId w:val="35"/>
  </w:num>
  <w:num w:numId="21">
    <w:abstractNumId w:val="26"/>
  </w:num>
  <w:num w:numId="22">
    <w:abstractNumId w:val="43"/>
  </w:num>
  <w:num w:numId="23">
    <w:abstractNumId w:val="5"/>
  </w:num>
  <w:num w:numId="24">
    <w:abstractNumId w:val="13"/>
  </w:num>
  <w:num w:numId="25">
    <w:abstractNumId w:val="30"/>
  </w:num>
  <w:num w:numId="26">
    <w:abstractNumId w:val="22"/>
  </w:num>
  <w:num w:numId="27">
    <w:abstractNumId w:val="41"/>
  </w:num>
  <w:num w:numId="28">
    <w:abstractNumId w:val="2"/>
  </w:num>
  <w:num w:numId="29">
    <w:abstractNumId w:val="10"/>
  </w:num>
  <w:num w:numId="30">
    <w:abstractNumId w:val="40"/>
  </w:num>
  <w:num w:numId="31">
    <w:abstractNumId w:val="9"/>
  </w:num>
  <w:num w:numId="32">
    <w:abstractNumId w:val="44"/>
  </w:num>
  <w:num w:numId="33">
    <w:abstractNumId w:val="48"/>
  </w:num>
  <w:num w:numId="34">
    <w:abstractNumId w:val="7"/>
  </w:num>
  <w:num w:numId="35">
    <w:abstractNumId w:val="31"/>
  </w:num>
  <w:num w:numId="36">
    <w:abstractNumId w:val="27"/>
  </w:num>
  <w:num w:numId="37">
    <w:abstractNumId w:val="3"/>
  </w:num>
  <w:num w:numId="38">
    <w:abstractNumId w:val="47"/>
  </w:num>
  <w:num w:numId="39">
    <w:abstractNumId w:val="24"/>
  </w:num>
  <w:num w:numId="40">
    <w:abstractNumId w:val="28"/>
  </w:num>
  <w:num w:numId="41">
    <w:abstractNumId w:val="25"/>
  </w:num>
  <w:num w:numId="42">
    <w:abstractNumId w:val="38"/>
  </w:num>
  <w:num w:numId="43">
    <w:abstractNumId w:val="16"/>
  </w:num>
  <w:num w:numId="44">
    <w:abstractNumId w:val="4"/>
  </w:num>
  <w:num w:numId="45">
    <w:abstractNumId w:val="29"/>
  </w:num>
  <w:num w:numId="46">
    <w:abstractNumId w:val="45"/>
  </w:num>
  <w:num w:numId="47">
    <w:abstractNumId w:val="23"/>
  </w:num>
  <w:num w:numId="48">
    <w:abstractNumId w:val="8"/>
  </w:num>
  <w:num w:numId="49">
    <w:abstractNumId w:val="36"/>
  </w:num>
  <w:num w:numId="50">
    <w:abstractNumId w:val="37"/>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 Strong">
    <w15:presenceInfo w15:providerId="AD" w15:userId="S-1-5-21-1630868709-265225398-930774774-4202"/>
  </w15:person>
  <w15:person w15:author="Siobhan Holland">
    <w15:presenceInfo w15:providerId="AD" w15:userId="S-1-5-21-1630868709-265225398-930774774-247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37"/>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37C"/>
    <w:rsid w:val="0000129C"/>
    <w:rsid w:val="0000301F"/>
    <w:rsid w:val="00004CC7"/>
    <w:rsid w:val="00007314"/>
    <w:rsid w:val="00012148"/>
    <w:rsid w:val="00021D00"/>
    <w:rsid w:val="00024629"/>
    <w:rsid w:val="00025351"/>
    <w:rsid w:val="00032A85"/>
    <w:rsid w:val="00033B72"/>
    <w:rsid w:val="00034ACD"/>
    <w:rsid w:val="000377DD"/>
    <w:rsid w:val="0004362B"/>
    <w:rsid w:val="00043FC9"/>
    <w:rsid w:val="000441AD"/>
    <w:rsid w:val="0004449D"/>
    <w:rsid w:val="00046C09"/>
    <w:rsid w:val="000519C0"/>
    <w:rsid w:val="00051B77"/>
    <w:rsid w:val="00053617"/>
    <w:rsid w:val="00054BDC"/>
    <w:rsid w:val="00061E0D"/>
    <w:rsid w:val="00063DAF"/>
    <w:rsid w:val="000647F0"/>
    <w:rsid w:val="00066ECB"/>
    <w:rsid w:val="00067C9B"/>
    <w:rsid w:val="000742D6"/>
    <w:rsid w:val="00074327"/>
    <w:rsid w:val="0007716D"/>
    <w:rsid w:val="00080A09"/>
    <w:rsid w:val="0008220E"/>
    <w:rsid w:val="0008618B"/>
    <w:rsid w:val="00090309"/>
    <w:rsid w:val="000903C0"/>
    <w:rsid w:val="0009149D"/>
    <w:rsid w:val="00096E9F"/>
    <w:rsid w:val="000972C8"/>
    <w:rsid w:val="00097635"/>
    <w:rsid w:val="00097C22"/>
    <w:rsid w:val="000B52EA"/>
    <w:rsid w:val="000B5C96"/>
    <w:rsid w:val="000B630E"/>
    <w:rsid w:val="000B686C"/>
    <w:rsid w:val="000B6C3B"/>
    <w:rsid w:val="000C09D2"/>
    <w:rsid w:val="000C10EC"/>
    <w:rsid w:val="000C5168"/>
    <w:rsid w:val="000C782D"/>
    <w:rsid w:val="000D03FB"/>
    <w:rsid w:val="000D0733"/>
    <w:rsid w:val="000D105B"/>
    <w:rsid w:val="000D308B"/>
    <w:rsid w:val="000D3B61"/>
    <w:rsid w:val="000D4E13"/>
    <w:rsid w:val="000D5D76"/>
    <w:rsid w:val="000D6A5E"/>
    <w:rsid w:val="000D6A7E"/>
    <w:rsid w:val="000E1157"/>
    <w:rsid w:val="000E60FB"/>
    <w:rsid w:val="000E65AF"/>
    <w:rsid w:val="000E6B4A"/>
    <w:rsid w:val="000F26A2"/>
    <w:rsid w:val="000F47D6"/>
    <w:rsid w:val="000F5FBA"/>
    <w:rsid w:val="001027DE"/>
    <w:rsid w:val="00102947"/>
    <w:rsid w:val="001042A5"/>
    <w:rsid w:val="0011011F"/>
    <w:rsid w:val="00110558"/>
    <w:rsid w:val="00114B28"/>
    <w:rsid w:val="00120F5B"/>
    <w:rsid w:val="001233FC"/>
    <w:rsid w:val="001246F8"/>
    <w:rsid w:val="001254D8"/>
    <w:rsid w:val="001314F8"/>
    <w:rsid w:val="00132A22"/>
    <w:rsid w:val="001331B5"/>
    <w:rsid w:val="00134495"/>
    <w:rsid w:val="00142383"/>
    <w:rsid w:val="00144650"/>
    <w:rsid w:val="00150E41"/>
    <w:rsid w:val="001570D7"/>
    <w:rsid w:val="00160581"/>
    <w:rsid w:val="00164E79"/>
    <w:rsid w:val="00166116"/>
    <w:rsid w:val="00170FC7"/>
    <w:rsid w:val="00171399"/>
    <w:rsid w:val="00191425"/>
    <w:rsid w:val="00193A29"/>
    <w:rsid w:val="00196467"/>
    <w:rsid w:val="001A0463"/>
    <w:rsid w:val="001A1695"/>
    <w:rsid w:val="001A3DE6"/>
    <w:rsid w:val="001A46F2"/>
    <w:rsid w:val="001B059C"/>
    <w:rsid w:val="001B45C6"/>
    <w:rsid w:val="001C060F"/>
    <w:rsid w:val="001C10AE"/>
    <w:rsid w:val="001C26FF"/>
    <w:rsid w:val="001C3ECC"/>
    <w:rsid w:val="001C4E25"/>
    <w:rsid w:val="001C55DC"/>
    <w:rsid w:val="001D2C3D"/>
    <w:rsid w:val="001D2CB3"/>
    <w:rsid w:val="001D4519"/>
    <w:rsid w:val="001D73B7"/>
    <w:rsid w:val="001E2A73"/>
    <w:rsid w:val="001E3150"/>
    <w:rsid w:val="001E360B"/>
    <w:rsid w:val="001E4106"/>
    <w:rsid w:val="001E5FAF"/>
    <w:rsid w:val="001E6ED2"/>
    <w:rsid w:val="001F51BA"/>
    <w:rsid w:val="001F6308"/>
    <w:rsid w:val="001F7838"/>
    <w:rsid w:val="00200E0B"/>
    <w:rsid w:val="00206D42"/>
    <w:rsid w:val="002109C3"/>
    <w:rsid w:val="00211FF0"/>
    <w:rsid w:val="00213162"/>
    <w:rsid w:val="0021477C"/>
    <w:rsid w:val="00220BF3"/>
    <w:rsid w:val="00224362"/>
    <w:rsid w:val="002261B3"/>
    <w:rsid w:val="00227A0F"/>
    <w:rsid w:val="002308DD"/>
    <w:rsid w:val="00230FAD"/>
    <w:rsid w:val="00233004"/>
    <w:rsid w:val="00237E9D"/>
    <w:rsid w:val="0024034E"/>
    <w:rsid w:val="00241634"/>
    <w:rsid w:val="00243112"/>
    <w:rsid w:val="00245F5C"/>
    <w:rsid w:val="00247C89"/>
    <w:rsid w:val="00253EE4"/>
    <w:rsid w:val="002558F3"/>
    <w:rsid w:val="0026170E"/>
    <w:rsid w:val="002621D7"/>
    <w:rsid w:val="00262288"/>
    <w:rsid w:val="00263808"/>
    <w:rsid w:val="0026463D"/>
    <w:rsid w:val="00265561"/>
    <w:rsid w:val="00266647"/>
    <w:rsid w:val="0027542E"/>
    <w:rsid w:val="00275CC6"/>
    <w:rsid w:val="002830DD"/>
    <w:rsid w:val="00284F7D"/>
    <w:rsid w:val="002904FE"/>
    <w:rsid w:val="00291175"/>
    <w:rsid w:val="002913EC"/>
    <w:rsid w:val="00291CE2"/>
    <w:rsid w:val="00293B96"/>
    <w:rsid w:val="00297570"/>
    <w:rsid w:val="002A3034"/>
    <w:rsid w:val="002A45E4"/>
    <w:rsid w:val="002B08FB"/>
    <w:rsid w:val="002B66C9"/>
    <w:rsid w:val="002C0AFF"/>
    <w:rsid w:val="002C0EE6"/>
    <w:rsid w:val="002C2B33"/>
    <w:rsid w:val="002C517E"/>
    <w:rsid w:val="002C6652"/>
    <w:rsid w:val="002D3097"/>
    <w:rsid w:val="002D5CBA"/>
    <w:rsid w:val="002D7D23"/>
    <w:rsid w:val="002E09AF"/>
    <w:rsid w:val="002E1BFA"/>
    <w:rsid w:val="002E1D49"/>
    <w:rsid w:val="002E2BC8"/>
    <w:rsid w:val="002E3808"/>
    <w:rsid w:val="002E6E9F"/>
    <w:rsid w:val="002F1E39"/>
    <w:rsid w:val="002F4229"/>
    <w:rsid w:val="00306631"/>
    <w:rsid w:val="003067C8"/>
    <w:rsid w:val="003076AF"/>
    <w:rsid w:val="0031013F"/>
    <w:rsid w:val="00312354"/>
    <w:rsid w:val="0031353E"/>
    <w:rsid w:val="0032331D"/>
    <w:rsid w:val="0032587D"/>
    <w:rsid w:val="00325C09"/>
    <w:rsid w:val="00326A68"/>
    <w:rsid w:val="00345D06"/>
    <w:rsid w:val="00351E12"/>
    <w:rsid w:val="00357255"/>
    <w:rsid w:val="00360090"/>
    <w:rsid w:val="0036095D"/>
    <w:rsid w:val="00363767"/>
    <w:rsid w:val="00363E66"/>
    <w:rsid w:val="00365601"/>
    <w:rsid w:val="00373098"/>
    <w:rsid w:val="003734A9"/>
    <w:rsid w:val="00374A29"/>
    <w:rsid w:val="00375884"/>
    <w:rsid w:val="003765C3"/>
    <w:rsid w:val="00376702"/>
    <w:rsid w:val="00380E89"/>
    <w:rsid w:val="00381006"/>
    <w:rsid w:val="00381406"/>
    <w:rsid w:val="00382574"/>
    <w:rsid w:val="003854E5"/>
    <w:rsid w:val="003864E7"/>
    <w:rsid w:val="00390F7C"/>
    <w:rsid w:val="00391551"/>
    <w:rsid w:val="0039209D"/>
    <w:rsid w:val="00392687"/>
    <w:rsid w:val="00392F1E"/>
    <w:rsid w:val="00393EBE"/>
    <w:rsid w:val="003968F4"/>
    <w:rsid w:val="0039799B"/>
    <w:rsid w:val="003A035C"/>
    <w:rsid w:val="003A2F1E"/>
    <w:rsid w:val="003A447D"/>
    <w:rsid w:val="003A4888"/>
    <w:rsid w:val="003A7BD9"/>
    <w:rsid w:val="003B06D5"/>
    <w:rsid w:val="003B250B"/>
    <w:rsid w:val="003B28AF"/>
    <w:rsid w:val="003B37F6"/>
    <w:rsid w:val="003C5457"/>
    <w:rsid w:val="003C720A"/>
    <w:rsid w:val="003D1C2C"/>
    <w:rsid w:val="003D2945"/>
    <w:rsid w:val="003D3178"/>
    <w:rsid w:val="003D767A"/>
    <w:rsid w:val="003E1456"/>
    <w:rsid w:val="003E1590"/>
    <w:rsid w:val="003E3623"/>
    <w:rsid w:val="003E589E"/>
    <w:rsid w:val="003F2F96"/>
    <w:rsid w:val="003F572F"/>
    <w:rsid w:val="003F658F"/>
    <w:rsid w:val="003F6E4E"/>
    <w:rsid w:val="0040156F"/>
    <w:rsid w:val="00406FC6"/>
    <w:rsid w:val="004072B2"/>
    <w:rsid w:val="004101CF"/>
    <w:rsid w:val="00411307"/>
    <w:rsid w:val="00412A59"/>
    <w:rsid w:val="00415ABA"/>
    <w:rsid w:val="00421CB8"/>
    <w:rsid w:val="004267E4"/>
    <w:rsid w:val="00427EA1"/>
    <w:rsid w:val="004313BC"/>
    <w:rsid w:val="004326AC"/>
    <w:rsid w:val="004353C9"/>
    <w:rsid w:val="00437750"/>
    <w:rsid w:val="004402C4"/>
    <w:rsid w:val="00443FC3"/>
    <w:rsid w:val="004477FF"/>
    <w:rsid w:val="00451106"/>
    <w:rsid w:val="004512CB"/>
    <w:rsid w:val="00452AB2"/>
    <w:rsid w:val="00452FCF"/>
    <w:rsid w:val="0045517F"/>
    <w:rsid w:val="004569D8"/>
    <w:rsid w:val="00464AD5"/>
    <w:rsid w:val="00466034"/>
    <w:rsid w:val="00466DA5"/>
    <w:rsid w:val="00474F98"/>
    <w:rsid w:val="004803C1"/>
    <w:rsid w:val="00480CFD"/>
    <w:rsid w:val="004817DC"/>
    <w:rsid w:val="00482BBD"/>
    <w:rsid w:val="00483337"/>
    <w:rsid w:val="00483C82"/>
    <w:rsid w:val="0048494B"/>
    <w:rsid w:val="00485580"/>
    <w:rsid w:val="004905B7"/>
    <w:rsid w:val="00490FCE"/>
    <w:rsid w:val="00493EE8"/>
    <w:rsid w:val="004942A1"/>
    <w:rsid w:val="00495F42"/>
    <w:rsid w:val="00496991"/>
    <w:rsid w:val="004A1381"/>
    <w:rsid w:val="004A2311"/>
    <w:rsid w:val="004A4571"/>
    <w:rsid w:val="004A5415"/>
    <w:rsid w:val="004B04AD"/>
    <w:rsid w:val="004B0D10"/>
    <w:rsid w:val="004B17E8"/>
    <w:rsid w:val="004B1F5B"/>
    <w:rsid w:val="004B2847"/>
    <w:rsid w:val="004C20F7"/>
    <w:rsid w:val="004C2B7A"/>
    <w:rsid w:val="004C2F2D"/>
    <w:rsid w:val="004C5F38"/>
    <w:rsid w:val="004C7948"/>
    <w:rsid w:val="004D2F13"/>
    <w:rsid w:val="004D3DCC"/>
    <w:rsid w:val="004E2B44"/>
    <w:rsid w:val="004E2B98"/>
    <w:rsid w:val="004E6224"/>
    <w:rsid w:val="004E78A4"/>
    <w:rsid w:val="004F456A"/>
    <w:rsid w:val="005064CD"/>
    <w:rsid w:val="00514CB9"/>
    <w:rsid w:val="005215C6"/>
    <w:rsid w:val="0052263F"/>
    <w:rsid w:val="005231F7"/>
    <w:rsid w:val="00526A12"/>
    <w:rsid w:val="00526ED6"/>
    <w:rsid w:val="0053357D"/>
    <w:rsid w:val="0053430A"/>
    <w:rsid w:val="00535F4E"/>
    <w:rsid w:val="005369DC"/>
    <w:rsid w:val="00543521"/>
    <w:rsid w:val="00543582"/>
    <w:rsid w:val="00543C7A"/>
    <w:rsid w:val="00553646"/>
    <w:rsid w:val="00554BD5"/>
    <w:rsid w:val="00554CD7"/>
    <w:rsid w:val="00555C5B"/>
    <w:rsid w:val="005614FA"/>
    <w:rsid w:val="00567F14"/>
    <w:rsid w:val="00570285"/>
    <w:rsid w:val="00575192"/>
    <w:rsid w:val="0057727C"/>
    <w:rsid w:val="0058614B"/>
    <w:rsid w:val="00592965"/>
    <w:rsid w:val="00592E8B"/>
    <w:rsid w:val="005940E8"/>
    <w:rsid w:val="005950AE"/>
    <w:rsid w:val="00595F6E"/>
    <w:rsid w:val="00596B36"/>
    <w:rsid w:val="00597C86"/>
    <w:rsid w:val="005A1315"/>
    <w:rsid w:val="005A2F7C"/>
    <w:rsid w:val="005A5901"/>
    <w:rsid w:val="005B06F4"/>
    <w:rsid w:val="005B17D3"/>
    <w:rsid w:val="005B3EE3"/>
    <w:rsid w:val="005C2952"/>
    <w:rsid w:val="005C4635"/>
    <w:rsid w:val="005D24A9"/>
    <w:rsid w:val="005D2CC5"/>
    <w:rsid w:val="005D31B1"/>
    <w:rsid w:val="005D4FB9"/>
    <w:rsid w:val="005E0330"/>
    <w:rsid w:val="005E17E3"/>
    <w:rsid w:val="005E234A"/>
    <w:rsid w:val="005E3C85"/>
    <w:rsid w:val="005E4319"/>
    <w:rsid w:val="005E5641"/>
    <w:rsid w:val="005F0B07"/>
    <w:rsid w:val="005F1622"/>
    <w:rsid w:val="005F1659"/>
    <w:rsid w:val="005F664A"/>
    <w:rsid w:val="005F6D6F"/>
    <w:rsid w:val="00600550"/>
    <w:rsid w:val="00603141"/>
    <w:rsid w:val="00603F18"/>
    <w:rsid w:val="006059F0"/>
    <w:rsid w:val="00605B2C"/>
    <w:rsid w:val="00611A53"/>
    <w:rsid w:val="006206BE"/>
    <w:rsid w:val="00621E6B"/>
    <w:rsid w:val="00622974"/>
    <w:rsid w:val="006232A0"/>
    <w:rsid w:val="0062501A"/>
    <w:rsid w:val="006261B3"/>
    <w:rsid w:val="00626500"/>
    <w:rsid w:val="00627932"/>
    <w:rsid w:val="006320FA"/>
    <w:rsid w:val="006341F9"/>
    <w:rsid w:val="00637208"/>
    <w:rsid w:val="00640334"/>
    <w:rsid w:val="00641B77"/>
    <w:rsid w:val="00642CFC"/>
    <w:rsid w:val="006430C0"/>
    <w:rsid w:val="006436DA"/>
    <w:rsid w:val="00643A2A"/>
    <w:rsid w:val="006512BB"/>
    <w:rsid w:val="00651C3A"/>
    <w:rsid w:val="00654851"/>
    <w:rsid w:val="00655FE6"/>
    <w:rsid w:val="0066013E"/>
    <w:rsid w:val="00665E2D"/>
    <w:rsid w:val="006732E6"/>
    <w:rsid w:val="00681CE2"/>
    <w:rsid w:val="00683932"/>
    <w:rsid w:val="006916BB"/>
    <w:rsid w:val="006937CF"/>
    <w:rsid w:val="00693944"/>
    <w:rsid w:val="00694F7F"/>
    <w:rsid w:val="00697E67"/>
    <w:rsid w:val="006A163C"/>
    <w:rsid w:val="006A52FB"/>
    <w:rsid w:val="006B087A"/>
    <w:rsid w:val="006B43A6"/>
    <w:rsid w:val="006B7C5F"/>
    <w:rsid w:val="006C1B50"/>
    <w:rsid w:val="006C256C"/>
    <w:rsid w:val="006C2C56"/>
    <w:rsid w:val="006C5771"/>
    <w:rsid w:val="006D3DF7"/>
    <w:rsid w:val="006D5B4D"/>
    <w:rsid w:val="006D675F"/>
    <w:rsid w:val="006D6D1F"/>
    <w:rsid w:val="006D6E0B"/>
    <w:rsid w:val="006D7CB9"/>
    <w:rsid w:val="006E5BF1"/>
    <w:rsid w:val="006E6BB3"/>
    <w:rsid w:val="006F0700"/>
    <w:rsid w:val="006F295E"/>
    <w:rsid w:val="006F4DCC"/>
    <w:rsid w:val="006F7E6A"/>
    <w:rsid w:val="00706AC2"/>
    <w:rsid w:val="00710BE6"/>
    <w:rsid w:val="0071231A"/>
    <w:rsid w:val="007153E6"/>
    <w:rsid w:val="00717B3B"/>
    <w:rsid w:val="00717F87"/>
    <w:rsid w:val="00727CC1"/>
    <w:rsid w:val="00730F64"/>
    <w:rsid w:val="00734C4C"/>
    <w:rsid w:val="00735163"/>
    <w:rsid w:val="00735AE6"/>
    <w:rsid w:val="0073779B"/>
    <w:rsid w:val="00740986"/>
    <w:rsid w:val="007415C0"/>
    <w:rsid w:val="007415F0"/>
    <w:rsid w:val="00741C55"/>
    <w:rsid w:val="00745FA8"/>
    <w:rsid w:val="0074767E"/>
    <w:rsid w:val="00747732"/>
    <w:rsid w:val="00747C0D"/>
    <w:rsid w:val="007505FA"/>
    <w:rsid w:val="007508AE"/>
    <w:rsid w:val="007544F5"/>
    <w:rsid w:val="00761340"/>
    <w:rsid w:val="00761A72"/>
    <w:rsid w:val="00762E93"/>
    <w:rsid w:val="00764000"/>
    <w:rsid w:val="00764209"/>
    <w:rsid w:val="007671E8"/>
    <w:rsid w:val="00767625"/>
    <w:rsid w:val="00774506"/>
    <w:rsid w:val="007762F7"/>
    <w:rsid w:val="0077669B"/>
    <w:rsid w:val="007851C9"/>
    <w:rsid w:val="0079470C"/>
    <w:rsid w:val="00794CD0"/>
    <w:rsid w:val="007952CF"/>
    <w:rsid w:val="007966EE"/>
    <w:rsid w:val="007A070C"/>
    <w:rsid w:val="007A3D04"/>
    <w:rsid w:val="007A5B12"/>
    <w:rsid w:val="007A7F13"/>
    <w:rsid w:val="007B1004"/>
    <w:rsid w:val="007B4569"/>
    <w:rsid w:val="007B546E"/>
    <w:rsid w:val="007C17E4"/>
    <w:rsid w:val="007C35E6"/>
    <w:rsid w:val="007C3FD7"/>
    <w:rsid w:val="007D04E8"/>
    <w:rsid w:val="007D3D8E"/>
    <w:rsid w:val="007D69EC"/>
    <w:rsid w:val="007E096B"/>
    <w:rsid w:val="007E477F"/>
    <w:rsid w:val="007E49DE"/>
    <w:rsid w:val="007E5482"/>
    <w:rsid w:val="007E71CE"/>
    <w:rsid w:val="007F118A"/>
    <w:rsid w:val="007F34B4"/>
    <w:rsid w:val="007F4AA8"/>
    <w:rsid w:val="00802938"/>
    <w:rsid w:val="00803684"/>
    <w:rsid w:val="00803F3A"/>
    <w:rsid w:val="00805E77"/>
    <w:rsid w:val="0080626F"/>
    <w:rsid w:val="008117A0"/>
    <w:rsid w:val="0081576A"/>
    <w:rsid w:val="00815972"/>
    <w:rsid w:val="008171FF"/>
    <w:rsid w:val="00821152"/>
    <w:rsid w:val="00824709"/>
    <w:rsid w:val="00826233"/>
    <w:rsid w:val="00833211"/>
    <w:rsid w:val="00840433"/>
    <w:rsid w:val="00840EE3"/>
    <w:rsid w:val="00844499"/>
    <w:rsid w:val="00850610"/>
    <w:rsid w:val="008544A7"/>
    <w:rsid w:val="0086285F"/>
    <w:rsid w:val="00865725"/>
    <w:rsid w:val="00866888"/>
    <w:rsid w:val="00871C29"/>
    <w:rsid w:val="00872D1E"/>
    <w:rsid w:val="008735CE"/>
    <w:rsid w:val="00873C49"/>
    <w:rsid w:val="00880394"/>
    <w:rsid w:val="00880A00"/>
    <w:rsid w:val="00881C46"/>
    <w:rsid w:val="00884887"/>
    <w:rsid w:val="00886605"/>
    <w:rsid w:val="00887412"/>
    <w:rsid w:val="008909D3"/>
    <w:rsid w:val="00894D5F"/>
    <w:rsid w:val="008A2158"/>
    <w:rsid w:val="008A2954"/>
    <w:rsid w:val="008A3F0E"/>
    <w:rsid w:val="008A4317"/>
    <w:rsid w:val="008B1066"/>
    <w:rsid w:val="008B6F01"/>
    <w:rsid w:val="008C056D"/>
    <w:rsid w:val="008C0CC4"/>
    <w:rsid w:val="008C1AE5"/>
    <w:rsid w:val="008C2F23"/>
    <w:rsid w:val="008C6249"/>
    <w:rsid w:val="008C752B"/>
    <w:rsid w:val="008E07B7"/>
    <w:rsid w:val="008E185D"/>
    <w:rsid w:val="008E223F"/>
    <w:rsid w:val="008E31E6"/>
    <w:rsid w:val="008F1D4C"/>
    <w:rsid w:val="008F6820"/>
    <w:rsid w:val="00902D8C"/>
    <w:rsid w:val="00904EB8"/>
    <w:rsid w:val="00913311"/>
    <w:rsid w:val="00917EAD"/>
    <w:rsid w:val="00920DC1"/>
    <w:rsid w:val="00924D34"/>
    <w:rsid w:val="009310AF"/>
    <w:rsid w:val="00932AE6"/>
    <w:rsid w:val="00933C74"/>
    <w:rsid w:val="0093535C"/>
    <w:rsid w:val="00936D71"/>
    <w:rsid w:val="00941C2C"/>
    <w:rsid w:val="009448EB"/>
    <w:rsid w:val="00944B77"/>
    <w:rsid w:val="0094554A"/>
    <w:rsid w:val="00947D48"/>
    <w:rsid w:val="0096141D"/>
    <w:rsid w:val="00964CA6"/>
    <w:rsid w:val="00965AC1"/>
    <w:rsid w:val="00965C7E"/>
    <w:rsid w:val="009723E2"/>
    <w:rsid w:val="00972542"/>
    <w:rsid w:val="00977941"/>
    <w:rsid w:val="00985F6C"/>
    <w:rsid w:val="00986473"/>
    <w:rsid w:val="00986578"/>
    <w:rsid w:val="0099137C"/>
    <w:rsid w:val="00991965"/>
    <w:rsid w:val="00992387"/>
    <w:rsid w:val="00993F7E"/>
    <w:rsid w:val="00994455"/>
    <w:rsid w:val="009A1156"/>
    <w:rsid w:val="009A2A21"/>
    <w:rsid w:val="009A3D71"/>
    <w:rsid w:val="009A3DBD"/>
    <w:rsid w:val="009A56CB"/>
    <w:rsid w:val="009A73CB"/>
    <w:rsid w:val="009B7577"/>
    <w:rsid w:val="009C5E65"/>
    <w:rsid w:val="009D0023"/>
    <w:rsid w:val="009D6B30"/>
    <w:rsid w:val="009E26BA"/>
    <w:rsid w:val="009E3C1B"/>
    <w:rsid w:val="009E5F74"/>
    <w:rsid w:val="009F2EC7"/>
    <w:rsid w:val="00A02646"/>
    <w:rsid w:val="00A03DB8"/>
    <w:rsid w:val="00A05342"/>
    <w:rsid w:val="00A07B70"/>
    <w:rsid w:val="00A1385E"/>
    <w:rsid w:val="00A176A1"/>
    <w:rsid w:val="00A17C98"/>
    <w:rsid w:val="00A20FF9"/>
    <w:rsid w:val="00A27974"/>
    <w:rsid w:val="00A327D5"/>
    <w:rsid w:val="00A32AD5"/>
    <w:rsid w:val="00A35D8D"/>
    <w:rsid w:val="00A36766"/>
    <w:rsid w:val="00A4427F"/>
    <w:rsid w:val="00A45443"/>
    <w:rsid w:val="00A45BB1"/>
    <w:rsid w:val="00A4611D"/>
    <w:rsid w:val="00A47FBB"/>
    <w:rsid w:val="00A50025"/>
    <w:rsid w:val="00A50FC2"/>
    <w:rsid w:val="00A512B7"/>
    <w:rsid w:val="00A53603"/>
    <w:rsid w:val="00A60B2D"/>
    <w:rsid w:val="00A61BCB"/>
    <w:rsid w:val="00A66DCD"/>
    <w:rsid w:val="00A70628"/>
    <w:rsid w:val="00A832B4"/>
    <w:rsid w:val="00A90CE4"/>
    <w:rsid w:val="00A92652"/>
    <w:rsid w:val="00A9499F"/>
    <w:rsid w:val="00A969F1"/>
    <w:rsid w:val="00A97F66"/>
    <w:rsid w:val="00AA4547"/>
    <w:rsid w:val="00AB60B1"/>
    <w:rsid w:val="00AB62A5"/>
    <w:rsid w:val="00AC0330"/>
    <w:rsid w:val="00AC5359"/>
    <w:rsid w:val="00AC6BBB"/>
    <w:rsid w:val="00AC7B91"/>
    <w:rsid w:val="00AD5F7B"/>
    <w:rsid w:val="00AE7765"/>
    <w:rsid w:val="00AF0234"/>
    <w:rsid w:val="00AF4372"/>
    <w:rsid w:val="00B00FA8"/>
    <w:rsid w:val="00B05DD7"/>
    <w:rsid w:val="00B134D1"/>
    <w:rsid w:val="00B13D0B"/>
    <w:rsid w:val="00B15770"/>
    <w:rsid w:val="00B17470"/>
    <w:rsid w:val="00B17621"/>
    <w:rsid w:val="00B210C2"/>
    <w:rsid w:val="00B256AD"/>
    <w:rsid w:val="00B3443F"/>
    <w:rsid w:val="00B34AFC"/>
    <w:rsid w:val="00B4698A"/>
    <w:rsid w:val="00B47491"/>
    <w:rsid w:val="00B4763A"/>
    <w:rsid w:val="00B54095"/>
    <w:rsid w:val="00B56B44"/>
    <w:rsid w:val="00B60580"/>
    <w:rsid w:val="00B62A0D"/>
    <w:rsid w:val="00B64CB9"/>
    <w:rsid w:val="00B75A5E"/>
    <w:rsid w:val="00B76382"/>
    <w:rsid w:val="00B806D5"/>
    <w:rsid w:val="00B81E65"/>
    <w:rsid w:val="00B831B2"/>
    <w:rsid w:val="00B83B7D"/>
    <w:rsid w:val="00B85B85"/>
    <w:rsid w:val="00B86142"/>
    <w:rsid w:val="00B906B6"/>
    <w:rsid w:val="00B90A74"/>
    <w:rsid w:val="00B90C3C"/>
    <w:rsid w:val="00BA1868"/>
    <w:rsid w:val="00BA1A09"/>
    <w:rsid w:val="00BB3E61"/>
    <w:rsid w:val="00BB7BFD"/>
    <w:rsid w:val="00BC4298"/>
    <w:rsid w:val="00BC5701"/>
    <w:rsid w:val="00BD4519"/>
    <w:rsid w:val="00BD53F9"/>
    <w:rsid w:val="00BD6304"/>
    <w:rsid w:val="00BE141D"/>
    <w:rsid w:val="00BE1D62"/>
    <w:rsid w:val="00BE1F06"/>
    <w:rsid w:val="00BE2816"/>
    <w:rsid w:val="00BE38A1"/>
    <w:rsid w:val="00BE759F"/>
    <w:rsid w:val="00BF1420"/>
    <w:rsid w:val="00BF24FB"/>
    <w:rsid w:val="00BF27FB"/>
    <w:rsid w:val="00C002EB"/>
    <w:rsid w:val="00C01990"/>
    <w:rsid w:val="00C06CC2"/>
    <w:rsid w:val="00C1590E"/>
    <w:rsid w:val="00C16753"/>
    <w:rsid w:val="00C16C82"/>
    <w:rsid w:val="00C179CF"/>
    <w:rsid w:val="00C21AA0"/>
    <w:rsid w:val="00C241EC"/>
    <w:rsid w:val="00C325E4"/>
    <w:rsid w:val="00C33368"/>
    <w:rsid w:val="00C33CFD"/>
    <w:rsid w:val="00C35728"/>
    <w:rsid w:val="00C358D2"/>
    <w:rsid w:val="00C37A34"/>
    <w:rsid w:val="00C42911"/>
    <w:rsid w:val="00C42EF4"/>
    <w:rsid w:val="00C44A96"/>
    <w:rsid w:val="00C45F2A"/>
    <w:rsid w:val="00C4615D"/>
    <w:rsid w:val="00C50B08"/>
    <w:rsid w:val="00C526D3"/>
    <w:rsid w:val="00C54BF4"/>
    <w:rsid w:val="00C563B6"/>
    <w:rsid w:val="00C5678F"/>
    <w:rsid w:val="00C60790"/>
    <w:rsid w:val="00C60F5A"/>
    <w:rsid w:val="00C616DA"/>
    <w:rsid w:val="00C62268"/>
    <w:rsid w:val="00C640C2"/>
    <w:rsid w:val="00C64EF7"/>
    <w:rsid w:val="00C70F8D"/>
    <w:rsid w:val="00C84023"/>
    <w:rsid w:val="00C868DF"/>
    <w:rsid w:val="00C86E26"/>
    <w:rsid w:val="00C94E65"/>
    <w:rsid w:val="00CA59B9"/>
    <w:rsid w:val="00CA67A6"/>
    <w:rsid w:val="00CB008D"/>
    <w:rsid w:val="00CB0649"/>
    <w:rsid w:val="00CB07D8"/>
    <w:rsid w:val="00CB1B74"/>
    <w:rsid w:val="00CB7812"/>
    <w:rsid w:val="00CC5F57"/>
    <w:rsid w:val="00CC5F87"/>
    <w:rsid w:val="00CC6EB4"/>
    <w:rsid w:val="00CD178B"/>
    <w:rsid w:val="00CD5208"/>
    <w:rsid w:val="00CE3AD0"/>
    <w:rsid w:val="00CE67BF"/>
    <w:rsid w:val="00CF31CC"/>
    <w:rsid w:val="00CF5C28"/>
    <w:rsid w:val="00CF79B0"/>
    <w:rsid w:val="00D01C7A"/>
    <w:rsid w:val="00D0257E"/>
    <w:rsid w:val="00D05D02"/>
    <w:rsid w:val="00D07553"/>
    <w:rsid w:val="00D13F28"/>
    <w:rsid w:val="00D169F2"/>
    <w:rsid w:val="00D20E83"/>
    <w:rsid w:val="00D247D9"/>
    <w:rsid w:val="00D36863"/>
    <w:rsid w:val="00D42ED3"/>
    <w:rsid w:val="00D43EE3"/>
    <w:rsid w:val="00D45D53"/>
    <w:rsid w:val="00D601B7"/>
    <w:rsid w:val="00D6113B"/>
    <w:rsid w:val="00D6142D"/>
    <w:rsid w:val="00D61C10"/>
    <w:rsid w:val="00D66867"/>
    <w:rsid w:val="00D70186"/>
    <w:rsid w:val="00D70D60"/>
    <w:rsid w:val="00D83E64"/>
    <w:rsid w:val="00D84E84"/>
    <w:rsid w:val="00D84FD3"/>
    <w:rsid w:val="00D86F51"/>
    <w:rsid w:val="00D87855"/>
    <w:rsid w:val="00D90308"/>
    <w:rsid w:val="00D9063D"/>
    <w:rsid w:val="00D9302D"/>
    <w:rsid w:val="00D9681F"/>
    <w:rsid w:val="00D96A0A"/>
    <w:rsid w:val="00DA34E1"/>
    <w:rsid w:val="00DA51F7"/>
    <w:rsid w:val="00DA6A1F"/>
    <w:rsid w:val="00DA6A66"/>
    <w:rsid w:val="00DB546E"/>
    <w:rsid w:val="00DB7053"/>
    <w:rsid w:val="00DC4606"/>
    <w:rsid w:val="00DD522A"/>
    <w:rsid w:val="00DD66FF"/>
    <w:rsid w:val="00DD6917"/>
    <w:rsid w:val="00DF2728"/>
    <w:rsid w:val="00E00DEB"/>
    <w:rsid w:val="00E0595A"/>
    <w:rsid w:val="00E05D2D"/>
    <w:rsid w:val="00E10841"/>
    <w:rsid w:val="00E11142"/>
    <w:rsid w:val="00E11F56"/>
    <w:rsid w:val="00E12437"/>
    <w:rsid w:val="00E12936"/>
    <w:rsid w:val="00E133F8"/>
    <w:rsid w:val="00E31628"/>
    <w:rsid w:val="00E35F0F"/>
    <w:rsid w:val="00E41977"/>
    <w:rsid w:val="00E47F80"/>
    <w:rsid w:val="00E50932"/>
    <w:rsid w:val="00E51599"/>
    <w:rsid w:val="00E51728"/>
    <w:rsid w:val="00E53579"/>
    <w:rsid w:val="00E55119"/>
    <w:rsid w:val="00E6040E"/>
    <w:rsid w:val="00E61337"/>
    <w:rsid w:val="00E659FD"/>
    <w:rsid w:val="00E71295"/>
    <w:rsid w:val="00E740FE"/>
    <w:rsid w:val="00E80135"/>
    <w:rsid w:val="00E87F81"/>
    <w:rsid w:val="00E91170"/>
    <w:rsid w:val="00EA0B9B"/>
    <w:rsid w:val="00EA138B"/>
    <w:rsid w:val="00EA36DB"/>
    <w:rsid w:val="00EA3AAB"/>
    <w:rsid w:val="00EA51BA"/>
    <w:rsid w:val="00EA7A71"/>
    <w:rsid w:val="00EB152E"/>
    <w:rsid w:val="00EB200F"/>
    <w:rsid w:val="00EB2BC9"/>
    <w:rsid w:val="00EB4580"/>
    <w:rsid w:val="00EC279B"/>
    <w:rsid w:val="00EC3613"/>
    <w:rsid w:val="00ED2790"/>
    <w:rsid w:val="00ED536F"/>
    <w:rsid w:val="00EE08E7"/>
    <w:rsid w:val="00EE41C5"/>
    <w:rsid w:val="00EE6819"/>
    <w:rsid w:val="00EF0415"/>
    <w:rsid w:val="00EF675F"/>
    <w:rsid w:val="00F001C4"/>
    <w:rsid w:val="00F018E4"/>
    <w:rsid w:val="00F03A87"/>
    <w:rsid w:val="00F04ACC"/>
    <w:rsid w:val="00F16171"/>
    <w:rsid w:val="00F16528"/>
    <w:rsid w:val="00F20583"/>
    <w:rsid w:val="00F305A5"/>
    <w:rsid w:val="00F35056"/>
    <w:rsid w:val="00F4094F"/>
    <w:rsid w:val="00F44C4D"/>
    <w:rsid w:val="00F517AB"/>
    <w:rsid w:val="00F55765"/>
    <w:rsid w:val="00F55B3B"/>
    <w:rsid w:val="00F604AA"/>
    <w:rsid w:val="00F606DA"/>
    <w:rsid w:val="00F61CC3"/>
    <w:rsid w:val="00F623B3"/>
    <w:rsid w:val="00F67AA3"/>
    <w:rsid w:val="00F7331C"/>
    <w:rsid w:val="00F75614"/>
    <w:rsid w:val="00F80701"/>
    <w:rsid w:val="00F80B19"/>
    <w:rsid w:val="00F8126E"/>
    <w:rsid w:val="00F82474"/>
    <w:rsid w:val="00F82F0D"/>
    <w:rsid w:val="00F83FC8"/>
    <w:rsid w:val="00F8550B"/>
    <w:rsid w:val="00F907BD"/>
    <w:rsid w:val="00F92235"/>
    <w:rsid w:val="00FA038F"/>
    <w:rsid w:val="00FB1944"/>
    <w:rsid w:val="00FB2665"/>
    <w:rsid w:val="00FB50D0"/>
    <w:rsid w:val="00FC07EE"/>
    <w:rsid w:val="00FC3E94"/>
    <w:rsid w:val="00FC563F"/>
    <w:rsid w:val="00FD6913"/>
    <w:rsid w:val="00FD7AC2"/>
    <w:rsid w:val="00FE1ACB"/>
    <w:rsid w:val="00FF6960"/>
    <w:rsid w:val="00FF6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6FFF62"/>
  <w15:docId w15:val="{D92369DE-A0FE-4664-B60E-F65B3659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0C2"/>
    <w:pPr>
      <w:spacing w:line="276" w:lineRule="auto"/>
      <w:jc w:val="center"/>
    </w:pPr>
    <w:rPr>
      <w:rFonts w:ascii="Verdana" w:hAnsi="Verdana"/>
      <w:sz w:val="22"/>
      <w:lang w:eastAsia="en-US"/>
    </w:rPr>
  </w:style>
  <w:style w:type="paragraph" w:styleId="Heading1">
    <w:name w:val="heading 1"/>
    <w:basedOn w:val="Normal"/>
    <w:next w:val="Normal"/>
    <w:link w:val="Heading1Char"/>
    <w:qFormat/>
    <w:rsid w:val="005C2952"/>
    <w:pPr>
      <w:keepNext/>
      <w:keepLines/>
      <w:pageBreakBefore/>
      <w:numPr>
        <w:numId w:val="7"/>
      </w:numPr>
      <w:spacing w:before="240"/>
      <w:jc w:val="left"/>
      <w:outlineLvl w:val="0"/>
    </w:pPr>
    <w:rPr>
      <w:b/>
      <w:sz w:val="28"/>
    </w:rPr>
  </w:style>
  <w:style w:type="paragraph" w:styleId="Heading2">
    <w:name w:val="heading 2"/>
    <w:basedOn w:val="Normal"/>
    <w:next w:val="Normal"/>
    <w:link w:val="Heading2Char"/>
    <w:qFormat/>
    <w:rsid w:val="00993F7E"/>
    <w:pPr>
      <w:keepNext/>
      <w:numPr>
        <w:ilvl w:val="1"/>
        <w:numId w:val="7"/>
      </w:numPr>
      <w:spacing w:before="120"/>
      <w:jc w:val="left"/>
      <w:outlineLvl w:val="1"/>
    </w:pPr>
    <w:rPr>
      <w:b/>
      <w:sz w:val="28"/>
    </w:rPr>
  </w:style>
  <w:style w:type="paragraph" w:styleId="Heading3">
    <w:name w:val="heading 3"/>
    <w:basedOn w:val="Heading2"/>
    <w:next w:val="Normal"/>
    <w:qFormat/>
    <w:rsid w:val="005C2952"/>
    <w:pPr>
      <w:keepNext w:val="0"/>
      <w:numPr>
        <w:ilvl w:val="2"/>
      </w:numPr>
      <w:spacing w:before="0"/>
      <w:jc w:val="both"/>
      <w:outlineLvl w:val="2"/>
    </w:pPr>
    <w:rPr>
      <w:sz w:val="24"/>
    </w:rPr>
  </w:style>
  <w:style w:type="paragraph" w:styleId="Heading4">
    <w:name w:val="heading 4"/>
    <w:basedOn w:val="Heading1"/>
    <w:next w:val="Normal"/>
    <w:qFormat/>
    <w:rsid w:val="005C2952"/>
    <w:pPr>
      <w:pageBreakBefore w:val="0"/>
      <w:numPr>
        <w:ilvl w:val="3"/>
      </w:numPr>
      <w:spacing w:before="0"/>
      <w:outlineLvl w:val="3"/>
    </w:pPr>
    <w:rPr>
      <w:b w:val="0"/>
      <w:sz w:val="22"/>
      <w:u w:val="single"/>
    </w:rPr>
  </w:style>
  <w:style w:type="paragraph" w:styleId="Heading5">
    <w:name w:val="heading 5"/>
    <w:basedOn w:val="Normal"/>
    <w:next w:val="Normal"/>
    <w:qFormat/>
    <w:rsid w:val="007F118A"/>
    <w:pPr>
      <w:spacing w:before="240" w:after="60"/>
      <w:outlineLvl w:val="4"/>
    </w:pPr>
  </w:style>
  <w:style w:type="paragraph" w:styleId="Heading6">
    <w:name w:val="heading 6"/>
    <w:next w:val="Normal"/>
    <w:qFormat/>
    <w:rsid w:val="007F118A"/>
    <w:pPr>
      <w:spacing w:after="60"/>
      <w:outlineLvl w:val="5"/>
    </w:pPr>
    <w:rPr>
      <w:rFonts w:ascii="Arial" w:hAnsi="Arial"/>
      <w:noProof/>
      <w:lang w:eastAsia="en-US"/>
    </w:rPr>
  </w:style>
  <w:style w:type="paragraph" w:styleId="Heading7">
    <w:name w:val="heading 7"/>
    <w:basedOn w:val="Normal"/>
    <w:next w:val="Normal"/>
    <w:qFormat/>
    <w:rsid w:val="005D24A9"/>
    <w:pPr>
      <w:outlineLvl w:val="6"/>
    </w:pPr>
    <w:rPr>
      <w:sz w:val="28"/>
      <w:szCs w:val="28"/>
    </w:rPr>
  </w:style>
  <w:style w:type="paragraph" w:styleId="Heading8">
    <w:name w:val="heading 8"/>
    <w:basedOn w:val="Heading2"/>
    <w:next w:val="Normal"/>
    <w:qFormat/>
    <w:rsid w:val="00B54095"/>
    <w:pPr>
      <w:numPr>
        <w:ilvl w:val="0"/>
        <w:numId w:val="0"/>
      </w:numPr>
      <w:spacing w:after="60"/>
      <w:outlineLvl w:val="7"/>
    </w:pPr>
    <w:rPr>
      <w:szCs w:val="24"/>
    </w:rPr>
  </w:style>
  <w:style w:type="paragraph" w:styleId="Heading9">
    <w:name w:val="heading 9"/>
    <w:basedOn w:val="Heading1"/>
    <w:next w:val="Heading8"/>
    <w:qFormat/>
    <w:rsid w:val="00390F7C"/>
    <w:pPr>
      <w:numPr>
        <w:numId w:val="1"/>
      </w:numPr>
      <w:spacing w:before="120"/>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next w:val="Normal"/>
    <w:uiPriority w:val="39"/>
    <w:qFormat/>
    <w:rsid w:val="00B56B44"/>
    <w:pPr>
      <w:spacing w:before="60" w:after="60"/>
    </w:pPr>
    <w:rPr>
      <w:rFonts w:ascii="Verdana" w:hAnsi="Verdana"/>
      <w:sz w:val="24"/>
      <w:lang w:eastAsia="en-US"/>
    </w:rPr>
  </w:style>
  <w:style w:type="paragraph" w:styleId="TOC2">
    <w:name w:val="toc 2"/>
    <w:basedOn w:val="Normal"/>
    <w:next w:val="Normal"/>
    <w:uiPriority w:val="39"/>
    <w:qFormat/>
    <w:rsid w:val="003F6E4E"/>
    <w:pPr>
      <w:spacing w:before="120" w:after="120"/>
      <w:ind w:left="851" w:hanging="851"/>
      <w:jc w:val="left"/>
    </w:pPr>
    <w:rPr>
      <w:b/>
      <w:sz w:val="24"/>
    </w:rPr>
  </w:style>
  <w:style w:type="paragraph" w:styleId="TOC1">
    <w:name w:val="toc 1"/>
    <w:basedOn w:val="Normal"/>
    <w:next w:val="Normal"/>
    <w:uiPriority w:val="39"/>
    <w:qFormat/>
    <w:rsid w:val="003F6E4E"/>
    <w:pPr>
      <w:keepNext/>
      <w:keepLines/>
      <w:spacing w:before="120" w:after="120"/>
      <w:ind w:left="851" w:hanging="851"/>
      <w:jc w:val="left"/>
    </w:pPr>
    <w:rPr>
      <w:b/>
      <w:sz w:val="24"/>
    </w:rPr>
  </w:style>
  <w:style w:type="paragraph" w:styleId="Footer">
    <w:name w:val="footer"/>
    <w:basedOn w:val="Normal"/>
    <w:rsid w:val="00F44C4D"/>
    <w:rPr>
      <w:sz w:val="18"/>
      <w:szCs w:val="18"/>
    </w:rPr>
  </w:style>
  <w:style w:type="paragraph" w:styleId="Header">
    <w:name w:val="header"/>
    <w:basedOn w:val="Normal"/>
    <w:link w:val="HeaderChar"/>
    <w:uiPriority w:val="99"/>
    <w:rsid w:val="00F44C4D"/>
    <w:rPr>
      <w:szCs w:val="24"/>
    </w:rPr>
  </w:style>
  <w:style w:type="table" w:styleId="TableGrid">
    <w:name w:val="Table Grid"/>
    <w:basedOn w:val="TableNormal"/>
    <w:uiPriority w:val="39"/>
    <w:rsid w:val="000C5168"/>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pPr>
      <w:spacing w:after="60"/>
      <w:ind w:left="2160" w:hanging="1152"/>
      <w:jc w:val="left"/>
    </w:pPr>
  </w:style>
  <w:style w:type="paragraph" w:styleId="Title">
    <w:name w:val="Title"/>
    <w:basedOn w:val="Normal"/>
    <w:link w:val="TitleChar"/>
    <w:qFormat/>
    <w:pPr>
      <w:spacing w:before="360" w:after="720" w:line="360" w:lineRule="auto"/>
    </w:pPr>
    <w:rPr>
      <w:b/>
      <w:smallCaps/>
      <w:kern w:val="36"/>
      <w:sz w:val="36"/>
    </w:rPr>
  </w:style>
  <w:style w:type="paragraph" w:styleId="BalloonText">
    <w:name w:val="Balloon Text"/>
    <w:basedOn w:val="Normal"/>
    <w:semiHidden/>
    <w:rsid w:val="00B00FA8"/>
    <w:rPr>
      <w:rFonts w:ascii="Tahoma" w:hAnsi="Tahoma" w:cs="Tahoma"/>
      <w:sz w:val="16"/>
      <w:szCs w:val="16"/>
    </w:rPr>
  </w:style>
  <w:style w:type="paragraph" w:customStyle="1" w:styleId="Subtext">
    <w:name w:val="Subtext"/>
    <w:basedOn w:val="Normal"/>
    <w:next w:val="Normal"/>
    <w:pPr>
      <w:spacing w:before="60" w:after="60"/>
      <w:ind w:left="1440" w:hanging="432"/>
    </w:pPr>
  </w:style>
  <w:style w:type="paragraph" w:styleId="EndnoteText">
    <w:name w:val="endnote text"/>
    <w:basedOn w:val="Normal"/>
    <w:semiHidden/>
    <w:rsid w:val="00A07B70"/>
    <w:pPr>
      <w:tabs>
        <w:tab w:val="left" w:pos="567"/>
      </w:tabs>
      <w:ind w:left="567" w:hanging="567"/>
      <w:jc w:val="left"/>
    </w:pPr>
  </w:style>
  <w:style w:type="paragraph" w:styleId="Caption">
    <w:name w:val="caption"/>
    <w:basedOn w:val="Normal"/>
    <w:next w:val="Normal"/>
    <w:qFormat/>
    <w:rsid w:val="006732E6"/>
    <w:pPr>
      <w:keepNext/>
      <w:tabs>
        <w:tab w:val="left" w:pos="1134"/>
      </w:tabs>
      <w:spacing w:before="120"/>
      <w:ind w:left="1134" w:hanging="1134"/>
      <w:jc w:val="left"/>
    </w:pPr>
  </w:style>
  <w:style w:type="character" w:styleId="PageNumber">
    <w:name w:val="page number"/>
    <w:rsid w:val="00F44C4D"/>
    <w:rPr>
      <w:rFonts w:ascii="Arial" w:hAnsi="Arial"/>
      <w:sz w:val="24"/>
      <w:szCs w:val="24"/>
    </w:rPr>
  </w:style>
  <w:style w:type="paragraph" w:customStyle="1" w:styleId="Protocol1">
    <w:name w:val="Protocol 1"/>
    <w:basedOn w:val="Normal"/>
    <w:next w:val="Normal"/>
    <w:rsid w:val="005F1659"/>
    <w:pPr>
      <w:numPr>
        <w:numId w:val="6"/>
      </w:numPr>
      <w:spacing w:after="60"/>
      <w:jc w:val="left"/>
    </w:pPr>
  </w:style>
  <w:style w:type="paragraph" w:customStyle="1" w:styleId="Protocol2">
    <w:name w:val="Protocol 2"/>
    <w:basedOn w:val="Protocol1"/>
    <w:next w:val="Normal"/>
    <w:rsid w:val="007F118A"/>
    <w:pPr>
      <w:numPr>
        <w:numId w:val="2"/>
      </w:numPr>
      <w:tabs>
        <w:tab w:val="left" w:pos="284"/>
      </w:tabs>
    </w:pPr>
  </w:style>
  <w:style w:type="character" w:styleId="EndnoteReference">
    <w:name w:val="endnote reference"/>
    <w:semiHidden/>
    <w:rsid w:val="00A07B70"/>
    <w:rPr>
      <w:rFonts w:ascii="Arial" w:hAnsi="Arial"/>
      <w:sz w:val="24"/>
      <w:vertAlign w:val="superscript"/>
    </w:rPr>
  </w:style>
  <w:style w:type="paragraph" w:styleId="ListNumber2">
    <w:name w:val="List Number 2"/>
    <w:basedOn w:val="Heading2"/>
    <w:pPr>
      <w:ind w:left="566" w:hanging="283"/>
      <w:outlineLvl w:val="9"/>
    </w:pPr>
    <w:rPr>
      <w:b w:val="0"/>
    </w:rPr>
  </w:style>
  <w:style w:type="paragraph" w:styleId="TOC4">
    <w:name w:val="toc 4"/>
    <w:basedOn w:val="Normal"/>
    <w:next w:val="Normal"/>
    <w:uiPriority w:val="39"/>
    <w:rsid w:val="00B56B44"/>
    <w:pPr>
      <w:spacing w:line="240" w:lineRule="auto"/>
      <w:jc w:val="left"/>
    </w:pPr>
  </w:style>
  <w:style w:type="paragraph" w:styleId="TOC5">
    <w:name w:val="toc 5"/>
    <w:basedOn w:val="Normal"/>
    <w:next w:val="Normal"/>
    <w:uiPriority w:val="39"/>
    <w:pPr>
      <w:tabs>
        <w:tab w:val="right" w:leader="dot" w:pos="8309"/>
      </w:tabs>
      <w:ind w:left="960"/>
    </w:pPr>
  </w:style>
  <w:style w:type="paragraph" w:styleId="TOC6">
    <w:name w:val="toc 6"/>
    <w:basedOn w:val="Normal"/>
    <w:next w:val="Normal"/>
    <w:uiPriority w:val="39"/>
    <w:pPr>
      <w:tabs>
        <w:tab w:val="right" w:leader="dot" w:pos="8309"/>
      </w:tabs>
      <w:ind w:left="1200"/>
    </w:pPr>
  </w:style>
  <w:style w:type="paragraph" w:styleId="TOC7">
    <w:name w:val="toc 7"/>
    <w:basedOn w:val="Normal"/>
    <w:next w:val="Normal"/>
    <w:uiPriority w:val="39"/>
    <w:pPr>
      <w:tabs>
        <w:tab w:val="right" w:leader="dot" w:pos="8309"/>
      </w:tabs>
      <w:ind w:left="1440"/>
    </w:pPr>
  </w:style>
  <w:style w:type="paragraph" w:styleId="TOC8">
    <w:name w:val="toc 8"/>
    <w:basedOn w:val="Normal"/>
    <w:next w:val="Normal"/>
    <w:uiPriority w:val="39"/>
    <w:rsid w:val="002E6E9F"/>
    <w:pPr>
      <w:tabs>
        <w:tab w:val="left" w:pos="1701"/>
        <w:tab w:val="right" w:leader="dot" w:pos="8505"/>
      </w:tabs>
      <w:ind w:left="1418"/>
      <w:jc w:val="left"/>
    </w:pPr>
  </w:style>
  <w:style w:type="paragraph" w:styleId="TOC9">
    <w:name w:val="toc 9"/>
    <w:basedOn w:val="TOC1"/>
    <w:next w:val="Normal"/>
    <w:uiPriority w:val="39"/>
    <w:rsid w:val="00DB546E"/>
    <w:pPr>
      <w:tabs>
        <w:tab w:val="left" w:pos="1701"/>
      </w:tabs>
      <w:ind w:left="1701" w:hanging="1701"/>
    </w:pPr>
    <w:rPr>
      <w:szCs w:val="24"/>
    </w:rPr>
  </w:style>
  <w:style w:type="paragraph" w:styleId="MessageHeader">
    <w:name w:val="Message Header"/>
    <w:basedOn w:val="Normal"/>
    <w:pPr>
      <w:ind w:left="1134" w:hanging="1134"/>
    </w:pPr>
  </w:style>
  <w:style w:type="paragraph" w:styleId="BodyTextIndent">
    <w:name w:val="Body Text Indent"/>
    <w:basedOn w:val="Normal"/>
    <w:pPr>
      <w:ind w:left="283"/>
    </w:pPr>
  </w:style>
  <w:style w:type="paragraph" w:styleId="Subtitle">
    <w:name w:val="Subtitle"/>
    <w:basedOn w:val="Normal"/>
    <w:link w:val="SubtitleChar"/>
    <w:qFormat/>
    <w:pPr>
      <w:spacing w:after="60"/>
    </w:pPr>
    <w:rPr>
      <w:i/>
    </w:rPr>
  </w:style>
  <w:style w:type="paragraph" w:styleId="DocumentMap">
    <w:name w:val="Document Map"/>
    <w:basedOn w:val="Normal"/>
    <w:semiHidden/>
    <w:rsid w:val="00F92235"/>
    <w:pPr>
      <w:shd w:val="clear" w:color="auto" w:fill="000080"/>
    </w:pPr>
    <w:rPr>
      <w:rFonts w:ascii="Tahoma" w:hAnsi="Tahoma" w:cs="Tahoma"/>
    </w:rPr>
  </w:style>
  <w:style w:type="paragraph" w:styleId="ListBullet">
    <w:name w:val="List Bullet"/>
    <w:basedOn w:val="Normal"/>
    <w:autoRedefine/>
    <w:rsid w:val="00F67AA3"/>
    <w:pPr>
      <w:numPr>
        <w:numId w:val="5"/>
      </w:numPr>
    </w:pPr>
    <w:rPr>
      <w:szCs w:val="24"/>
    </w:rPr>
  </w:style>
  <w:style w:type="numbering" w:customStyle="1" w:styleId="StyleBulleted">
    <w:name w:val="Style Bulleted"/>
    <w:basedOn w:val="NoList"/>
    <w:rsid w:val="00390F7C"/>
    <w:pPr>
      <w:numPr>
        <w:numId w:val="3"/>
      </w:numPr>
    </w:pPr>
  </w:style>
  <w:style w:type="paragraph" w:styleId="FootnoteText">
    <w:name w:val="footnote text"/>
    <w:basedOn w:val="Normal"/>
    <w:semiHidden/>
    <w:rsid w:val="006261B3"/>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567"/>
      <w:jc w:val="left"/>
    </w:pPr>
    <w:rPr>
      <w:sz w:val="20"/>
    </w:rPr>
  </w:style>
  <w:style w:type="character" w:styleId="FootnoteReference">
    <w:name w:val="footnote reference"/>
    <w:semiHidden/>
    <w:rsid w:val="00306631"/>
    <w:rPr>
      <w:vertAlign w:val="superscript"/>
    </w:rPr>
  </w:style>
  <w:style w:type="character" w:customStyle="1" w:styleId="Heading1Char">
    <w:name w:val="Heading 1 Char"/>
    <w:link w:val="Heading1"/>
    <w:rsid w:val="005C2952"/>
    <w:rPr>
      <w:rFonts w:ascii="Verdana" w:hAnsi="Verdana"/>
      <w:b/>
      <w:sz w:val="28"/>
      <w:lang w:eastAsia="en-US"/>
    </w:rPr>
  </w:style>
  <w:style w:type="paragraph" w:customStyle="1" w:styleId="TableStyle1">
    <w:name w:val="TableStyle1"/>
    <w:basedOn w:val="Normal"/>
    <w:rsid w:val="00F92235"/>
    <w:pPr>
      <w:jc w:val="left"/>
    </w:p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odyText">
    <w:name w:val="Body Text"/>
    <w:basedOn w:val="Normal"/>
    <w:link w:val="BodyTextChar"/>
    <w:rsid w:val="00D70D60"/>
    <w:pPr>
      <w:numPr>
        <w:numId w:val="4"/>
      </w:numPr>
    </w:pPr>
  </w:style>
  <w:style w:type="character" w:customStyle="1" w:styleId="BodyTextChar">
    <w:name w:val="Body Text Char"/>
    <w:link w:val="BodyText"/>
    <w:rsid w:val="006D7CB9"/>
    <w:rPr>
      <w:rFonts w:ascii="Verdana" w:hAnsi="Verdana"/>
      <w:sz w:val="22"/>
      <w:lang w:eastAsia="en-US"/>
    </w:rPr>
  </w:style>
  <w:style w:type="character" w:customStyle="1" w:styleId="HeaderChar">
    <w:name w:val="Header Char"/>
    <w:link w:val="Header"/>
    <w:uiPriority w:val="99"/>
    <w:rsid w:val="00BE1F06"/>
    <w:rPr>
      <w:rFonts w:ascii="Arial" w:hAnsi="Arial"/>
      <w:sz w:val="24"/>
      <w:szCs w:val="24"/>
      <w:lang w:eastAsia="en-US"/>
    </w:rPr>
  </w:style>
  <w:style w:type="character" w:customStyle="1" w:styleId="Heading2Char">
    <w:name w:val="Heading 2 Char"/>
    <w:link w:val="Heading2"/>
    <w:rsid w:val="00993F7E"/>
    <w:rPr>
      <w:rFonts w:ascii="Verdana" w:hAnsi="Verdana"/>
      <w:b/>
      <w:sz w:val="28"/>
      <w:lang w:eastAsia="en-US"/>
    </w:rPr>
  </w:style>
  <w:style w:type="paragraph" w:styleId="ListParagraph">
    <w:name w:val="List Paragraph"/>
    <w:basedOn w:val="Normal"/>
    <w:uiPriority w:val="34"/>
    <w:qFormat/>
    <w:rsid w:val="00241634"/>
    <w:pPr>
      <w:ind w:left="720"/>
      <w:contextualSpacing/>
      <w:jc w:val="left"/>
    </w:pPr>
    <w:rPr>
      <w:rFonts w:cs="Arial"/>
      <w:iCs/>
      <w:sz w:val="20"/>
      <w:szCs w:val="24"/>
      <w:lang w:eastAsia="en-GB"/>
    </w:rPr>
  </w:style>
  <w:style w:type="character" w:styleId="Hyperlink">
    <w:name w:val="Hyperlink"/>
    <w:basedOn w:val="DefaultParagraphFont"/>
    <w:uiPriority w:val="99"/>
    <w:unhideWhenUsed/>
    <w:rsid w:val="005C2952"/>
    <w:rPr>
      <w:color w:val="0000FF" w:themeColor="hyperlink"/>
      <w:u w:val="single"/>
    </w:rPr>
  </w:style>
  <w:style w:type="paragraph" w:styleId="TOCHeading">
    <w:name w:val="TOC Heading"/>
    <w:basedOn w:val="Heading1"/>
    <w:next w:val="Normal"/>
    <w:uiPriority w:val="39"/>
    <w:semiHidden/>
    <w:unhideWhenUsed/>
    <w:qFormat/>
    <w:rsid w:val="005C2952"/>
    <w:pPr>
      <w:pageBreakBefore w:val="0"/>
      <w:numPr>
        <w:numId w:val="0"/>
      </w:numPr>
      <w:spacing w:before="480"/>
      <w:outlineLvl w:val="9"/>
    </w:pPr>
    <w:rPr>
      <w:rFonts w:asciiTheme="majorHAnsi" w:eastAsiaTheme="majorEastAsia" w:hAnsiTheme="majorHAnsi" w:cstheme="majorBidi"/>
      <w:bCs/>
      <w:color w:val="365F91" w:themeColor="accent1" w:themeShade="BF"/>
      <w:szCs w:val="28"/>
      <w:lang w:val="en-US" w:eastAsia="ja-JP"/>
    </w:rPr>
  </w:style>
  <w:style w:type="paragraph" w:styleId="NormalWeb">
    <w:name w:val="Normal (Web)"/>
    <w:basedOn w:val="Normal"/>
    <w:uiPriority w:val="99"/>
    <w:rsid w:val="002109C3"/>
    <w:pPr>
      <w:spacing w:before="100" w:beforeAutospacing="1" w:after="100" w:afterAutospacing="1" w:line="240" w:lineRule="auto"/>
      <w:jc w:val="left"/>
    </w:pPr>
    <w:rPr>
      <w:rFonts w:ascii="Arial Unicode MS" w:eastAsia="Arial Unicode MS" w:hAnsi="Arial Unicode MS" w:cs="Arial Unicode MS"/>
      <w:color w:val="000000"/>
      <w:sz w:val="24"/>
      <w:szCs w:val="24"/>
    </w:rPr>
  </w:style>
  <w:style w:type="character" w:customStyle="1" w:styleId="fource1">
    <w:name w:val="fource1"/>
    <w:rsid w:val="002109C3"/>
    <w:rPr>
      <w:rFonts w:ascii="Arial" w:hAnsi="Arial" w:cs="Arial" w:hint="default"/>
      <w:sz w:val="28"/>
      <w:szCs w:val="28"/>
    </w:rPr>
  </w:style>
  <w:style w:type="character" w:customStyle="1" w:styleId="threece1">
    <w:name w:val="threece1"/>
    <w:rsid w:val="002109C3"/>
    <w:rPr>
      <w:rFonts w:ascii="Arial" w:hAnsi="Arial" w:cs="Arial" w:hint="default"/>
      <w:sz w:val="24"/>
      <w:szCs w:val="24"/>
    </w:rPr>
  </w:style>
  <w:style w:type="character" w:styleId="FollowedHyperlink">
    <w:name w:val="FollowedHyperlink"/>
    <w:basedOn w:val="DefaultParagraphFont"/>
    <w:rsid w:val="004267E4"/>
    <w:rPr>
      <w:color w:val="800080" w:themeColor="followedHyperlink"/>
      <w:u w:val="single"/>
    </w:rPr>
  </w:style>
  <w:style w:type="character" w:styleId="Emphasis">
    <w:name w:val="Emphasis"/>
    <w:uiPriority w:val="20"/>
    <w:qFormat/>
    <w:rsid w:val="009723E2"/>
    <w:rPr>
      <w:i/>
      <w:iCs/>
    </w:rPr>
  </w:style>
  <w:style w:type="paragraph" w:customStyle="1" w:styleId="6ptbefore">
    <w:name w:val="6pt before"/>
    <w:basedOn w:val="Normal"/>
    <w:rsid w:val="003B28AF"/>
    <w:pPr>
      <w:spacing w:before="120" w:line="240" w:lineRule="auto"/>
      <w:jc w:val="left"/>
    </w:pPr>
    <w:rPr>
      <w:rFonts w:ascii="Arial" w:hAnsi="Arial"/>
      <w:sz w:val="24"/>
    </w:rPr>
  </w:style>
  <w:style w:type="paragraph" w:styleId="BodyText2">
    <w:name w:val="Body Text 2"/>
    <w:basedOn w:val="Normal"/>
    <w:link w:val="BodyText2Char"/>
    <w:rsid w:val="00697E67"/>
    <w:pPr>
      <w:spacing w:after="120" w:line="480" w:lineRule="auto"/>
    </w:pPr>
  </w:style>
  <w:style w:type="character" w:customStyle="1" w:styleId="BodyText2Char">
    <w:name w:val="Body Text 2 Char"/>
    <w:basedOn w:val="DefaultParagraphFont"/>
    <w:link w:val="BodyText2"/>
    <w:rsid w:val="00697E67"/>
    <w:rPr>
      <w:rFonts w:ascii="Verdana" w:hAnsi="Verdana"/>
      <w:sz w:val="22"/>
      <w:lang w:eastAsia="en-US"/>
    </w:rPr>
  </w:style>
  <w:style w:type="paragraph" w:styleId="BodyText3">
    <w:name w:val="Body Text 3"/>
    <w:basedOn w:val="Normal"/>
    <w:link w:val="BodyText3Char"/>
    <w:rsid w:val="00697E67"/>
    <w:pPr>
      <w:spacing w:after="120"/>
    </w:pPr>
    <w:rPr>
      <w:sz w:val="16"/>
      <w:szCs w:val="16"/>
    </w:rPr>
  </w:style>
  <w:style w:type="character" w:customStyle="1" w:styleId="BodyText3Char">
    <w:name w:val="Body Text 3 Char"/>
    <w:basedOn w:val="DefaultParagraphFont"/>
    <w:link w:val="BodyText3"/>
    <w:rsid w:val="00697E67"/>
    <w:rPr>
      <w:rFonts w:ascii="Verdana" w:hAnsi="Verdana"/>
      <w:sz w:val="16"/>
      <w:szCs w:val="16"/>
      <w:lang w:eastAsia="en-US"/>
    </w:rPr>
  </w:style>
  <w:style w:type="paragraph" w:styleId="BodyTextIndent2">
    <w:name w:val="Body Text Indent 2"/>
    <w:basedOn w:val="Normal"/>
    <w:link w:val="BodyTextIndent2Char"/>
    <w:rsid w:val="00483C82"/>
    <w:pPr>
      <w:spacing w:after="120" w:line="480" w:lineRule="auto"/>
      <w:ind w:left="283"/>
    </w:pPr>
  </w:style>
  <w:style w:type="character" w:customStyle="1" w:styleId="BodyTextIndent2Char">
    <w:name w:val="Body Text Indent 2 Char"/>
    <w:basedOn w:val="DefaultParagraphFont"/>
    <w:link w:val="BodyTextIndent2"/>
    <w:rsid w:val="00483C82"/>
    <w:rPr>
      <w:rFonts w:ascii="Verdana" w:hAnsi="Verdana"/>
      <w:sz w:val="22"/>
      <w:lang w:eastAsia="en-US"/>
    </w:rPr>
  </w:style>
  <w:style w:type="character" w:customStyle="1" w:styleId="A2">
    <w:name w:val="A2"/>
    <w:uiPriority w:val="99"/>
    <w:rsid w:val="00EA138B"/>
    <w:rPr>
      <w:rFonts w:ascii="Frutiger LT Com 45 Light" w:hAnsi="Frutiger LT Com 45 Light" w:hint="default"/>
      <w:color w:val="000000"/>
    </w:rPr>
  </w:style>
  <w:style w:type="character" w:customStyle="1" w:styleId="sectionheading1">
    <w:name w:val="sectionheading1"/>
    <w:rsid w:val="00411307"/>
    <w:rPr>
      <w:rFonts w:ascii="Arial" w:hAnsi="Arial" w:cs="Arial" w:hint="default"/>
      <w:b/>
      <w:bCs/>
      <w:color w:val="0062C8"/>
      <w:sz w:val="29"/>
      <w:szCs w:val="29"/>
    </w:rPr>
  </w:style>
  <w:style w:type="character" w:customStyle="1" w:styleId="SubtitleChar">
    <w:name w:val="Subtitle Char"/>
    <w:link w:val="Subtitle"/>
    <w:rsid w:val="00554CD7"/>
    <w:rPr>
      <w:rFonts w:ascii="Verdana" w:hAnsi="Verdana"/>
      <w:i/>
      <w:sz w:val="22"/>
      <w:lang w:eastAsia="en-US"/>
    </w:rPr>
  </w:style>
  <w:style w:type="paragraph" w:customStyle="1" w:styleId="Default">
    <w:name w:val="Default"/>
    <w:rsid w:val="0008618B"/>
    <w:pPr>
      <w:autoSpaceDE w:val="0"/>
      <w:autoSpaceDN w:val="0"/>
      <w:adjustRightInd w:val="0"/>
    </w:pPr>
    <w:rPr>
      <w:rFonts w:ascii="Cambria" w:hAnsi="Cambria" w:cs="Cambria"/>
      <w:color w:val="000000"/>
      <w:sz w:val="24"/>
      <w:szCs w:val="24"/>
      <w:lang w:val="en-US" w:eastAsia="en-US"/>
    </w:rPr>
  </w:style>
  <w:style w:type="character" w:customStyle="1" w:styleId="TitleChar">
    <w:name w:val="Title Char"/>
    <w:link w:val="Title"/>
    <w:rsid w:val="001570D7"/>
    <w:rPr>
      <w:rFonts w:ascii="Verdana" w:hAnsi="Verdana"/>
      <w:b/>
      <w:smallCaps/>
      <w:kern w:val="36"/>
      <w:sz w:val="36"/>
      <w:lang w:eastAsia="en-US"/>
    </w:rPr>
  </w:style>
  <w:style w:type="paragraph" w:customStyle="1" w:styleId="Arial12">
    <w:name w:val="Arial 12"/>
    <w:basedOn w:val="Normal"/>
    <w:rsid w:val="00AC7B91"/>
    <w:pPr>
      <w:spacing w:line="240" w:lineRule="auto"/>
      <w:jc w:val="left"/>
    </w:pPr>
    <w:rPr>
      <w:rFonts w:ascii="Arial" w:hAnsi="Arial"/>
      <w:sz w:val="24"/>
    </w:rPr>
  </w:style>
  <w:style w:type="paragraph" w:styleId="PlainText">
    <w:name w:val="Plain Text"/>
    <w:basedOn w:val="Normal"/>
    <w:link w:val="PlainTextChar"/>
    <w:uiPriority w:val="99"/>
    <w:unhideWhenUsed/>
    <w:rsid w:val="000D6A7E"/>
    <w:pPr>
      <w:spacing w:line="240" w:lineRule="auto"/>
      <w:jc w:val="left"/>
    </w:pPr>
    <w:rPr>
      <w:rFonts w:ascii="Calibri" w:eastAsia="Calibri" w:hAnsi="Calibri"/>
      <w:szCs w:val="21"/>
      <w:lang w:eastAsia="x-none"/>
    </w:rPr>
  </w:style>
  <w:style w:type="character" w:customStyle="1" w:styleId="PlainTextChar">
    <w:name w:val="Plain Text Char"/>
    <w:basedOn w:val="DefaultParagraphFont"/>
    <w:link w:val="PlainText"/>
    <w:uiPriority w:val="99"/>
    <w:rsid w:val="000D6A7E"/>
    <w:rPr>
      <w:rFonts w:ascii="Calibri" w:eastAsia="Calibri" w:hAnsi="Calibri"/>
      <w:sz w:val="22"/>
      <w:szCs w:val="21"/>
      <w:lang w:eastAsia="x-none"/>
    </w:rPr>
  </w:style>
  <w:style w:type="paragraph" w:styleId="CommentSubject">
    <w:name w:val="annotation subject"/>
    <w:basedOn w:val="CommentText"/>
    <w:next w:val="CommentText"/>
    <w:link w:val="CommentSubjectChar"/>
    <w:semiHidden/>
    <w:unhideWhenUsed/>
    <w:rsid w:val="001C26FF"/>
    <w:pPr>
      <w:spacing w:line="240" w:lineRule="auto"/>
    </w:pPr>
    <w:rPr>
      <w:b/>
      <w:bCs/>
    </w:rPr>
  </w:style>
  <w:style w:type="character" w:customStyle="1" w:styleId="CommentTextChar">
    <w:name w:val="Comment Text Char"/>
    <w:basedOn w:val="DefaultParagraphFont"/>
    <w:link w:val="CommentText"/>
    <w:semiHidden/>
    <w:rsid w:val="001C26FF"/>
    <w:rPr>
      <w:rFonts w:ascii="Verdana" w:hAnsi="Verdana"/>
      <w:lang w:eastAsia="en-US"/>
    </w:rPr>
  </w:style>
  <w:style w:type="character" w:customStyle="1" w:styleId="CommentSubjectChar">
    <w:name w:val="Comment Subject Char"/>
    <w:basedOn w:val="CommentTextChar"/>
    <w:link w:val="CommentSubject"/>
    <w:semiHidden/>
    <w:rsid w:val="001C26FF"/>
    <w:rPr>
      <w:rFonts w:ascii="Verdana" w:hAnsi="Verdana"/>
      <w:b/>
      <w:bCs/>
      <w:lang w:eastAsia="en-US"/>
    </w:rPr>
  </w:style>
  <w:style w:type="paragraph" w:customStyle="1" w:styleId="linetitle">
    <w:name w:val="linetitle"/>
    <w:basedOn w:val="Normal"/>
    <w:rsid w:val="00965C7E"/>
    <w:pPr>
      <w:spacing w:before="100" w:beforeAutospacing="1" w:after="100" w:afterAutospacing="1" w:line="240" w:lineRule="auto"/>
      <w:jc w:val="left"/>
    </w:pPr>
    <w:rPr>
      <w:rFonts w:ascii="Times New Roman" w:hAnsi="Times New Roman"/>
      <w:sz w:val="24"/>
      <w:szCs w:val="24"/>
      <w:lang w:eastAsia="en-GB"/>
    </w:rPr>
  </w:style>
  <w:style w:type="paragraph" w:customStyle="1" w:styleId="sopbody">
    <w:name w:val="sopbody"/>
    <w:basedOn w:val="Normal"/>
    <w:rsid w:val="00B05DD7"/>
    <w:pPr>
      <w:spacing w:line="240" w:lineRule="auto"/>
      <w:jc w:val="left"/>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17445">
      <w:bodyDiv w:val="1"/>
      <w:marLeft w:val="0"/>
      <w:marRight w:val="0"/>
      <w:marTop w:val="0"/>
      <w:marBottom w:val="0"/>
      <w:divBdr>
        <w:top w:val="none" w:sz="0" w:space="0" w:color="auto"/>
        <w:left w:val="none" w:sz="0" w:space="0" w:color="auto"/>
        <w:bottom w:val="none" w:sz="0" w:space="0" w:color="auto"/>
        <w:right w:val="none" w:sz="0" w:space="0" w:color="auto"/>
      </w:divBdr>
    </w:div>
    <w:div w:id="449394984">
      <w:bodyDiv w:val="1"/>
      <w:marLeft w:val="0"/>
      <w:marRight w:val="0"/>
      <w:marTop w:val="0"/>
      <w:marBottom w:val="0"/>
      <w:divBdr>
        <w:top w:val="none" w:sz="0" w:space="0" w:color="auto"/>
        <w:left w:val="none" w:sz="0" w:space="0" w:color="auto"/>
        <w:bottom w:val="none" w:sz="0" w:space="0" w:color="auto"/>
        <w:right w:val="none" w:sz="0" w:space="0" w:color="auto"/>
      </w:divBdr>
    </w:div>
    <w:div w:id="540828809">
      <w:bodyDiv w:val="1"/>
      <w:marLeft w:val="0"/>
      <w:marRight w:val="0"/>
      <w:marTop w:val="0"/>
      <w:marBottom w:val="0"/>
      <w:divBdr>
        <w:top w:val="none" w:sz="0" w:space="0" w:color="auto"/>
        <w:left w:val="none" w:sz="0" w:space="0" w:color="auto"/>
        <w:bottom w:val="none" w:sz="0" w:space="0" w:color="auto"/>
        <w:right w:val="none" w:sz="0" w:space="0" w:color="auto"/>
      </w:divBdr>
    </w:div>
    <w:div w:id="1178691505">
      <w:bodyDiv w:val="1"/>
      <w:marLeft w:val="0"/>
      <w:marRight w:val="0"/>
      <w:marTop w:val="0"/>
      <w:marBottom w:val="0"/>
      <w:divBdr>
        <w:top w:val="none" w:sz="0" w:space="0" w:color="auto"/>
        <w:left w:val="none" w:sz="0" w:space="0" w:color="auto"/>
        <w:bottom w:val="none" w:sz="0" w:space="0" w:color="auto"/>
        <w:right w:val="none" w:sz="0" w:space="0" w:color="auto"/>
      </w:divBdr>
    </w:div>
    <w:div w:id="1240867856">
      <w:bodyDiv w:val="1"/>
      <w:marLeft w:val="0"/>
      <w:marRight w:val="0"/>
      <w:marTop w:val="0"/>
      <w:marBottom w:val="0"/>
      <w:divBdr>
        <w:top w:val="none" w:sz="0" w:space="0" w:color="auto"/>
        <w:left w:val="none" w:sz="0" w:space="0" w:color="auto"/>
        <w:bottom w:val="none" w:sz="0" w:space="0" w:color="auto"/>
        <w:right w:val="none" w:sz="0" w:space="0" w:color="auto"/>
      </w:divBdr>
    </w:div>
    <w:div w:id="1543249439">
      <w:bodyDiv w:val="1"/>
      <w:marLeft w:val="0"/>
      <w:marRight w:val="0"/>
      <w:marTop w:val="0"/>
      <w:marBottom w:val="0"/>
      <w:divBdr>
        <w:top w:val="none" w:sz="0" w:space="0" w:color="auto"/>
        <w:left w:val="none" w:sz="0" w:space="0" w:color="auto"/>
        <w:bottom w:val="none" w:sz="0" w:space="0" w:color="auto"/>
        <w:right w:val="none" w:sz="0" w:space="0" w:color="auto"/>
      </w:divBdr>
    </w:div>
    <w:div w:id="194445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evin.nulty@ldh.nhs.uk" TargetMode="External"/><Relationship Id="rId18" Type="http://schemas.openxmlformats.org/officeDocument/2006/relationships/image" Target="media/image2.png"/><Relationship Id="rId26" Type="http://schemas.openxmlformats.org/officeDocument/2006/relationships/image" Target="media/image3.jpeg"/><Relationship Id="rId39" Type="http://schemas.openxmlformats.org/officeDocument/2006/relationships/image" Target="media/image13.png"/><Relationship Id="rId21" Type="http://schemas.openxmlformats.org/officeDocument/2006/relationships/hyperlink" Target="mailto:bhn-tr.labcustomersupport@nhs.net" TargetMode="External"/><Relationship Id="rId34" Type="http://schemas.openxmlformats.org/officeDocument/2006/relationships/header" Target="header3.xml"/><Relationship Id="rId42" Type="http://schemas.openxmlformats.org/officeDocument/2006/relationships/footer" Target="footer5.xml"/><Relationship Id="rId47" Type="http://schemas.openxmlformats.org/officeDocument/2006/relationships/hyperlink" Target="mailto:robin.white@ldh.nhs.uk" TargetMode="External"/><Relationship Id="rId50" Type="http://schemas.openxmlformats.org/officeDocument/2006/relationships/image" Target="media/image1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kas.com/search-accredited-organisations/" TargetMode="External"/><Relationship Id="rId29" Type="http://schemas.openxmlformats.org/officeDocument/2006/relationships/hyperlink" Target="mailto:bhn-tr.lab-cellpath@nhs.net" TargetMode="External"/><Relationship Id="rId11" Type="http://schemas.openxmlformats.org/officeDocument/2006/relationships/hyperlink" Target="mailto:Danielle.freedman@ldh.nhs.uk" TargetMode="External"/><Relationship Id="rId24" Type="http://schemas.openxmlformats.org/officeDocument/2006/relationships/hyperlink" Target="https://www.ukas.com/search-accredited-organisations/"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image" Target="media/image14.png"/><Relationship Id="rId45" Type="http://schemas.openxmlformats.org/officeDocument/2006/relationships/hyperlink" Target="mailto:Mortuary@ldh.nhs.uk"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https://viewer.microguide.global/ldh/pathology" TargetMode="External"/><Relationship Id="rId19" Type="http://schemas.openxmlformats.org/officeDocument/2006/relationships/hyperlink" Target="mailto:bhn-tr.labcustomersupport@nhs.net" TargetMode="External"/><Relationship Id="rId31" Type="http://schemas.openxmlformats.org/officeDocument/2006/relationships/header" Target="header2.xml"/><Relationship Id="rId44" Type="http://schemas.openxmlformats.org/officeDocument/2006/relationships/hyperlink" Target="mailto:Bereavement@ldh.nhs.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edfordshirehospitals.nhs.uk/our-services/pathology/" TargetMode="External"/><Relationship Id="rId14" Type="http://schemas.openxmlformats.org/officeDocument/2006/relationships/hyperlink" Target="mailto:Neil.Cully@bedfordhospital.nhs.uk" TargetMode="External"/><Relationship Id="rId22" Type="http://schemas.openxmlformats.org/officeDocument/2006/relationships/comments" Target="comments.xml"/><Relationship Id="rId27" Type="http://schemas.openxmlformats.org/officeDocument/2006/relationships/image" Target="media/image4.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mailto:bhn-tr.bedfordhospitalbereavementservices@nhs.net" TargetMode="External"/><Relationship Id="rId48" Type="http://schemas.openxmlformats.org/officeDocument/2006/relationships/hyperlink" Target="mailto:Sarah.Snape@bedfordhospital.nhs.uk" TargetMode="External"/><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mailto:fraser.mutch@bedfordhospital.nhs.uk" TargetMode="External"/><Relationship Id="rId17" Type="http://schemas.openxmlformats.org/officeDocument/2006/relationships/hyperlink" Target="https://mayappointments.online/login" TargetMode="External"/><Relationship Id="rId25" Type="http://schemas.openxmlformats.org/officeDocument/2006/relationships/hyperlink" Target="mailto:bhn-tr.lab-cellpath@nhs.net" TargetMode="External"/><Relationship Id="rId33" Type="http://schemas.openxmlformats.org/officeDocument/2006/relationships/footer" Target="footer2.xml"/><Relationship Id="rId38" Type="http://schemas.openxmlformats.org/officeDocument/2006/relationships/image" Target="media/image12.jpeg"/><Relationship Id="rId46" Type="http://schemas.openxmlformats.org/officeDocument/2006/relationships/hyperlink" Target="mailto:louise.cooper3@ldh.nhs.uk" TargetMode="External"/><Relationship Id="rId20" Type="http://schemas.openxmlformats.org/officeDocument/2006/relationships/hyperlink" Target="mailto:bhn-tr.labcustomersupport@nhs.net" TargetMode="External"/><Relationship Id="rId41" Type="http://schemas.openxmlformats.org/officeDocument/2006/relationships/header" Target="head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ne.strong@bedfordhospital.nhs.uk" TargetMode="External"/><Relationship Id="rId23" Type="http://schemas.microsoft.com/office/2011/relationships/commentsExtended" Target="commentsExtended.xml"/><Relationship Id="rId28" Type="http://schemas.openxmlformats.org/officeDocument/2006/relationships/hyperlink" Target="mailto:bhn-tr.lab-cellpath@nhs.net" TargetMode="External"/><Relationship Id="rId36" Type="http://schemas.openxmlformats.org/officeDocument/2006/relationships/header" Target="header4.xml"/><Relationship Id="rId49" Type="http://schemas.openxmlformats.org/officeDocument/2006/relationships/hyperlink" Target="mailto:Darren.Welsh@ldh.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B7186-ADBD-44BF-BE38-4C21C24CA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30885</Words>
  <Characters>185480</Characters>
  <Application>Microsoft Office Word</Application>
  <DocSecurity>4</DocSecurity>
  <Lines>1545</Lines>
  <Paragraphs>431</Paragraphs>
  <ScaleCrop>false</ScaleCrop>
  <HeadingPairs>
    <vt:vector size="2" baseType="variant">
      <vt:variant>
        <vt:lpstr>Title</vt:lpstr>
      </vt:variant>
      <vt:variant>
        <vt:i4>1</vt:i4>
      </vt:variant>
    </vt:vector>
  </HeadingPairs>
  <TitlesOfParts>
    <vt:vector size="1" baseType="lpstr">
      <vt:lpstr>SOP Template</vt:lpstr>
    </vt:vector>
  </TitlesOfParts>
  <Manager>Sue Howell</Manager>
  <Company>GSTS Pathology</Company>
  <LinksUpToDate>false</LinksUpToDate>
  <CharactersWithSpaces>215934</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SOP</dc:subject>
  <dc:creator>Neil Cully</dc:creator>
  <cp:keywords>Go to 'File' 'Properties'. Enter your key words (these can be searched on the network), click "OK". Put the cursor anywhere inside this text then use the F9 key to update this field in text mode. To add or delete keywords just repeat.</cp:keywords>
  <cp:lastModifiedBy>Jesse Masih (RC9) Luton &amp; Dunstable Hospital FT</cp:lastModifiedBy>
  <cp:revision>2</cp:revision>
  <cp:lastPrinted>2022-02-14T13:26:00Z</cp:lastPrinted>
  <dcterms:created xsi:type="dcterms:W3CDTF">2023-07-14T12:00:00Z</dcterms:created>
  <dcterms:modified xsi:type="dcterms:W3CDTF">2023-07-14T12:00:00Z</dcterms:modified>
</cp:coreProperties>
</file>