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E5" w:rsidRPr="00CC1DA7" w:rsidRDefault="00BC7FFA" w:rsidP="00B77BE5">
      <w:pPr>
        <w:pStyle w:val="FootnoteText"/>
        <w:rPr>
          <w:rFonts w:ascii="Arial" w:hAnsi="Arial" w:cs="Arial"/>
          <w:i/>
          <w:sz w:val="22"/>
          <w:szCs w:val="22"/>
          <w:shd w:val="clear" w:color="auto" w:fill="FFFFFF"/>
        </w:rPr>
      </w:pPr>
      <w:r w:rsidRPr="00CC1DA7">
        <w:rPr>
          <w:rFonts w:ascii="Arial" w:hAnsi="Arial" w:cs="Arial"/>
          <w:b/>
          <w:sz w:val="22"/>
          <w:szCs w:val="22"/>
        </w:rPr>
        <w:t xml:space="preserve">Note – CQC are planning a new three year plan and set of objectives from April 2021 </w:t>
      </w:r>
      <w:r w:rsidR="00B77BE5" w:rsidRPr="00CC1DA7">
        <w:rPr>
          <w:rFonts w:ascii="Arial" w:hAnsi="Arial" w:cs="Arial"/>
          <w:sz w:val="22"/>
          <w:szCs w:val="22"/>
          <w:shd w:val="clear" w:color="auto" w:fill="FFFFFF"/>
        </w:rPr>
        <w:t>'</w:t>
      </w:r>
      <w:r w:rsidR="00B77BE5" w:rsidRPr="00CC1DA7">
        <w:rPr>
          <w:rStyle w:val="Emphasis"/>
          <w:rFonts w:ascii="Arial" w:hAnsi="Arial" w:cs="Arial"/>
          <w:b/>
          <w:bCs/>
          <w:iCs w:val="0"/>
          <w:sz w:val="22"/>
          <w:szCs w:val="22"/>
          <w:shd w:val="clear" w:color="auto" w:fill="FFFFFF"/>
        </w:rPr>
        <w:t>Diversity and Inclusion strategy</w:t>
      </w:r>
      <w:r w:rsidR="00B77BE5" w:rsidRPr="00CC1DA7">
        <w:rPr>
          <w:rFonts w:ascii="Arial" w:hAnsi="Arial" w:cs="Arial"/>
          <w:sz w:val="22"/>
          <w:szCs w:val="22"/>
          <w:shd w:val="clear" w:color="auto" w:fill="FFFFFF"/>
        </w:rPr>
        <w:t> - </w:t>
      </w:r>
      <w:r w:rsidR="00B77BE5" w:rsidRPr="00CC1DA7">
        <w:rPr>
          <w:rStyle w:val="Emphasis"/>
          <w:rFonts w:ascii="Arial" w:hAnsi="Arial" w:cs="Arial"/>
          <w:b/>
          <w:bCs/>
          <w:iCs w:val="0"/>
          <w:sz w:val="22"/>
          <w:szCs w:val="22"/>
          <w:shd w:val="clear" w:color="auto" w:fill="FFFFFF"/>
        </w:rPr>
        <w:t>Our Inclusive Future</w:t>
      </w:r>
      <w:r w:rsidR="00B77BE5" w:rsidRPr="00CC1DA7">
        <w:rPr>
          <w:rFonts w:ascii="Arial" w:hAnsi="Arial" w:cs="Arial"/>
          <w:sz w:val="22"/>
          <w:szCs w:val="22"/>
          <w:shd w:val="clear" w:color="auto" w:fill="FFFFFF"/>
        </w:rPr>
        <w:t>'</w:t>
      </w:r>
      <w:r w:rsidRPr="00CC1DA7">
        <w:rPr>
          <w:rFonts w:ascii="Arial" w:hAnsi="Arial" w:cs="Arial"/>
          <w:i/>
          <w:sz w:val="22"/>
          <w:szCs w:val="22"/>
          <w:shd w:val="clear" w:color="auto" w:fill="FFFFFF"/>
        </w:rPr>
        <w:t xml:space="preserve"> which se</w:t>
      </w:r>
      <w:r w:rsidR="00B77BE5" w:rsidRPr="00CC1DA7">
        <w:rPr>
          <w:rFonts w:ascii="Arial" w:hAnsi="Arial" w:cs="Arial"/>
          <w:i/>
          <w:sz w:val="22"/>
          <w:szCs w:val="22"/>
          <w:shd w:val="clear" w:color="auto" w:fill="FFFFFF"/>
        </w:rPr>
        <w:t>ts out </w:t>
      </w:r>
      <w:r w:rsidRPr="00CC1DA7">
        <w:rPr>
          <w:rStyle w:val="Emphasis"/>
          <w:rFonts w:ascii="Arial" w:hAnsi="Arial" w:cs="Arial"/>
          <w:b/>
          <w:bCs/>
          <w:i w:val="0"/>
          <w:iCs w:val="0"/>
          <w:sz w:val="22"/>
          <w:szCs w:val="22"/>
          <w:shd w:val="clear" w:color="auto" w:fill="FFFFFF"/>
        </w:rPr>
        <w:t xml:space="preserve">their </w:t>
      </w:r>
      <w:r w:rsidR="00B77BE5" w:rsidRPr="00CC1DA7">
        <w:rPr>
          <w:rFonts w:ascii="Arial" w:hAnsi="Arial" w:cs="Arial"/>
          <w:i/>
          <w:sz w:val="22"/>
          <w:szCs w:val="22"/>
          <w:shd w:val="clear" w:color="auto" w:fill="FFFFFF"/>
        </w:rPr>
        <w:t>ambitions and journey to help achieve </w:t>
      </w:r>
      <w:r w:rsidRPr="00CC1DA7">
        <w:rPr>
          <w:rFonts w:ascii="Arial" w:hAnsi="Arial" w:cs="Arial"/>
          <w:i/>
          <w:sz w:val="22"/>
          <w:szCs w:val="22"/>
          <w:shd w:val="clear" w:color="auto" w:fill="FFFFFF"/>
        </w:rPr>
        <w:t xml:space="preserve">their </w:t>
      </w:r>
      <w:r w:rsidR="00B77BE5" w:rsidRPr="00CC1DA7">
        <w:rPr>
          <w:rFonts w:ascii="Arial" w:hAnsi="Arial" w:cs="Arial"/>
          <w:i/>
          <w:sz w:val="22"/>
          <w:szCs w:val="22"/>
          <w:shd w:val="clear" w:color="auto" w:fill="FFFFFF"/>
        </w:rPr>
        <w:t>vision of being a truly </w:t>
      </w:r>
      <w:r w:rsidR="00B77BE5" w:rsidRPr="00CC1DA7">
        <w:rPr>
          <w:rStyle w:val="Emphasis"/>
          <w:rFonts w:ascii="Arial" w:hAnsi="Arial" w:cs="Arial"/>
          <w:b/>
          <w:bCs/>
          <w:i w:val="0"/>
          <w:iCs w:val="0"/>
          <w:sz w:val="22"/>
          <w:szCs w:val="22"/>
          <w:shd w:val="clear" w:color="auto" w:fill="FFFFFF"/>
        </w:rPr>
        <w:t>inclusive</w:t>
      </w:r>
      <w:r w:rsidR="00B77BE5" w:rsidRPr="00CC1DA7">
        <w:rPr>
          <w:rFonts w:ascii="Arial" w:hAnsi="Arial" w:cs="Arial"/>
          <w:i/>
          <w:sz w:val="22"/>
          <w:szCs w:val="22"/>
          <w:shd w:val="clear" w:color="auto" w:fill="FFFFFF"/>
        </w:rPr>
        <w:t> organisation where all </w:t>
      </w:r>
      <w:r w:rsidRPr="00CC1DA7">
        <w:rPr>
          <w:rFonts w:ascii="Arial" w:hAnsi="Arial" w:cs="Arial"/>
          <w:i/>
          <w:sz w:val="22"/>
          <w:szCs w:val="22"/>
          <w:shd w:val="clear" w:color="auto" w:fill="FFFFFF"/>
        </w:rPr>
        <w:t xml:space="preserve">of </w:t>
      </w:r>
      <w:r w:rsidR="00B77BE5" w:rsidRPr="00CC1DA7">
        <w:rPr>
          <w:rFonts w:ascii="Arial" w:hAnsi="Arial" w:cs="Arial"/>
          <w:i/>
          <w:sz w:val="22"/>
          <w:szCs w:val="22"/>
          <w:shd w:val="clear" w:color="auto" w:fill="FFFFFF"/>
        </w:rPr>
        <w:t>are valued, can thrive and make a difference</w:t>
      </w:r>
      <w:r w:rsidRPr="00CC1DA7">
        <w:rPr>
          <w:rFonts w:ascii="Arial" w:hAnsi="Arial" w:cs="Arial"/>
          <w:i/>
          <w:sz w:val="22"/>
          <w:szCs w:val="22"/>
          <w:shd w:val="clear" w:color="auto" w:fill="FFFFFF"/>
        </w:rPr>
        <w:t>…</w:t>
      </w:r>
      <w:r w:rsidR="00B77BE5" w:rsidRPr="00CC1DA7">
        <w:rPr>
          <w:rFonts w:ascii="Arial" w:hAnsi="Arial" w:cs="Arial"/>
          <w:i/>
          <w:sz w:val="22"/>
          <w:szCs w:val="22"/>
          <w:shd w:val="clear" w:color="auto" w:fill="FFFFFF"/>
        </w:rPr>
        <w:t xml:space="preserve"> So there will be some adjustments soon</w:t>
      </w:r>
      <w:r w:rsidRPr="00CC1DA7">
        <w:rPr>
          <w:rFonts w:ascii="Arial" w:hAnsi="Arial" w:cs="Arial"/>
          <w:i/>
          <w:sz w:val="22"/>
          <w:szCs w:val="22"/>
          <w:shd w:val="clear" w:color="auto" w:fill="FFFFFF"/>
        </w:rPr>
        <w:t>..</w:t>
      </w:r>
    </w:p>
    <w:p w:rsidR="00B77BE5" w:rsidRPr="00CC1DA7" w:rsidRDefault="00B77BE5" w:rsidP="00B77BE5">
      <w:pPr>
        <w:pStyle w:val="FootnoteText"/>
        <w:rPr>
          <w:rFonts w:ascii="Arial" w:hAnsi="Arial" w:cs="Arial"/>
          <w:i/>
        </w:rPr>
      </w:pPr>
    </w:p>
    <w:p w:rsidR="00031914" w:rsidRPr="00CC1DA7" w:rsidRDefault="00031914">
      <w:pPr>
        <w:rPr>
          <w:rFonts w:ascii="Arial" w:hAnsi="Arial" w:cs="Arial"/>
          <w:b/>
          <w:sz w:val="28"/>
          <w:szCs w:val="28"/>
        </w:rPr>
      </w:pPr>
      <w:r w:rsidRPr="00CC1DA7">
        <w:rPr>
          <w:rFonts w:ascii="Arial" w:hAnsi="Arial" w:cs="Arial"/>
          <w:b/>
          <w:sz w:val="28"/>
          <w:szCs w:val="28"/>
        </w:rPr>
        <w:t>A</w:t>
      </w:r>
      <w:r w:rsidR="00C16C4A" w:rsidRPr="00CC1DA7">
        <w:rPr>
          <w:rFonts w:ascii="Arial" w:hAnsi="Arial" w:cs="Arial"/>
          <w:b/>
          <w:sz w:val="28"/>
          <w:szCs w:val="28"/>
        </w:rPr>
        <w:t xml:space="preserve">ppendix 2 - </w:t>
      </w:r>
      <w:r w:rsidRPr="00CC1DA7">
        <w:rPr>
          <w:rFonts w:ascii="Arial" w:hAnsi="Arial" w:cs="Arial"/>
          <w:b/>
          <w:sz w:val="28"/>
          <w:szCs w:val="28"/>
        </w:rPr>
        <w:t xml:space="preserve">Care Quality Commission (CQC) Approach to Equality and Human Rights </w:t>
      </w:r>
    </w:p>
    <w:p w:rsidR="00EA133D" w:rsidRPr="00CC1DA7" w:rsidRDefault="00EA133D" w:rsidP="0066012E">
      <w:pPr>
        <w:rPr>
          <w:rFonts w:ascii="Arial" w:hAnsi="Arial" w:cs="Arial"/>
          <w:sz w:val="24"/>
          <w:szCs w:val="24"/>
        </w:rPr>
      </w:pPr>
      <w:r w:rsidRPr="00CC1DA7">
        <w:rPr>
          <w:rFonts w:ascii="Arial" w:hAnsi="Arial" w:cs="Arial"/>
          <w:sz w:val="24"/>
          <w:szCs w:val="24"/>
        </w:rPr>
        <w:t xml:space="preserve">The Care Quality Commission is the independent regulator of health and adult social care in England who work to ensure that services are safe, effective, caring, responsive and well-led. </w:t>
      </w:r>
      <w:bookmarkStart w:id="0" w:name="_GoBack"/>
      <w:bookmarkEnd w:id="0"/>
    </w:p>
    <w:p w:rsidR="0004197F" w:rsidRPr="00CC1DA7" w:rsidRDefault="0004197F" w:rsidP="0066012E">
      <w:pPr>
        <w:rPr>
          <w:rFonts w:ascii="Arial" w:hAnsi="Arial" w:cs="Arial"/>
          <w:b/>
          <w:sz w:val="24"/>
          <w:szCs w:val="24"/>
        </w:rPr>
      </w:pPr>
      <w:r w:rsidRPr="00CC1DA7">
        <w:rPr>
          <w:rFonts w:ascii="Arial" w:hAnsi="Arial" w:cs="Arial"/>
          <w:b/>
          <w:sz w:val="24"/>
          <w:szCs w:val="24"/>
        </w:rPr>
        <w:t xml:space="preserve">What is the CQC’s role for this agenda? </w:t>
      </w:r>
    </w:p>
    <w:p w:rsidR="00031914" w:rsidRPr="00CC1DA7" w:rsidRDefault="00031914" w:rsidP="0066012E">
      <w:pPr>
        <w:rPr>
          <w:rFonts w:ascii="Arial" w:hAnsi="Arial" w:cs="Arial"/>
          <w:sz w:val="24"/>
          <w:szCs w:val="24"/>
        </w:rPr>
      </w:pPr>
      <w:r w:rsidRPr="00CC1DA7">
        <w:rPr>
          <w:rFonts w:ascii="Arial" w:hAnsi="Arial" w:cs="Arial"/>
          <w:sz w:val="24"/>
          <w:szCs w:val="24"/>
        </w:rPr>
        <w:t xml:space="preserve">The Care Quality Commission’s role is to ensure that the NHS provides people with safe, effective, compassionate, high quality care, and encourage improvements. </w:t>
      </w:r>
    </w:p>
    <w:p w:rsidR="00031914" w:rsidRPr="00CC1DA7" w:rsidRDefault="00031914" w:rsidP="0066012E">
      <w:pPr>
        <w:rPr>
          <w:rFonts w:ascii="Arial" w:hAnsi="Arial" w:cs="Arial"/>
          <w:sz w:val="24"/>
          <w:szCs w:val="24"/>
        </w:rPr>
      </w:pPr>
      <w:r w:rsidRPr="00CC1DA7">
        <w:rPr>
          <w:rFonts w:ascii="Arial" w:hAnsi="Arial" w:cs="Arial"/>
          <w:sz w:val="24"/>
          <w:szCs w:val="24"/>
        </w:rPr>
        <w:t xml:space="preserve">To achieve this, the CQC carry out a programme of unannounced inspections and enforcement across the NHS and publish reports about the quality and safety of services including performance ratings. In the process, they involve those who use NHS services, families and carers and focus on </w:t>
      </w:r>
      <w:r w:rsidRPr="00CC1DA7">
        <w:rPr>
          <w:rFonts w:ascii="Arial" w:hAnsi="Arial" w:cs="Arial"/>
          <w:b/>
          <w:sz w:val="24"/>
          <w:szCs w:val="24"/>
        </w:rPr>
        <w:t>human rights, equality and diversity</w:t>
      </w:r>
      <w:r w:rsidRPr="00CC1DA7">
        <w:rPr>
          <w:rFonts w:ascii="Arial" w:hAnsi="Arial" w:cs="Arial"/>
          <w:sz w:val="24"/>
          <w:szCs w:val="24"/>
        </w:rPr>
        <w:t xml:space="preserve">. </w:t>
      </w:r>
    </w:p>
    <w:p w:rsidR="00651049" w:rsidRPr="00CC1DA7" w:rsidRDefault="00651049" w:rsidP="0066012E">
      <w:pPr>
        <w:rPr>
          <w:rFonts w:ascii="Arial" w:hAnsi="Arial" w:cs="Arial"/>
          <w:sz w:val="24"/>
          <w:szCs w:val="24"/>
        </w:rPr>
      </w:pPr>
      <w:r w:rsidRPr="00CC1DA7">
        <w:rPr>
          <w:rFonts w:ascii="Arial" w:hAnsi="Arial" w:cs="Arial"/>
          <w:sz w:val="24"/>
          <w:szCs w:val="24"/>
        </w:rPr>
        <w:t xml:space="preserve">See the latest reports here for: </w:t>
      </w:r>
    </w:p>
    <w:p w:rsidR="00651049" w:rsidRPr="00CC1DA7" w:rsidRDefault="00651049" w:rsidP="00651049">
      <w:pPr>
        <w:spacing w:after="0"/>
        <w:rPr>
          <w:rFonts w:ascii="Arial" w:hAnsi="Arial" w:cs="Arial"/>
          <w:sz w:val="24"/>
          <w:szCs w:val="24"/>
        </w:rPr>
      </w:pPr>
      <w:r w:rsidRPr="00CC1DA7">
        <w:rPr>
          <w:rFonts w:ascii="Arial" w:hAnsi="Arial" w:cs="Arial"/>
          <w:sz w:val="24"/>
          <w:szCs w:val="24"/>
        </w:rPr>
        <w:t xml:space="preserve">Luton and Dunstable Hospital: </w:t>
      </w:r>
      <w:hyperlink r:id="rId8" w:history="1">
        <w:r w:rsidRPr="00CC1DA7">
          <w:rPr>
            <w:rStyle w:val="Hyperlink"/>
            <w:rFonts w:ascii="Arial" w:hAnsi="Arial" w:cs="Arial"/>
            <w:color w:val="auto"/>
            <w:sz w:val="24"/>
            <w:szCs w:val="24"/>
          </w:rPr>
          <w:t>https://www.cqc.org.uk/location/RC971</w:t>
        </w:r>
      </w:hyperlink>
    </w:p>
    <w:p w:rsidR="00651049" w:rsidRPr="00CC1DA7" w:rsidRDefault="00651049" w:rsidP="0066012E">
      <w:pPr>
        <w:rPr>
          <w:rFonts w:ascii="Arial" w:hAnsi="Arial" w:cs="Arial"/>
          <w:sz w:val="24"/>
          <w:szCs w:val="24"/>
        </w:rPr>
      </w:pPr>
      <w:r w:rsidRPr="00CC1DA7">
        <w:rPr>
          <w:rFonts w:ascii="Arial" w:hAnsi="Arial" w:cs="Arial"/>
          <w:sz w:val="24"/>
          <w:szCs w:val="24"/>
        </w:rPr>
        <w:t xml:space="preserve">Bedford Hospital: </w:t>
      </w:r>
      <w:hyperlink r:id="rId9" w:history="1">
        <w:r w:rsidRPr="00CC1DA7">
          <w:rPr>
            <w:rStyle w:val="Hyperlink"/>
            <w:rFonts w:ascii="Arial" w:hAnsi="Arial" w:cs="Arial"/>
            <w:color w:val="auto"/>
            <w:sz w:val="24"/>
            <w:szCs w:val="24"/>
          </w:rPr>
          <w:t>https://www.cqc.org.uk/location/RC110</w:t>
        </w:r>
      </w:hyperlink>
    </w:p>
    <w:p w:rsidR="004547FA" w:rsidRPr="00CC1DA7" w:rsidRDefault="0004197F" w:rsidP="00701C84">
      <w:pPr>
        <w:spacing w:before="240"/>
        <w:rPr>
          <w:rFonts w:ascii="Arial" w:hAnsi="Arial" w:cs="Arial"/>
          <w:b/>
          <w:sz w:val="28"/>
          <w:szCs w:val="28"/>
        </w:rPr>
      </w:pPr>
      <w:r w:rsidRPr="00CC1DA7">
        <w:rPr>
          <w:rFonts w:ascii="Arial" w:hAnsi="Arial" w:cs="Arial"/>
          <w:b/>
          <w:sz w:val="28"/>
          <w:szCs w:val="28"/>
        </w:rPr>
        <w:t xml:space="preserve">CQC </w:t>
      </w:r>
      <w:r w:rsidR="008250AD" w:rsidRPr="00CC1DA7">
        <w:rPr>
          <w:rFonts w:ascii="Arial" w:hAnsi="Arial" w:cs="Arial"/>
          <w:b/>
          <w:sz w:val="28"/>
          <w:szCs w:val="28"/>
        </w:rPr>
        <w:t>Strategy</w:t>
      </w:r>
      <w:r w:rsidR="00FA6816" w:rsidRPr="00CC1DA7">
        <w:rPr>
          <w:rFonts w:ascii="Arial" w:hAnsi="Arial" w:cs="Arial"/>
          <w:b/>
          <w:sz w:val="28"/>
          <w:szCs w:val="28"/>
        </w:rPr>
        <w:t xml:space="preserve"> </w:t>
      </w:r>
    </w:p>
    <w:p w:rsidR="00FA6816" w:rsidRPr="00CC1DA7" w:rsidRDefault="008250AD" w:rsidP="00701C84">
      <w:pPr>
        <w:spacing w:before="240"/>
        <w:rPr>
          <w:rFonts w:ascii="Arial" w:hAnsi="Arial" w:cs="Arial"/>
          <w:b/>
          <w:sz w:val="24"/>
          <w:szCs w:val="24"/>
          <w:u w:val="single"/>
        </w:rPr>
      </w:pPr>
      <w:r w:rsidRPr="00CC1DA7">
        <w:rPr>
          <w:rFonts w:ascii="Arial" w:hAnsi="Arial" w:cs="Arial"/>
          <w:sz w:val="24"/>
          <w:szCs w:val="24"/>
        </w:rPr>
        <w:t xml:space="preserve">Find out more </w:t>
      </w:r>
      <w:r w:rsidR="00FA6816" w:rsidRPr="00CC1DA7">
        <w:rPr>
          <w:rFonts w:ascii="Arial" w:hAnsi="Arial" w:cs="Arial"/>
          <w:sz w:val="24"/>
          <w:szCs w:val="24"/>
        </w:rPr>
        <w:t>about the CQC’s people approach in their strategy documents:</w:t>
      </w:r>
    </w:p>
    <w:p w:rsidR="003A230D" w:rsidRPr="00CC1DA7" w:rsidRDefault="008250AD" w:rsidP="003A230D">
      <w:pPr>
        <w:pStyle w:val="Heading2"/>
        <w:numPr>
          <w:ilvl w:val="0"/>
          <w:numId w:val="22"/>
        </w:numPr>
        <w:tabs>
          <w:tab w:val="left" w:pos="0"/>
          <w:tab w:val="left" w:pos="284"/>
        </w:tabs>
        <w:rPr>
          <w:rFonts w:cs="Arial"/>
          <w:b w:val="0"/>
          <w:sz w:val="24"/>
          <w:szCs w:val="24"/>
        </w:rPr>
      </w:pPr>
      <w:r w:rsidRPr="00CC1DA7">
        <w:rPr>
          <w:rFonts w:cs="Arial"/>
          <w:sz w:val="24"/>
          <w:szCs w:val="24"/>
          <w:u w:val="single"/>
        </w:rPr>
        <w:t>CQC Current Strategy “</w:t>
      </w:r>
      <w:r w:rsidR="003A230D" w:rsidRPr="00CC1DA7">
        <w:rPr>
          <w:rFonts w:cs="Arial"/>
          <w:sz w:val="24"/>
          <w:szCs w:val="24"/>
          <w:u w:val="single"/>
        </w:rPr>
        <w:t>Shaping the Future</w:t>
      </w:r>
      <w:r w:rsidRPr="00CC1DA7">
        <w:rPr>
          <w:rFonts w:cs="Arial"/>
          <w:sz w:val="24"/>
          <w:szCs w:val="24"/>
          <w:u w:val="single"/>
        </w:rPr>
        <w:t>”</w:t>
      </w:r>
      <w:r w:rsidR="003A230D" w:rsidRPr="00CC1DA7">
        <w:rPr>
          <w:rFonts w:cs="Arial"/>
          <w:sz w:val="24"/>
          <w:szCs w:val="24"/>
          <w:u w:val="single"/>
        </w:rPr>
        <w:t xml:space="preserve"> for 2016-2021 </w:t>
      </w:r>
      <w:hyperlink r:id="rId10" w:history="1">
        <w:r w:rsidR="00247DA0" w:rsidRPr="00CC1DA7">
          <w:rPr>
            <w:rStyle w:val="Hyperlink"/>
            <w:rFonts w:cs="Arial"/>
            <w:b w:val="0"/>
            <w:color w:val="auto"/>
            <w:sz w:val="24"/>
            <w:szCs w:val="24"/>
          </w:rPr>
          <w:t>https://www.cqc.org.uk/sites/default/files/20160523_strategy_16-21_strategy_final_web_01.pdf</w:t>
        </w:r>
      </w:hyperlink>
    </w:p>
    <w:p w:rsidR="008250AD" w:rsidRPr="00CC1DA7" w:rsidRDefault="008250AD" w:rsidP="00247DA0">
      <w:pPr>
        <w:pStyle w:val="Heading2"/>
        <w:tabs>
          <w:tab w:val="left" w:pos="0"/>
          <w:tab w:val="left" w:pos="284"/>
        </w:tabs>
        <w:rPr>
          <w:rFonts w:cs="Arial"/>
          <w:b w:val="0"/>
          <w:sz w:val="24"/>
          <w:szCs w:val="24"/>
        </w:rPr>
      </w:pPr>
    </w:p>
    <w:p w:rsidR="00247DA0" w:rsidRPr="00CC1DA7" w:rsidRDefault="00247DA0" w:rsidP="00247DA0">
      <w:pPr>
        <w:pStyle w:val="Heading2"/>
        <w:numPr>
          <w:ilvl w:val="0"/>
          <w:numId w:val="22"/>
        </w:numPr>
        <w:tabs>
          <w:tab w:val="left" w:pos="0"/>
          <w:tab w:val="left" w:pos="284"/>
        </w:tabs>
        <w:rPr>
          <w:rFonts w:cs="Arial"/>
          <w:b w:val="0"/>
          <w:sz w:val="24"/>
          <w:szCs w:val="24"/>
        </w:rPr>
      </w:pPr>
      <w:r w:rsidRPr="00CC1DA7">
        <w:rPr>
          <w:rFonts w:cs="Arial"/>
          <w:sz w:val="24"/>
          <w:szCs w:val="24"/>
        </w:rPr>
        <w:t>CQC</w:t>
      </w:r>
      <w:r w:rsidR="008250AD" w:rsidRPr="00CC1DA7">
        <w:rPr>
          <w:rFonts w:cs="Arial"/>
          <w:sz w:val="24"/>
          <w:szCs w:val="24"/>
        </w:rPr>
        <w:t xml:space="preserve">’s </w:t>
      </w:r>
      <w:r w:rsidRPr="00CC1DA7">
        <w:rPr>
          <w:rFonts w:cs="Arial"/>
          <w:sz w:val="24"/>
          <w:szCs w:val="24"/>
        </w:rPr>
        <w:t>next Strategy from mid-2021</w:t>
      </w:r>
      <w:r w:rsidRPr="00CC1DA7">
        <w:rPr>
          <w:rFonts w:cs="Arial"/>
          <w:b w:val="0"/>
          <w:sz w:val="24"/>
          <w:szCs w:val="24"/>
        </w:rPr>
        <w:t xml:space="preserve"> onwards is currently under consultation. </w:t>
      </w:r>
      <w:hyperlink r:id="rId11" w:history="1">
        <w:r w:rsidRPr="00CC1DA7">
          <w:rPr>
            <w:rStyle w:val="Hyperlink"/>
            <w:rFonts w:cs="Arial"/>
            <w:b w:val="0"/>
            <w:color w:val="auto"/>
            <w:sz w:val="24"/>
            <w:szCs w:val="24"/>
          </w:rPr>
          <w:t>https://www.cqc.org.uk/news/stories/cqc-launches-strategy-consultation-%E2%80%93-we-want-hear-what-you-think</w:t>
        </w:r>
      </w:hyperlink>
    </w:p>
    <w:p w:rsidR="00247DA0" w:rsidRPr="00CC1DA7" w:rsidRDefault="00247DA0" w:rsidP="00247DA0">
      <w:pPr>
        <w:pStyle w:val="Heading2"/>
        <w:tabs>
          <w:tab w:val="left" w:pos="0"/>
          <w:tab w:val="left" w:pos="284"/>
        </w:tabs>
        <w:ind w:left="360"/>
        <w:rPr>
          <w:rFonts w:cs="Arial"/>
          <w:b w:val="0"/>
          <w:sz w:val="24"/>
          <w:szCs w:val="24"/>
        </w:rPr>
      </w:pPr>
    </w:p>
    <w:p w:rsidR="008250AD" w:rsidRPr="00CC1DA7" w:rsidRDefault="008250AD" w:rsidP="008250AD">
      <w:pPr>
        <w:spacing w:before="240"/>
        <w:rPr>
          <w:rFonts w:ascii="Arial" w:hAnsi="Arial" w:cs="Arial"/>
          <w:b/>
          <w:sz w:val="28"/>
          <w:szCs w:val="28"/>
        </w:rPr>
      </w:pPr>
      <w:r w:rsidRPr="00CC1DA7">
        <w:rPr>
          <w:rFonts w:ascii="Arial" w:hAnsi="Arial" w:cs="Arial"/>
          <w:b/>
          <w:sz w:val="28"/>
          <w:szCs w:val="28"/>
        </w:rPr>
        <w:t xml:space="preserve">CQC Equality Objectives </w:t>
      </w:r>
      <w:r w:rsidR="00BA5932" w:rsidRPr="00CC1DA7">
        <w:rPr>
          <w:rFonts w:ascii="Arial" w:hAnsi="Arial" w:cs="Arial"/>
          <w:b/>
          <w:sz w:val="28"/>
          <w:szCs w:val="28"/>
        </w:rPr>
        <w:t>until March 2021</w:t>
      </w:r>
      <w:r w:rsidR="006C553B" w:rsidRPr="00CC1DA7">
        <w:rPr>
          <w:rStyle w:val="FootnoteReference"/>
          <w:rFonts w:ascii="Arial" w:hAnsi="Arial" w:cs="Arial"/>
          <w:b/>
          <w:sz w:val="28"/>
          <w:szCs w:val="28"/>
        </w:rPr>
        <w:footnoteReference w:id="1"/>
      </w:r>
    </w:p>
    <w:p w:rsidR="008250AD" w:rsidRPr="00CC1DA7" w:rsidRDefault="008250AD" w:rsidP="00B800CA">
      <w:pPr>
        <w:pStyle w:val="Heading2"/>
        <w:tabs>
          <w:tab w:val="left" w:pos="0"/>
          <w:tab w:val="left" w:pos="1944"/>
        </w:tabs>
        <w:ind w:left="0"/>
        <w:rPr>
          <w:rFonts w:cs="Arial"/>
          <w:b w:val="0"/>
          <w:sz w:val="24"/>
          <w:szCs w:val="24"/>
          <w:u w:val="single"/>
        </w:rPr>
      </w:pPr>
      <w:r w:rsidRPr="00CC1DA7">
        <w:rPr>
          <w:rFonts w:cs="Arial"/>
          <w:sz w:val="24"/>
          <w:szCs w:val="24"/>
        </w:rPr>
        <w:t>CQC</w:t>
      </w:r>
      <w:r w:rsidRPr="00CC1DA7">
        <w:rPr>
          <w:rFonts w:cs="Arial"/>
          <w:b w:val="0"/>
          <w:sz w:val="24"/>
          <w:szCs w:val="24"/>
        </w:rPr>
        <w:t xml:space="preserve"> Current Objectives </w:t>
      </w:r>
      <w:r w:rsidR="006C3681" w:rsidRPr="00CC1DA7">
        <w:rPr>
          <w:rFonts w:cs="Arial"/>
          <w:b w:val="0"/>
          <w:sz w:val="24"/>
          <w:szCs w:val="24"/>
        </w:rPr>
        <w:t xml:space="preserve">until March 2021 </w:t>
      </w:r>
      <w:r w:rsidRPr="00CC1DA7">
        <w:rPr>
          <w:rFonts w:cs="Arial"/>
          <w:b w:val="0"/>
          <w:sz w:val="24"/>
          <w:szCs w:val="24"/>
        </w:rPr>
        <w:t>are here:</w:t>
      </w:r>
      <w:r w:rsidRPr="00CC1DA7">
        <w:rPr>
          <w:rFonts w:cs="Arial"/>
          <w:b w:val="0"/>
          <w:sz w:val="24"/>
          <w:szCs w:val="24"/>
          <w:u w:val="single"/>
        </w:rPr>
        <w:t xml:space="preserve"> </w:t>
      </w:r>
    </w:p>
    <w:p w:rsidR="008250AD" w:rsidRPr="00CC1DA7" w:rsidRDefault="00CC1DA7" w:rsidP="006C3681">
      <w:pPr>
        <w:pStyle w:val="Heading2"/>
        <w:tabs>
          <w:tab w:val="left" w:pos="0"/>
          <w:tab w:val="left" w:pos="1944"/>
        </w:tabs>
        <w:ind w:left="0"/>
        <w:rPr>
          <w:rFonts w:cs="Arial"/>
          <w:b w:val="0"/>
          <w:sz w:val="24"/>
          <w:szCs w:val="24"/>
          <w:u w:val="single"/>
        </w:rPr>
      </w:pPr>
      <w:hyperlink r:id="rId12" w:history="1">
        <w:r w:rsidR="00B800CA" w:rsidRPr="00CC1DA7">
          <w:rPr>
            <w:rStyle w:val="Hyperlink"/>
            <w:rFonts w:cs="Arial"/>
            <w:b w:val="0"/>
            <w:color w:val="auto"/>
            <w:sz w:val="24"/>
            <w:szCs w:val="24"/>
          </w:rPr>
          <w:t>https://www.cqc.org.uk/sites/default/files/20190408_new_equality_objectives_2019-2021_FINAL_web_accessible.pdf</w:t>
        </w:r>
      </w:hyperlink>
    </w:p>
    <w:p w:rsidR="00BA5932" w:rsidRPr="00CC1DA7" w:rsidRDefault="00BA5932" w:rsidP="00BA5932">
      <w:pPr>
        <w:pStyle w:val="Heading2"/>
        <w:tabs>
          <w:tab w:val="left" w:pos="0"/>
          <w:tab w:val="left" w:pos="1944"/>
        </w:tabs>
        <w:ind w:left="0"/>
        <w:rPr>
          <w:rFonts w:cs="Arial"/>
          <w:b w:val="0"/>
          <w:sz w:val="24"/>
          <w:szCs w:val="24"/>
          <w:u w:val="single"/>
        </w:rPr>
      </w:pPr>
    </w:p>
    <w:p w:rsidR="00BA5932" w:rsidRPr="00CC1DA7" w:rsidRDefault="00BA5932" w:rsidP="00BA5932">
      <w:pPr>
        <w:pStyle w:val="Heading2"/>
        <w:tabs>
          <w:tab w:val="left" w:pos="0"/>
          <w:tab w:val="left" w:pos="1944"/>
        </w:tabs>
        <w:ind w:left="0"/>
        <w:rPr>
          <w:rFonts w:cs="Arial"/>
          <w:b w:val="0"/>
          <w:sz w:val="24"/>
          <w:szCs w:val="24"/>
        </w:rPr>
      </w:pPr>
      <w:r w:rsidRPr="00CC1DA7">
        <w:rPr>
          <w:rFonts w:cs="Arial"/>
          <w:b w:val="0"/>
          <w:sz w:val="24"/>
          <w:szCs w:val="24"/>
        </w:rPr>
        <w:t xml:space="preserve">CQC has had the same 5 </w:t>
      </w:r>
      <w:r w:rsidR="00C16C4A" w:rsidRPr="00CC1DA7">
        <w:rPr>
          <w:rFonts w:cs="Arial"/>
          <w:b w:val="0"/>
          <w:sz w:val="24"/>
          <w:szCs w:val="24"/>
        </w:rPr>
        <w:t xml:space="preserve">key </w:t>
      </w:r>
      <w:r w:rsidRPr="00CC1DA7">
        <w:rPr>
          <w:rFonts w:cs="Arial"/>
          <w:b w:val="0"/>
          <w:sz w:val="24"/>
          <w:szCs w:val="24"/>
        </w:rPr>
        <w:t xml:space="preserve">objectives for the last 6 years but with different target </w:t>
      </w:r>
      <w:r w:rsidRPr="00CC1DA7">
        <w:rPr>
          <w:rFonts w:cs="Arial"/>
          <w:b w:val="0"/>
          <w:sz w:val="24"/>
          <w:szCs w:val="24"/>
        </w:rPr>
        <w:lastRenderedPageBreak/>
        <w:t xml:space="preserve">areas, actions and outcomes: </w:t>
      </w:r>
    </w:p>
    <w:p w:rsidR="00BA5932" w:rsidRPr="00CC1DA7" w:rsidRDefault="00BA5932" w:rsidP="00BA5932">
      <w:pPr>
        <w:pStyle w:val="Heading2"/>
        <w:tabs>
          <w:tab w:val="left" w:pos="0"/>
          <w:tab w:val="left" w:pos="1944"/>
        </w:tabs>
        <w:ind w:left="0"/>
        <w:rPr>
          <w:rFonts w:cs="Arial"/>
          <w:b w:val="0"/>
          <w:sz w:val="24"/>
          <w:szCs w:val="24"/>
        </w:rPr>
      </w:pPr>
    </w:p>
    <w:p w:rsidR="00B800CA" w:rsidRPr="00CC1DA7" w:rsidRDefault="00B800CA" w:rsidP="00B800CA">
      <w:pPr>
        <w:pStyle w:val="Heading2"/>
        <w:numPr>
          <w:ilvl w:val="0"/>
          <w:numId w:val="30"/>
        </w:numPr>
        <w:tabs>
          <w:tab w:val="left" w:pos="0"/>
          <w:tab w:val="left" w:pos="1944"/>
        </w:tabs>
        <w:rPr>
          <w:sz w:val="24"/>
          <w:szCs w:val="24"/>
        </w:rPr>
      </w:pPr>
      <w:r w:rsidRPr="00CC1DA7">
        <w:rPr>
          <w:sz w:val="24"/>
          <w:szCs w:val="24"/>
        </w:rPr>
        <w:t>Objective 1: Confident with difference: Person</w:t>
      </w:r>
      <w:r w:rsidRPr="00CC1DA7">
        <w:rPr>
          <w:sz w:val="24"/>
          <w:szCs w:val="24"/>
          <w:lang w:val="en-GB"/>
        </w:rPr>
        <w:t>-centred</w:t>
      </w:r>
      <w:r w:rsidRPr="00CC1DA7">
        <w:rPr>
          <w:sz w:val="24"/>
          <w:szCs w:val="24"/>
        </w:rPr>
        <w:t xml:space="preserve"> care and equality</w:t>
      </w:r>
    </w:p>
    <w:p w:rsidR="00B800CA" w:rsidRPr="00CC1DA7" w:rsidRDefault="006C3681" w:rsidP="006C3681">
      <w:pPr>
        <w:pStyle w:val="Heading2"/>
        <w:tabs>
          <w:tab w:val="left" w:pos="0"/>
          <w:tab w:val="left" w:pos="709"/>
        </w:tabs>
        <w:ind w:left="709"/>
        <w:rPr>
          <w:rFonts w:cs="Arial"/>
          <w:b w:val="0"/>
          <w:sz w:val="24"/>
          <w:szCs w:val="24"/>
        </w:rPr>
      </w:pPr>
      <w:r w:rsidRPr="00CC1DA7">
        <w:rPr>
          <w:rFonts w:cs="Arial"/>
          <w:sz w:val="24"/>
          <w:szCs w:val="24"/>
        </w:rPr>
        <w:tab/>
      </w:r>
      <w:r w:rsidRPr="00CC1DA7">
        <w:rPr>
          <w:rFonts w:cs="Arial"/>
          <w:b w:val="0"/>
          <w:sz w:val="24"/>
          <w:szCs w:val="24"/>
        </w:rPr>
        <w:t xml:space="preserve">This is about confidence with difference for </w:t>
      </w:r>
      <w:r w:rsidR="00BA5932" w:rsidRPr="00CC1DA7">
        <w:rPr>
          <w:rFonts w:cs="Arial"/>
          <w:b w:val="0"/>
          <w:sz w:val="24"/>
          <w:szCs w:val="24"/>
        </w:rPr>
        <w:t xml:space="preserve">both </w:t>
      </w:r>
      <w:r w:rsidRPr="00CC1DA7">
        <w:rPr>
          <w:rFonts w:cs="Arial"/>
          <w:b w:val="0"/>
          <w:sz w:val="24"/>
          <w:szCs w:val="24"/>
        </w:rPr>
        <w:t xml:space="preserve">CQC inspectors and providers so that </w:t>
      </w:r>
      <w:r w:rsidR="00B800CA" w:rsidRPr="00CC1DA7">
        <w:rPr>
          <w:rFonts w:cs="Arial"/>
          <w:b w:val="0"/>
          <w:sz w:val="24"/>
          <w:szCs w:val="24"/>
        </w:rPr>
        <w:t xml:space="preserve">protected characteristics </w:t>
      </w:r>
      <w:r w:rsidRPr="00CC1DA7">
        <w:rPr>
          <w:rFonts w:cs="Arial"/>
          <w:b w:val="0"/>
          <w:sz w:val="24"/>
          <w:szCs w:val="24"/>
        </w:rPr>
        <w:t>are considered in e</w:t>
      </w:r>
      <w:r w:rsidR="00B800CA" w:rsidRPr="00CC1DA7">
        <w:rPr>
          <w:rFonts w:cs="Arial"/>
          <w:b w:val="0"/>
          <w:sz w:val="24"/>
          <w:szCs w:val="24"/>
        </w:rPr>
        <w:t xml:space="preserve">nsuring care needs are met and for understanding and addressing health inequalities. </w:t>
      </w:r>
      <w:r w:rsidRPr="00CC1DA7">
        <w:rPr>
          <w:rFonts w:cs="Arial"/>
          <w:b w:val="0"/>
          <w:sz w:val="24"/>
          <w:szCs w:val="24"/>
        </w:rPr>
        <w:t>Past focus has been for LGBTQ who use m</w:t>
      </w:r>
      <w:r w:rsidR="00B800CA" w:rsidRPr="00CC1DA7">
        <w:rPr>
          <w:rFonts w:cs="Arial"/>
          <w:b w:val="0"/>
          <w:sz w:val="24"/>
          <w:szCs w:val="24"/>
        </w:rPr>
        <w:t>ental health inpatient services,</w:t>
      </w:r>
      <w:r w:rsidRPr="00CC1DA7">
        <w:rPr>
          <w:rFonts w:cs="Arial"/>
          <w:b w:val="0"/>
          <w:sz w:val="24"/>
          <w:szCs w:val="24"/>
        </w:rPr>
        <w:t xml:space="preserve"> those who </w:t>
      </w:r>
      <w:r w:rsidR="00B800CA" w:rsidRPr="00CC1DA7">
        <w:rPr>
          <w:rFonts w:cs="Arial"/>
          <w:b w:val="0"/>
          <w:sz w:val="24"/>
          <w:szCs w:val="24"/>
        </w:rPr>
        <w:t>have dementia in acute hospitals</w:t>
      </w:r>
      <w:r w:rsidRPr="00CC1DA7">
        <w:rPr>
          <w:rFonts w:cs="Arial"/>
          <w:b w:val="0"/>
          <w:sz w:val="24"/>
          <w:szCs w:val="24"/>
        </w:rPr>
        <w:t xml:space="preserve"> and </w:t>
      </w:r>
      <w:r w:rsidR="00B800CA" w:rsidRPr="00CC1DA7">
        <w:rPr>
          <w:rFonts w:cs="Arial"/>
          <w:b w:val="0"/>
          <w:sz w:val="24"/>
          <w:szCs w:val="24"/>
        </w:rPr>
        <w:t xml:space="preserve">older BME and using GP practices </w:t>
      </w:r>
    </w:p>
    <w:p w:rsidR="00B800CA" w:rsidRPr="00CC1DA7" w:rsidRDefault="00B800CA" w:rsidP="00B800CA">
      <w:pPr>
        <w:pStyle w:val="Heading2"/>
        <w:tabs>
          <w:tab w:val="left" w:pos="0"/>
          <w:tab w:val="left" w:pos="1944"/>
        </w:tabs>
        <w:ind w:left="644"/>
        <w:rPr>
          <w:b w:val="0"/>
          <w:sz w:val="24"/>
          <w:szCs w:val="24"/>
        </w:rPr>
      </w:pPr>
    </w:p>
    <w:p w:rsidR="00B800CA" w:rsidRPr="00CC1DA7" w:rsidRDefault="00B800CA" w:rsidP="00B800CA">
      <w:pPr>
        <w:pStyle w:val="Heading2"/>
        <w:numPr>
          <w:ilvl w:val="0"/>
          <w:numId w:val="30"/>
        </w:numPr>
        <w:tabs>
          <w:tab w:val="left" w:pos="0"/>
          <w:tab w:val="left" w:pos="1944"/>
        </w:tabs>
        <w:rPr>
          <w:rFonts w:cs="Arial"/>
          <w:sz w:val="24"/>
          <w:szCs w:val="24"/>
          <w:u w:val="single"/>
        </w:rPr>
      </w:pPr>
      <w:r w:rsidRPr="00CC1DA7">
        <w:rPr>
          <w:sz w:val="24"/>
          <w:szCs w:val="24"/>
        </w:rPr>
        <w:t>Objective 2: Accessible information and communication</w:t>
      </w:r>
    </w:p>
    <w:p w:rsidR="00E80278" w:rsidRPr="00CC1DA7" w:rsidRDefault="00E80278" w:rsidP="00E80278">
      <w:pPr>
        <w:pStyle w:val="Heading2"/>
        <w:tabs>
          <w:tab w:val="left" w:pos="0"/>
          <w:tab w:val="left" w:pos="1944"/>
        </w:tabs>
        <w:ind w:left="644"/>
        <w:rPr>
          <w:rFonts w:cs="Arial"/>
          <w:sz w:val="24"/>
          <w:szCs w:val="24"/>
          <w:u w:val="single"/>
        </w:rPr>
      </w:pPr>
    </w:p>
    <w:p w:rsidR="00B800CA" w:rsidRPr="00CC1DA7" w:rsidRDefault="00B800CA" w:rsidP="00C16C4A">
      <w:pPr>
        <w:pStyle w:val="Heading2"/>
        <w:tabs>
          <w:tab w:val="left" w:pos="0"/>
          <w:tab w:val="left" w:pos="709"/>
        </w:tabs>
        <w:spacing w:line="276" w:lineRule="auto"/>
        <w:ind w:left="720"/>
        <w:rPr>
          <w:rFonts w:cs="Arial"/>
          <w:b w:val="0"/>
          <w:sz w:val="24"/>
          <w:szCs w:val="24"/>
        </w:rPr>
      </w:pPr>
      <w:r w:rsidRPr="00CC1DA7">
        <w:rPr>
          <w:rFonts w:cs="Arial"/>
          <w:b w:val="0"/>
          <w:sz w:val="24"/>
          <w:szCs w:val="24"/>
        </w:rPr>
        <w:t xml:space="preserve">This is </w:t>
      </w:r>
      <w:r w:rsidR="006C3681" w:rsidRPr="00CC1DA7">
        <w:rPr>
          <w:rFonts w:cs="Arial"/>
          <w:b w:val="0"/>
          <w:sz w:val="24"/>
          <w:szCs w:val="24"/>
        </w:rPr>
        <w:t>about ensuring</w:t>
      </w:r>
      <w:r w:rsidRPr="00CC1DA7">
        <w:rPr>
          <w:rFonts w:cs="Arial"/>
          <w:b w:val="0"/>
          <w:sz w:val="24"/>
          <w:szCs w:val="24"/>
        </w:rPr>
        <w:t xml:space="preserve"> that the NHS Accessible Information Standard </w:t>
      </w:r>
      <w:r w:rsidR="00C16C4A" w:rsidRPr="00CC1DA7">
        <w:rPr>
          <w:rFonts w:cs="Arial"/>
          <w:b w:val="0"/>
          <w:sz w:val="24"/>
          <w:szCs w:val="24"/>
        </w:rPr>
        <w:t>(</w:t>
      </w:r>
      <w:r w:rsidR="00C16C4A" w:rsidRPr="00CC1DA7">
        <w:rPr>
          <w:rFonts w:cs="Arial"/>
          <w:b w:val="0"/>
          <w:i/>
          <w:sz w:val="24"/>
          <w:szCs w:val="24"/>
        </w:rPr>
        <w:t>see our Appendix 6 Briefing paper</w:t>
      </w:r>
      <w:r w:rsidR="00C16C4A" w:rsidRPr="00CC1DA7">
        <w:rPr>
          <w:rFonts w:cs="Arial"/>
          <w:b w:val="0"/>
          <w:sz w:val="24"/>
          <w:szCs w:val="24"/>
        </w:rPr>
        <w:t xml:space="preserve">) </w:t>
      </w:r>
      <w:r w:rsidRPr="00CC1DA7">
        <w:rPr>
          <w:rFonts w:cs="Arial"/>
          <w:b w:val="0"/>
          <w:sz w:val="24"/>
          <w:szCs w:val="24"/>
        </w:rPr>
        <w:t xml:space="preserve">has been adopted, embedded and is working well. </w:t>
      </w:r>
      <w:r w:rsidR="006C3681" w:rsidRPr="00CC1DA7">
        <w:rPr>
          <w:rFonts w:cs="Arial"/>
          <w:b w:val="0"/>
          <w:sz w:val="24"/>
          <w:szCs w:val="24"/>
        </w:rPr>
        <w:t>So that d</w:t>
      </w:r>
      <w:r w:rsidR="006C3681" w:rsidRPr="00CC1DA7">
        <w:rPr>
          <w:b w:val="0"/>
          <w:sz w:val="24"/>
          <w:szCs w:val="24"/>
        </w:rPr>
        <w:t xml:space="preserve">isabled </w:t>
      </w:r>
      <w:r w:rsidR="00AF4452" w:rsidRPr="00CC1DA7">
        <w:rPr>
          <w:b w:val="0"/>
          <w:sz w:val="24"/>
          <w:szCs w:val="24"/>
        </w:rPr>
        <w:t>people’s health</w:t>
      </w:r>
      <w:r w:rsidR="006C3681" w:rsidRPr="00CC1DA7">
        <w:rPr>
          <w:b w:val="0"/>
          <w:sz w:val="24"/>
          <w:szCs w:val="24"/>
        </w:rPr>
        <w:t xml:space="preserve">care needs and rights are met because </w:t>
      </w:r>
      <w:r w:rsidR="00E80278" w:rsidRPr="00CC1DA7">
        <w:rPr>
          <w:b w:val="0"/>
          <w:sz w:val="24"/>
          <w:szCs w:val="24"/>
        </w:rPr>
        <w:t xml:space="preserve">their </w:t>
      </w:r>
      <w:r w:rsidR="006C3681" w:rsidRPr="00CC1DA7">
        <w:rPr>
          <w:b w:val="0"/>
          <w:sz w:val="24"/>
          <w:szCs w:val="24"/>
        </w:rPr>
        <w:t xml:space="preserve">information and communication needs </w:t>
      </w:r>
      <w:r w:rsidR="00AF4452" w:rsidRPr="00CC1DA7">
        <w:rPr>
          <w:b w:val="0"/>
          <w:sz w:val="24"/>
          <w:szCs w:val="24"/>
        </w:rPr>
        <w:t>are met. Also that s</w:t>
      </w:r>
      <w:r w:rsidR="006C3681" w:rsidRPr="00CC1DA7">
        <w:rPr>
          <w:b w:val="0"/>
          <w:sz w:val="24"/>
          <w:szCs w:val="24"/>
        </w:rPr>
        <w:t>ervices take a person</w:t>
      </w:r>
      <w:r w:rsidR="006C3681" w:rsidRPr="00CC1DA7">
        <w:rPr>
          <w:b w:val="0"/>
          <w:sz w:val="24"/>
          <w:szCs w:val="24"/>
          <w:lang w:val="en-GB"/>
        </w:rPr>
        <w:t>-centred</w:t>
      </w:r>
      <w:r w:rsidR="006C3681" w:rsidRPr="00CC1DA7">
        <w:rPr>
          <w:b w:val="0"/>
          <w:sz w:val="24"/>
          <w:szCs w:val="24"/>
        </w:rPr>
        <w:t xml:space="preserve"> approach and proactively engage with disabled people to do this.</w:t>
      </w:r>
    </w:p>
    <w:p w:rsidR="00B800CA" w:rsidRPr="00CC1DA7" w:rsidRDefault="00B800CA" w:rsidP="00BA5932">
      <w:pPr>
        <w:pStyle w:val="Heading2"/>
        <w:tabs>
          <w:tab w:val="left" w:pos="0"/>
          <w:tab w:val="left" w:pos="1944"/>
        </w:tabs>
        <w:spacing w:line="276" w:lineRule="auto"/>
        <w:ind w:left="644"/>
        <w:rPr>
          <w:rFonts w:cs="Arial"/>
          <w:b w:val="0"/>
          <w:sz w:val="24"/>
          <w:szCs w:val="24"/>
          <w:u w:val="single"/>
        </w:rPr>
      </w:pPr>
    </w:p>
    <w:p w:rsidR="00FA6816" w:rsidRPr="00CC1DA7" w:rsidRDefault="00B800CA" w:rsidP="00BA5932">
      <w:pPr>
        <w:pStyle w:val="Heading2"/>
        <w:numPr>
          <w:ilvl w:val="0"/>
          <w:numId w:val="30"/>
        </w:numPr>
        <w:tabs>
          <w:tab w:val="left" w:pos="0"/>
        </w:tabs>
        <w:spacing w:line="276" w:lineRule="auto"/>
        <w:rPr>
          <w:rFonts w:cs="Arial"/>
          <w:sz w:val="24"/>
          <w:szCs w:val="24"/>
        </w:rPr>
      </w:pPr>
      <w:r w:rsidRPr="00CC1DA7">
        <w:rPr>
          <w:sz w:val="24"/>
          <w:szCs w:val="24"/>
        </w:rPr>
        <w:t>Objective 3: Equality and the well-led provider</w:t>
      </w:r>
    </w:p>
    <w:p w:rsidR="00E80278" w:rsidRPr="00CC1DA7" w:rsidRDefault="00E80278" w:rsidP="00BA5932">
      <w:pPr>
        <w:pStyle w:val="Heading2"/>
        <w:tabs>
          <w:tab w:val="left" w:pos="0"/>
        </w:tabs>
        <w:spacing w:line="276" w:lineRule="auto"/>
        <w:ind w:left="644"/>
        <w:rPr>
          <w:rFonts w:cs="Arial"/>
          <w:sz w:val="24"/>
          <w:szCs w:val="24"/>
        </w:rPr>
      </w:pPr>
    </w:p>
    <w:p w:rsidR="00BA5932" w:rsidRPr="00CC1DA7" w:rsidRDefault="006C3681" w:rsidP="00BA5932">
      <w:pPr>
        <w:pStyle w:val="Heading2"/>
        <w:tabs>
          <w:tab w:val="left" w:pos="0"/>
        </w:tabs>
        <w:spacing w:line="276" w:lineRule="auto"/>
        <w:ind w:left="644"/>
        <w:rPr>
          <w:rFonts w:cs="Arial"/>
          <w:b w:val="0"/>
          <w:sz w:val="24"/>
          <w:szCs w:val="24"/>
        </w:rPr>
      </w:pPr>
      <w:r w:rsidRPr="00CC1DA7">
        <w:rPr>
          <w:rFonts w:cs="Arial"/>
          <w:b w:val="0"/>
          <w:sz w:val="24"/>
          <w:szCs w:val="24"/>
        </w:rPr>
        <w:t>This is about the importance of good workforce equality practice and inclusive leadership. It also</w:t>
      </w:r>
      <w:r w:rsidRPr="00CC1DA7">
        <w:rPr>
          <w:rFonts w:cs="Arial"/>
          <w:b w:val="0"/>
          <w:sz w:val="24"/>
          <w:szCs w:val="24"/>
          <w:lang w:val="en-GB"/>
        </w:rPr>
        <w:t xml:space="preserve"> recognises</w:t>
      </w:r>
      <w:r w:rsidRPr="00CC1DA7">
        <w:rPr>
          <w:rFonts w:cs="Arial"/>
          <w:b w:val="0"/>
          <w:sz w:val="24"/>
          <w:szCs w:val="24"/>
        </w:rPr>
        <w:t xml:space="preserve"> the inter-dependency of good patient and workforce experiences. </w:t>
      </w:r>
    </w:p>
    <w:p w:rsidR="00BA5932" w:rsidRPr="00CC1DA7" w:rsidRDefault="00BA5932" w:rsidP="00BA5932">
      <w:pPr>
        <w:pStyle w:val="Heading2"/>
        <w:tabs>
          <w:tab w:val="left" w:pos="0"/>
        </w:tabs>
        <w:spacing w:line="276" w:lineRule="auto"/>
        <w:ind w:left="644"/>
        <w:rPr>
          <w:rFonts w:cs="Arial"/>
          <w:b w:val="0"/>
          <w:sz w:val="24"/>
          <w:szCs w:val="24"/>
        </w:rPr>
      </w:pPr>
    </w:p>
    <w:p w:rsidR="00AF4452" w:rsidRPr="00CC1DA7" w:rsidRDefault="006C3681" w:rsidP="00BA5932">
      <w:pPr>
        <w:pStyle w:val="Heading2"/>
        <w:tabs>
          <w:tab w:val="left" w:pos="0"/>
        </w:tabs>
        <w:spacing w:line="276" w:lineRule="auto"/>
        <w:ind w:left="644"/>
        <w:rPr>
          <w:b w:val="0"/>
          <w:sz w:val="24"/>
          <w:szCs w:val="24"/>
        </w:rPr>
      </w:pPr>
      <w:r w:rsidRPr="00CC1DA7">
        <w:rPr>
          <w:rFonts w:cs="Arial"/>
          <w:b w:val="0"/>
          <w:sz w:val="24"/>
          <w:szCs w:val="24"/>
        </w:rPr>
        <w:t xml:space="preserve">This includes performance on the Workforce Race </w:t>
      </w:r>
      <w:r w:rsidR="00AF4452" w:rsidRPr="00CC1DA7">
        <w:rPr>
          <w:rFonts w:cs="Arial"/>
          <w:b w:val="0"/>
          <w:sz w:val="24"/>
          <w:szCs w:val="24"/>
        </w:rPr>
        <w:t>and</w:t>
      </w:r>
      <w:r w:rsidRPr="00CC1DA7">
        <w:rPr>
          <w:rFonts w:cs="Arial"/>
          <w:b w:val="0"/>
          <w:sz w:val="24"/>
          <w:szCs w:val="24"/>
        </w:rPr>
        <w:t xml:space="preserve"> Disability Equality Standards (WRES/ WDES) and </w:t>
      </w:r>
      <w:r w:rsidR="00BA5932" w:rsidRPr="00CC1DA7">
        <w:rPr>
          <w:rFonts w:cs="Arial"/>
          <w:b w:val="0"/>
          <w:sz w:val="24"/>
          <w:szCs w:val="24"/>
        </w:rPr>
        <w:t xml:space="preserve">CQC </w:t>
      </w:r>
      <w:r w:rsidRPr="00CC1DA7">
        <w:rPr>
          <w:rFonts w:cs="Arial"/>
          <w:b w:val="0"/>
          <w:sz w:val="24"/>
          <w:szCs w:val="24"/>
        </w:rPr>
        <w:t>having Equality Inspection Champions.</w:t>
      </w:r>
      <w:r w:rsidR="00AF4452" w:rsidRPr="00CC1DA7">
        <w:t xml:space="preserve"> </w:t>
      </w:r>
      <w:r w:rsidR="00BA5932" w:rsidRPr="00CC1DA7">
        <w:rPr>
          <w:b w:val="0"/>
          <w:sz w:val="24"/>
          <w:szCs w:val="24"/>
        </w:rPr>
        <w:t xml:space="preserve">Also embedding the new </w:t>
      </w:r>
      <w:r w:rsidR="00AF4452" w:rsidRPr="00CC1DA7">
        <w:rPr>
          <w:b w:val="0"/>
          <w:sz w:val="24"/>
          <w:szCs w:val="24"/>
        </w:rPr>
        <w:t>Equality Delivery System 3 (EDS3) to develop their equality</w:t>
      </w:r>
      <w:r w:rsidR="00AF4452" w:rsidRPr="00CC1DA7">
        <w:rPr>
          <w:b w:val="0"/>
          <w:sz w:val="24"/>
          <w:szCs w:val="24"/>
          <w:lang w:val="en-GB"/>
        </w:rPr>
        <w:t xml:space="preserve"> programmes</w:t>
      </w:r>
      <w:r w:rsidR="00AF4452" w:rsidRPr="00CC1DA7">
        <w:rPr>
          <w:b w:val="0"/>
          <w:sz w:val="24"/>
          <w:szCs w:val="24"/>
        </w:rPr>
        <w:t xml:space="preserve"> </w:t>
      </w:r>
      <w:r w:rsidR="00BA5932" w:rsidRPr="00CC1DA7">
        <w:rPr>
          <w:b w:val="0"/>
          <w:sz w:val="24"/>
          <w:szCs w:val="24"/>
        </w:rPr>
        <w:t xml:space="preserve">within CQC </w:t>
      </w:r>
      <w:r w:rsidR="00AF4452" w:rsidRPr="00CC1DA7">
        <w:rPr>
          <w:b w:val="0"/>
          <w:sz w:val="24"/>
          <w:szCs w:val="24"/>
        </w:rPr>
        <w:t>regulation</w:t>
      </w:r>
      <w:r w:rsidR="00BA5932" w:rsidRPr="00CC1DA7">
        <w:rPr>
          <w:b w:val="0"/>
          <w:sz w:val="24"/>
          <w:szCs w:val="24"/>
        </w:rPr>
        <w:t xml:space="preserve">. </w:t>
      </w:r>
    </w:p>
    <w:p w:rsidR="00BA5932" w:rsidRPr="00CC1DA7" w:rsidRDefault="00BA5932" w:rsidP="00BA5932">
      <w:pPr>
        <w:pStyle w:val="Heading2"/>
        <w:tabs>
          <w:tab w:val="left" w:pos="0"/>
        </w:tabs>
        <w:spacing w:line="276" w:lineRule="auto"/>
        <w:ind w:left="644"/>
        <w:rPr>
          <w:rFonts w:cs="Arial"/>
          <w:b w:val="0"/>
          <w:sz w:val="24"/>
          <w:szCs w:val="24"/>
        </w:rPr>
      </w:pPr>
    </w:p>
    <w:p w:rsidR="00B800CA" w:rsidRPr="00CC1DA7" w:rsidRDefault="00B800CA" w:rsidP="00B800CA">
      <w:pPr>
        <w:pStyle w:val="Heading2"/>
        <w:numPr>
          <w:ilvl w:val="0"/>
          <w:numId w:val="30"/>
        </w:numPr>
        <w:tabs>
          <w:tab w:val="left" w:pos="0"/>
        </w:tabs>
        <w:rPr>
          <w:rFonts w:cs="Arial"/>
          <w:sz w:val="24"/>
          <w:szCs w:val="24"/>
        </w:rPr>
      </w:pPr>
      <w:r w:rsidRPr="00CC1DA7">
        <w:rPr>
          <w:sz w:val="24"/>
          <w:szCs w:val="24"/>
        </w:rPr>
        <w:t>Objective 4: Equal access to care and equity of outcomes in local areas</w:t>
      </w:r>
    </w:p>
    <w:p w:rsidR="00E80278" w:rsidRPr="00CC1DA7" w:rsidRDefault="00E80278" w:rsidP="00AF4452">
      <w:pPr>
        <w:pStyle w:val="Heading2"/>
        <w:tabs>
          <w:tab w:val="left" w:pos="0"/>
          <w:tab w:val="left" w:pos="709"/>
        </w:tabs>
        <w:ind w:left="720"/>
        <w:rPr>
          <w:rFonts w:cs="Arial"/>
          <w:b w:val="0"/>
          <w:sz w:val="24"/>
          <w:szCs w:val="24"/>
        </w:rPr>
      </w:pPr>
    </w:p>
    <w:p w:rsidR="00E80278" w:rsidRPr="00CC1DA7" w:rsidRDefault="006C3681" w:rsidP="00E80278">
      <w:pPr>
        <w:pStyle w:val="Heading2"/>
        <w:tabs>
          <w:tab w:val="left" w:pos="0"/>
          <w:tab w:val="left" w:pos="709"/>
        </w:tabs>
        <w:spacing w:line="276" w:lineRule="auto"/>
        <w:ind w:left="720"/>
        <w:rPr>
          <w:b w:val="0"/>
          <w:sz w:val="24"/>
          <w:szCs w:val="24"/>
        </w:rPr>
      </w:pPr>
      <w:r w:rsidRPr="00CC1DA7">
        <w:rPr>
          <w:rFonts w:cs="Arial"/>
          <w:b w:val="0"/>
          <w:sz w:val="24"/>
          <w:szCs w:val="24"/>
        </w:rPr>
        <w:t>Equal access to pathways of care – for instance, ensuring health inequalities and barriers to services are reduced (e.g. for migrants,</w:t>
      </w:r>
      <w:r w:rsidR="00AF4452" w:rsidRPr="00CC1DA7">
        <w:rPr>
          <w:rFonts w:cs="Arial"/>
          <w:b w:val="0"/>
          <w:sz w:val="24"/>
          <w:szCs w:val="24"/>
        </w:rPr>
        <w:t xml:space="preserve"> asylum seekers or Roma people). </w:t>
      </w:r>
      <w:r w:rsidR="00AF4452" w:rsidRPr="00CC1DA7">
        <w:rPr>
          <w:b w:val="0"/>
          <w:sz w:val="24"/>
          <w:szCs w:val="24"/>
        </w:rPr>
        <w:t xml:space="preserve">People </w:t>
      </w:r>
      <w:r w:rsidR="00E80278" w:rsidRPr="00CC1DA7">
        <w:rPr>
          <w:b w:val="0"/>
          <w:sz w:val="24"/>
          <w:szCs w:val="24"/>
        </w:rPr>
        <w:t xml:space="preserve">in </w:t>
      </w:r>
      <w:r w:rsidR="00AF4452" w:rsidRPr="00CC1DA7">
        <w:rPr>
          <w:b w:val="0"/>
          <w:sz w:val="24"/>
          <w:szCs w:val="24"/>
        </w:rPr>
        <w:t>health care often need more than one service</w:t>
      </w:r>
      <w:r w:rsidR="00E80278" w:rsidRPr="00CC1DA7">
        <w:rPr>
          <w:b w:val="0"/>
          <w:sz w:val="24"/>
          <w:szCs w:val="24"/>
        </w:rPr>
        <w:t xml:space="preserve"> or a </w:t>
      </w:r>
      <w:r w:rsidR="00AF4452" w:rsidRPr="00CC1DA7">
        <w:rPr>
          <w:b w:val="0"/>
          <w:sz w:val="24"/>
          <w:szCs w:val="24"/>
        </w:rPr>
        <w:t>‘</w:t>
      </w:r>
      <w:r w:rsidR="00E80278" w:rsidRPr="00CC1DA7">
        <w:rPr>
          <w:b w:val="0"/>
          <w:sz w:val="24"/>
          <w:szCs w:val="24"/>
        </w:rPr>
        <w:t>care pathway</w:t>
      </w:r>
      <w:r w:rsidR="00AF4452" w:rsidRPr="00CC1DA7">
        <w:rPr>
          <w:b w:val="0"/>
          <w:sz w:val="24"/>
          <w:szCs w:val="24"/>
        </w:rPr>
        <w:t xml:space="preserve">’. </w:t>
      </w:r>
    </w:p>
    <w:p w:rsidR="00E80278" w:rsidRPr="00CC1DA7" w:rsidRDefault="00E80278" w:rsidP="00E80278">
      <w:pPr>
        <w:pStyle w:val="Heading2"/>
        <w:tabs>
          <w:tab w:val="left" w:pos="0"/>
          <w:tab w:val="left" w:pos="709"/>
        </w:tabs>
        <w:spacing w:line="276" w:lineRule="auto"/>
        <w:ind w:left="720"/>
        <w:rPr>
          <w:b w:val="0"/>
          <w:sz w:val="24"/>
          <w:szCs w:val="24"/>
        </w:rPr>
      </w:pPr>
    </w:p>
    <w:p w:rsidR="00AF4452" w:rsidRPr="00CC1DA7" w:rsidRDefault="00E80278" w:rsidP="00E80278">
      <w:pPr>
        <w:pStyle w:val="Heading2"/>
        <w:tabs>
          <w:tab w:val="left" w:pos="0"/>
          <w:tab w:val="left" w:pos="709"/>
        </w:tabs>
        <w:spacing w:line="276" w:lineRule="auto"/>
        <w:ind w:left="720"/>
        <w:rPr>
          <w:b w:val="0"/>
          <w:sz w:val="24"/>
          <w:szCs w:val="24"/>
        </w:rPr>
      </w:pPr>
      <w:r w:rsidRPr="00CC1DA7">
        <w:rPr>
          <w:b w:val="0"/>
          <w:sz w:val="24"/>
          <w:szCs w:val="24"/>
        </w:rPr>
        <w:t xml:space="preserve">Some </w:t>
      </w:r>
      <w:r w:rsidR="00AF4452" w:rsidRPr="00CC1DA7">
        <w:rPr>
          <w:b w:val="0"/>
          <w:sz w:val="24"/>
          <w:szCs w:val="24"/>
        </w:rPr>
        <w:t xml:space="preserve">equality groups </w:t>
      </w:r>
      <w:r w:rsidRPr="00CC1DA7">
        <w:rPr>
          <w:b w:val="0"/>
          <w:sz w:val="24"/>
          <w:szCs w:val="24"/>
        </w:rPr>
        <w:t>may have d</w:t>
      </w:r>
      <w:r w:rsidR="00AF4452" w:rsidRPr="00CC1DA7">
        <w:rPr>
          <w:b w:val="0"/>
          <w:sz w:val="24"/>
          <w:szCs w:val="24"/>
        </w:rPr>
        <w:t xml:space="preserve">ifficulty accessing </w:t>
      </w:r>
      <w:r w:rsidRPr="00CC1DA7">
        <w:rPr>
          <w:b w:val="0"/>
          <w:sz w:val="24"/>
          <w:szCs w:val="24"/>
        </w:rPr>
        <w:t xml:space="preserve">a </w:t>
      </w:r>
      <w:r w:rsidR="00AF4452" w:rsidRPr="00CC1DA7">
        <w:rPr>
          <w:b w:val="0"/>
          <w:sz w:val="24"/>
          <w:szCs w:val="24"/>
        </w:rPr>
        <w:t>service</w:t>
      </w:r>
      <w:r w:rsidRPr="00CC1DA7">
        <w:rPr>
          <w:b w:val="0"/>
          <w:sz w:val="24"/>
          <w:szCs w:val="24"/>
        </w:rPr>
        <w:t xml:space="preserve"> or pathway </w:t>
      </w:r>
      <w:r w:rsidR="00AF4452" w:rsidRPr="00CC1DA7">
        <w:rPr>
          <w:b w:val="0"/>
          <w:sz w:val="24"/>
          <w:szCs w:val="24"/>
        </w:rPr>
        <w:t>which c</w:t>
      </w:r>
      <w:r w:rsidRPr="00CC1DA7">
        <w:rPr>
          <w:b w:val="0"/>
          <w:sz w:val="24"/>
          <w:szCs w:val="24"/>
        </w:rPr>
        <w:t>an</w:t>
      </w:r>
      <w:r w:rsidR="00AF4452" w:rsidRPr="00CC1DA7">
        <w:rPr>
          <w:b w:val="0"/>
          <w:sz w:val="24"/>
          <w:szCs w:val="24"/>
        </w:rPr>
        <w:t xml:space="preserve"> lead to poorer health outcomes for them. </w:t>
      </w:r>
      <w:r w:rsidRPr="00CC1DA7">
        <w:rPr>
          <w:b w:val="0"/>
          <w:sz w:val="24"/>
          <w:szCs w:val="24"/>
        </w:rPr>
        <w:t xml:space="preserve">These access issues and outcomes need </w:t>
      </w:r>
      <w:r w:rsidR="00AF4452" w:rsidRPr="00CC1DA7">
        <w:rPr>
          <w:b w:val="0"/>
          <w:sz w:val="24"/>
          <w:szCs w:val="24"/>
        </w:rPr>
        <w:t>tackl</w:t>
      </w:r>
      <w:r w:rsidRPr="00CC1DA7">
        <w:rPr>
          <w:b w:val="0"/>
          <w:sz w:val="24"/>
          <w:szCs w:val="24"/>
        </w:rPr>
        <w:t>ing</w:t>
      </w:r>
      <w:r w:rsidR="00AF4452" w:rsidRPr="00CC1DA7">
        <w:rPr>
          <w:b w:val="0"/>
          <w:sz w:val="24"/>
          <w:szCs w:val="24"/>
        </w:rPr>
        <w:t xml:space="preserve"> within local systems. E.g. longstanding </w:t>
      </w:r>
      <w:r w:rsidRPr="00CC1DA7">
        <w:rPr>
          <w:b w:val="0"/>
          <w:sz w:val="24"/>
          <w:szCs w:val="24"/>
        </w:rPr>
        <w:t xml:space="preserve">access </w:t>
      </w:r>
      <w:r w:rsidR="00AF4452" w:rsidRPr="00CC1DA7">
        <w:rPr>
          <w:b w:val="0"/>
          <w:sz w:val="24"/>
          <w:szCs w:val="24"/>
        </w:rPr>
        <w:t xml:space="preserve">issues to preventative mental health services for some </w:t>
      </w:r>
      <w:r w:rsidRPr="00CC1DA7">
        <w:rPr>
          <w:b w:val="0"/>
          <w:sz w:val="24"/>
          <w:szCs w:val="24"/>
        </w:rPr>
        <w:t xml:space="preserve">BME </w:t>
      </w:r>
      <w:r w:rsidR="00AF4452" w:rsidRPr="00CC1DA7">
        <w:rPr>
          <w:b w:val="0"/>
          <w:sz w:val="24"/>
          <w:szCs w:val="24"/>
        </w:rPr>
        <w:t>groups</w:t>
      </w:r>
      <w:r w:rsidRPr="00CC1DA7">
        <w:rPr>
          <w:b w:val="0"/>
          <w:sz w:val="24"/>
          <w:szCs w:val="24"/>
        </w:rPr>
        <w:t xml:space="preserve"> which </w:t>
      </w:r>
      <w:r w:rsidR="00AF4452" w:rsidRPr="00CC1DA7">
        <w:rPr>
          <w:b w:val="0"/>
          <w:sz w:val="24"/>
          <w:szCs w:val="24"/>
        </w:rPr>
        <w:t xml:space="preserve">may contribute to higher rates of compulsory </w:t>
      </w:r>
      <w:r w:rsidRPr="00CC1DA7">
        <w:rPr>
          <w:b w:val="0"/>
          <w:sz w:val="24"/>
          <w:szCs w:val="24"/>
        </w:rPr>
        <w:t>de</w:t>
      </w:r>
      <w:r w:rsidR="00AF4452" w:rsidRPr="00CC1DA7">
        <w:rPr>
          <w:b w:val="0"/>
          <w:sz w:val="24"/>
          <w:szCs w:val="24"/>
        </w:rPr>
        <w:t>tention under</w:t>
      </w:r>
      <w:r w:rsidRPr="00CC1DA7">
        <w:rPr>
          <w:b w:val="0"/>
          <w:sz w:val="24"/>
          <w:szCs w:val="24"/>
        </w:rPr>
        <w:t xml:space="preserve"> the Mental Health Act for some</w:t>
      </w:r>
      <w:r w:rsidR="00AF4452" w:rsidRPr="00CC1DA7">
        <w:rPr>
          <w:b w:val="0"/>
          <w:sz w:val="24"/>
          <w:szCs w:val="24"/>
        </w:rPr>
        <w:t xml:space="preserve">. </w:t>
      </w:r>
    </w:p>
    <w:p w:rsidR="00AF4452" w:rsidRPr="00CC1DA7" w:rsidRDefault="00AF4452" w:rsidP="00AF4452">
      <w:pPr>
        <w:pStyle w:val="Heading2"/>
        <w:tabs>
          <w:tab w:val="left" w:pos="0"/>
        </w:tabs>
        <w:ind w:left="644"/>
        <w:rPr>
          <w:b w:val="0"/>
          <w:sz w:val="24"/>
          <w:szCs w:val="24"/>
        </w:rPr>
      </w:pPr>
    </w:p>
    <w:p w:rsidR="00E80278" w:rsidRPr="00CC1DA7" w:rsidRDefault="00B800CA" w:rsidP="00E80278">
      <w:pPr>
        <w:pStyle w:val="Heading2"/>
        <w:numPr>
          <w:ilvl w:val="0"/>
          <w:numId w:val="30"/>
        </w:numPr>
        <w:tabs>
          <w:tab w:val="left" w:pos="0"/>
        </w:tabs>
        <w:spacing w:line="276" w:lineRule="auto"/>
        <w:rPr>
          <w:rFonts w:cs="Arial"/>
          <w:b w:val="0"/>
          <w:sz w:val="24"/>
          <w:szCs w:val="24"/>
        </w:rPr>
      </w:pPr>
      <w:r w:rsidRPr="00CC1DA7">
        <w:rPr>
          <w:sz w:val="24"/>
          <w:szCs w:val="24"/>
        </w:rPr>
        <w:t>Objective 5: Continue to develop a diverse CQC workforce with equal opportunities for everyone and a culture of inclusion</w:t>
      </w:r>
      <w:r w:rsidR="00E80278" w:rsidRPr="00CC1DA7">
        <w:rPr>
          <w:sz w:val="24"/>
          <w:szCs w:val="24"/>
        </w:rPr>
        <w:t xml:space="preserve"> </w:t>
      </w:r>
    </w:p>
    <w:p w:rsidR="00E80278" w:rsidRPr="00CC1DA7" w:rsidRDefault="00E80278" w:rsidP="00E80278">
      <w:pPr>
        <w:pStyle w:val="Heading2"/>
        <w:tabs>
          <w:tab w:val="left" w:pos="0"/>
        </w:tabs>
        <w:spacing w:line="276" w:lineRule="auto"/>
        <w:ind w:left="644"/>
        <w:rPr>
          <w:rFonts w:cs="Arial"/>
          <w:b w:val="0"/>
          <w:sz w:val="24"/>
          <w:szCs w:val="24"/>
        </w:rPr>
      </w:pPr>
    </w:p>
    <w:p w:rsidR="00AF4452" w:rsidRPr="00CC1DA7" w:rsidRDefault="00AF4452" w:rsidP="00E80278">
      <w:pPr>
        <w:pStyle w:val="Heading2"/>
        <w:tabs>
          <w:tab w:val="left" w:pos="0"/>
        </w:tabs>
        <w:spacing w:line="276" w:lineRule="auto"/>
        <w:ind w:left="644"/>
        <w:rPr>
          <w:rFonts w:cs="Arial"/>
          <w:b w:val="0"/>
          <w:sz w:val="24"/>
          <w:szCs w:val="24"/>
        </w:rPr>
      </w:pPr>
      <w:r w:rsidRPr="00CC1DA7">
        <w:rPr>
          <w:rFonts w:cs="Arial"/>
          <w:b w:val="0"/>
          <w:sz w:val="24"/>
          <w:szCs w:val="24"/>
        </w:rPr>
        <w:t xml:space="preserve">This may be seen as a more of an internal objective </w:t>
      </w:r>
      <w:r w:rsidR="00E80278" w:rsidRPr="00CC1DA7">
        <w:rPr>
          <w:rFonts w:cs="Arial"/>
          <w:b w:val="0"/>
          <w:sz w:val="24"/>
          <w:szCs w:val="24"/>
        </w:rPr>
        <w:t xml:space="preserve">for CQC, but the diversity of </w:t>
      </w:r>
      <w:r w:rsidRPr="00CC1DA7">
        <w:rPr>
          <w:rFonts w:cs="Arial"/>
          <w:b w:val="0"/>
          <w:sz w:val="24"/>
          <w:szCs w:val="24"/>
        </w:rPr>
        <w:t>CQC</w:t>
      </w:r>
      <w:r w:rsidR="00E80278" w:rsidRPr="00CC1DA7">
        <w:rPr>
          <w:rFonts w:cs="Arial"/>
          <w:b w:val="0"/>
          <w:sz w:val="24"/>
          <w:szCs w:val="24"/>
        </w:rPr>
        <w:t>, its</w:t>
      </w:r>
      <w:r w:rsidRPr="00CC1DA7">
        <w:rPr>
          <w:rFonts w:cs="Arial"/>
          <w:b w:val="0"/>
          <w:sz w:val="24"/>
          <w:szCs w:val="24"/>
        </w:rPr>
        <w:t xml:space="preserve"> performance and example</w:t>
      </w:r>
      <w:r w:rsidR="00E80278" w:rsidRPr="00CC1DA7">
        <w:rPr>
          <w:rFonts w:cs="Arial"/>
          <w:b w:val="0"/>
          <w:sz w:val="24"/>
          <w:szCs w:val="24"/>
        </w:rPr>
        <w:t xml:space="preserve">, also </w:t>
      </w:r>
      <w:r w:rsidRPr="00CC1DA7">
        <w:rPr>
          <w:rFonts w:cs="Arial"/>
          <w:b w:val="0"/>
          <w:sz w:val="24"/>
          <w:szCs w:val="24"/>
        </w:rPr>
        <w:t>influences best practice and gives a better quality of inspection service</w:t>
      </w:r>
      <w:r w:rsidR="00E80278" w:rsidRPr="00CC1DA7">
        <w:rPr>
          <w:rFonts w:cs="Arial"/>
          <w:sz w:val="28"/>
          <w:szCs w:val="28"/>
        </w:rPr>
        <w:t xml:space="preserve">. </w:t>
      </w:r>
      <w:r w:rsidR="00E80278" w:rsidRPr="00CC1DA7">
        <w:rPr>
          <w:rFonts w:cs="Arial"/>
          <w:b w:val="0"/>
          <w:sz w:val="24"/>
          <w:szCs w:val="24"/>
        </w:rPr>
        <w:t xml:space="preserve">For instance </w:t>
      </w:r>
      <w:r w:rsidR="00E80278" w:rsidRPr="00CC1DA7">
        <w:rPr>
          <w:b w:val="0"/>
          <w:sz w:val="24"/>
          <w:szCs w:val="24"/>
        </w:rPr>
        <w:t xml:space="preserve">CQC </w:t>
      </w:r>
      <w:r w:rsidRPr="00CC1DA7">
        <w:rPr>
          <w:b w:val="0"/>
          <w:sz w:val="24"/>
          <w:szCs w:val="24"/>
        </w:rPr>
        <w:t>participati</w:t>
      </w:r>
      <w:r w:rsidR="00E80278" w:rsidRPr="00CC1DA7">
        <w:rPr>
          <w:b w:val="0"/>
          <w:sz w:val="24"/>
          <w:szCs w:val="24"/>
        </w:rPr>
        <w:t>o</w:t>
      </w:r>
      <w:r w:rsidRPr="00CC1DA7">
        <w:rPr>
          <w:b w:val="0"/>
          <w:sz w:val="24"/>
          <w:szCs w:val="24"/>
        </w:rPr>
        <w:t>n in the national WRES experts programme</w:t>
      </w:r>
      <w:r w:rsidR="00E80278" w:rsidRPr="00CC1DA7">
        <w:rPr>
          <w:b w:val="0"/>
          <w:sz w:val="24"/>
          <w:szCs w:val="24"/>
        </w:rPr>
        <w:t>, or t</w:t>
      </w:r>
      <w:r w:rsidRPr="00CC1DA7">
        <w:rPr>
          <w:b w:val="0"/>
          <w:sz w:val="24"/>
          <w:szCs w:val="24"/>
        </w:rPr>
        <w:t xml:space="preserve">he Stonewall Index </w:t>
      </w:r>
      <w:r w:rsidR="00E80278" w:rsidRPr="00CC1DA7">
        <w:rPr>
          <w:b w:val="0"/>
          <w:sz w:val="24"/>
          <w:szCs w:val="24"/>
        </w:rPr>
        <w:t xml:space="preserve">for LGBTQ staff equality, and starting a </w:t>
      </w:r>
      <w:r w:rsidRPr="00CC1DA7">
        <w:rPr>
          <w:b w:val="0"/>
          <w:sz w:val="24"/>
          <w:szCs w:val="24"/>
        </w:rPr>
        <w:t>carer network and a gender equality network</w:t>
      </w:r>
      <w:r w:rsidR="00E80278" w:rsidRPr="00CC1DA7">
        <w:rPr>
          <w:b w:val="0"/>
          <w:sz w:val="24"/>
          <w:szCs w:val="24"/>
        </w:rPr>
        <w:t xml:space="preserve"> etc. </w:t>
      </w:r>
    </w:p>
    <w:p w:rsidR="00AF4452" w:rsidRPr="00CC1DA7" w:rsidRDefault="00AF4452" w:rsidP="00B800CA">
      <w:pPr>
        <w:pStyle w:val="Heading2"/>
        <w:tabs>
          <w:tab w:val="left" w:pos="0"/>
          <w:tab w:val="left" w:pos="426"/>
        </w:tabs>
        <w:ind w:left="0"/>
        <w:rPr>
          <w:rFonts w:cs="Arial"/>
          <w:sz w:val="28"/>
          <w:szCs w:val="28"/>
        </w:rPr>
      </w:pPr>
    </w:p>
    <w:p w:rsidR="00B800CA" w:rsidRPr="00CC1DA7" w:rsidRDefault="00B5796D" w:rsidP="00B800CA">
      <w:pPr>
        <w:pStyle w:val="Heading2"/>
        <w:tabs>
          <w:tab w:val="left" w:pos="0"/>
          <w:tab w:val="left" w:pos="426"/>
        </w:tabs>
        <w:ind w:left="0"/>
        <w:rPr>
          <w:rFonts w:cs="Arial"/>
          <w:sz w:val="28"/>
          <w:szCs w:val="28"/>
        </w:rPr>
      </w:pPr>
      <w:r w:rsidRPr="00CC1DA7">
        <w:rPr>
          <w:rFonts w:cs="Arial"/>
          <w:sz w:val="28"/>
          <w:szCs w:val="28"/>
        </w:rPr>
        <w:t>CQC “Equally outstanding</w:t>
      </w:r>
      <w:r w:rsidR="00B800CA" w:rsidRPr="00CC1DA7">
        <w:rPr>
          <w:rFonts w:cs="Arial"/>
          <w:sz w:val="28"/>
          <w:szCs w:val="28"/>
        </w:rPr>
        <w:t xml:space="preserve"> </w:t>
      </w:r>
      <w:r w:rsidRPr="00CC1DA7">
        <w:rPr>
          <w:rFonts w:cs="Arial"/>
          <w:sz w:val="28"/>
          <w:szCs w:val="28"/>
        </w:rPr>
        <w:t xml:space="preserve">– Equality and Human Rights good practice resource” </w:t>
      </w:r>
    </w:p>
    <w:p w:rsidR="00B800CA" w:rsidRPr="00CC1DA7" w:rsidRDefault="00B800CA" w:rsidP="00B800CA">
      <w:pPr>
        <w:pStyle w:val="Heading2"/>
        <w:tabs>
          <w:tab w:val="left" w:pos="0"/>
          <w:tab w:val="left" w:pos="426"/>
        </w:tabs>
        <w:ind w:left="0"/>
        <w:rPr>
          <w:rFonts w:cs="Arial"/>
          <w:sz w:val="28"/>
          <w:szCs w:val="28"/>
        </w:rPr>
      </w:pPr>
    </w:p>
    <w:p w:rsidR="00B5796D" w:rsidRPr="00CC1DA7" w:rsidRDefault="00B800CA" w:rsidP="00B800CA">
      <w:pPr>
        <w:pStyle w:val="Heading2"/>
        <w:tabs>
          <w:tab w:val="left" w:pos="0"/>
          <w:tab w:val="left" w:pos="426"/>
        </w:tabs>
        <w:ind w:left="0"/>
        <w:rPr>
          <w:rFonts w:cs="Arial"/>
          <w:b w:val="0"/>
          <w:i/>
          <w:sz w:val="24"/>
          <w:szCs w:val="24"/>
        </w:rPr>
      </w:pPr>
      <w:r w:rsidRPr="00CC1DA7">
        <w:rPr>
          <w:rFonts w:cs="Arial"/>
          <w:b w:val="0"/>
          <w:sz w:val="24"/>
          <w:szCs w:val="24"/>
        </w:rPr>
        <w:t xml:space="preserve">This </w:t>
      </w:r>
      <w:r w:rsidR="00B5796D" w:rsidRPr="00CC1DA7">
        <w:rPr>
          <w:rFonts w:cs="Arial"/>
          <w:b w:val="0"/>
          <w:sz w:val="24"/>
          <w:szCs w:val="24"/>
        </w:rPr>
        <w:t>covers “</w:t>
      </w:r>
      <w:r w:rsidR="00B5796D" w:rsidRPr="00CC1DA7">
        <w:rPr>
          <w:rFonts w:cs="Arial"/>
          <w:b w:val="0"/>
          <w:i/>
          <w:sz w:val="24"/>
          <w:szCs w:val="24"/>
        </w:rPr>
        <w:t>how can a focus on equality and human rights improve the quality of care in times of financial constraint?”</w:t>
      </w:r>
    </w:p>
    <w:p w:rsidR="00B5796D" w:rsidRPr="00CC1DA7" w:rsidRDefault="00443DCD" w:rsidP="00443DCD">
      <w:pPr>
        <w:pStyle w:val="Heading2"/>
        <w:tabs>
          <w:tab w:val="left" w:pos="0"/>
          <w:tab w:val="left" w:pos="426"/>
        </w:tabs>
        <w:ind w:left="360"/>
        <w:rPr>
          <w:rFonts w:cs="Arial"/>
          <w:b w:val="0"/>
          <w:sz w:val="24"/>
          <w:szCs w:val="24"/>
        </w:rPr>
      </w:pPr>
      <w:r w:rsidRPr="00CC1DA7">
        <w:rPr>
          <w:rFonts w:cs="Arial"/>
          <w:b w:val="0"/>
          <w:sz w:val="24"/>
          <w:szCs w:val="24"/>
        </w:rPr>
        <w:tab/>
      </w:r>
      <w:hyperlink r:id="rId13" w:history="1">
        <w:r w:rsidRPr="00CC1DA7">
          <w:rPr>
            <w:rStyle w:val="Hyperlink"/>
            <w:rFonts w:cs="Arial"/>
            <w:b w:val="0"/>
            <w:color w:val="auto"/>
            <w:sz w:val="24"/>
            <w:szCs w:val="24"/>
          </w:rPr>
          <w:t>https://www.cqc.org.uk/sites/default/files/20170913_equally_outstanding_ehr_resource_1.pdf</w:t>
        </w:r>
      </w:hyperlink>
    </w:p>
    <w:p w:rsidR="00443DCD" w:rsidRPr="00CC1DA7" w:rsidRDefault="00443DCD" w:rsidP="00937E7A">
      <w:pPr>
        <w:pStyle w:val="Heading2"/>
        <w:tabs>
          <w:tab w:val="left" w:pos="0"/>
          <w:tab w:val="left" w:pos="1944"/>
        </w:tabs>
        <w:ind w:left="0"/>
        <w:rPr>
          <w:rFonts w:cs="Arial"/>
          <w:sz w:val="24"/>
          <w:szCs w:val="24"/>
        </w:rPr>
      </w:pPr>
    </w:p>
    <w:p w:rsidR="00BA5932" w:rsidRPr="00CC1DA7" w:rsidRDefault="00BA5932" w:rsidP="00BA5932">
      <w:pPr>
        <w:pStyle w:val="Heading2"/>
        <w:tabs>
          <w:tab w:val="left" w:pos="0"/>
        </w:tabs>
        <w:ind w:left="0"/>
        <w:jc w:val="both"/>
        <w:rPr>
          <w:rFonts w:cs="Arial"/>
          <w:sz w:val="28"/>
          <w:szCs w:val="28"/>
        </w:rPr>
      </w:pPr>
      <w:r w:rsidRPr="00CC1DA7">
        <w:rPr>
          <w:rFonts w:cs="Arial"/>
          <w:sz w:val="28"/>
          <w:szCs w:val="28"/>
        </w:rPr>
        <w:t xml:space="preserve">CQC Human Rights approach for Health and Social Care Services: </w:t>
      </w:r>
    </w:p>
    <w:p w:rsidR="00BA5932" w:rsidRPr="00CC1DA7" w:rsidRDefault="00BA5932" w:rsidP="00BA5932">
      <w:pPr>
        <w:pStyle w:val="Heading2"/>
        <w:tabs>
          <w:tab w:val="left" w:pos="0"/>
        </w:tabs>
        <w:ind w:left="0"/>
        <w:jc w:val="both"/>
        <w:rPr>
          <w:rFonts w:cs="Arial"/>
          <w:sz w:val="24"/>
          <w:szCs w:val="24"/>
        </w:rPr>
      </w:pPr>
    </w:p>
    <w:p w:rsidR="00BA5932" w:rsidRPr="00CC1DA7" w:rsidRDefault="00BA5932" w:rsidP="00BA5932">
      <w:pPr>
        <w:pStyle w:val="Heading2"/>
        <w:tabs>
          <w:tab w:val="left" w:pos="0"/>
        </w:tabs>
        <w:ind w:left="0"/>
        <w:jc w:val="both"/>
        <w:rPr>
          <w:rFonts w:cs="Arial"/>
          <w:b w:val="0"/>
          <w:sz w:val="24"/>
          <w:szCs w:val="24"/>
        </w:rPr>
      </w:pPr>
      <w:r w:rsidRPr="00CC1DA7">
        <w:rPr>
          <w:rFonts w:cs="Arial"/>
          <w:b w:val="0"/>
          <w:sz w:val="24"/>
          <w:szCs w:val="24"/>
        </w:rPr>
        <w:t xml:space="preserve">You can find out more about CQC’s people principles in their document called: </w:t>
      </w:r>
    </w:p>
    <w:p w:rsidR="00BA5932" w:rsidRPr="00CC1DA7" w:rsidRDefault="00BA5932" w:rsidP="00BA5932">
      <w:pPr>
        <w:pStyle w:val="Heading2"/>
        <w:tabs>
          <w:tab w:val="left" w:pos="0"/>
        </w:tabs>
        <w:ind w:left="0"/>
        <w:jc w:val="both"/>
        <w:rPr>
          <w:rFonts w:cs="Arial"/>
          <w:b w:val="0"/>
          <w:sz w:val="24"/>
          <w:szCs w:val="24"/>
        </w:rPr>
      </w:pPr>
    </w:p>
    <w:p w:rsidR="00BA5932" w:rsidRPr="00CC1DA7" w:rsidRDefault="00BA5932" w:rsidP="00BA5932">
      <w:pPr>
        <w:pStyle w:val="Heading2"/>
        <w:tabs>
          <w:tab w:val="left" w:pos="0"/>
        </w:tabs>
        <w:ind w:left="0"/>
        <w:rPr>
          <w:rFonts w:cs="Arial"/>
          <w:sz w:val="22"/>
          <w:szCs w:val="22"/>
        </w:rPr>
      </w:pPr>
      <w:r w:rsidRPr="00CC1DA7">
        <w:rPr>
          <w:rFonts w:cs="Arial"/>
          <w:sz w:val="24"/>
          <w:szCs w:val="24"/>
        </w:rPr>
        <w:t xml:space="preserve">Human Rights approach for regulation of Health and Social Care Services: </w:t>
      </w:r>
    </w:p>
    <w:p w:rsidR="00BA5932" w:rsidRPr="00CC1DA7" w:rsidRDefault="00CC1DA7" w:rsidP="00BA5932">
      <w:pPr>
        <w:pStyle w:val="Heading2"/>
        <w:tabs>
          <w:tab w:val="left" w:pos="0"/>
        </w:tabs>
        <w:ind w:left="0"/>
        <w:rPr>
          <w:rFonts w:cs="Arial"/>
          <w:sz w:val="22"/>
          <w:szCs w:val="22"/>
        </w:rPr>
      </w:pPr>
      <w:hyperlink r:id="rId14" w:history="1">
        <w:r w:rsidR="00BA5932" w:rsidRPr="00CC1DA7">
          <w:rPr>
            <w:rStyle w:val="Hyperlink"/>
            <w:rFonts w:cs="Arial"/>
            <w:color w:val="auto"/>
            <w:sz w:val="22"/>
            <w:szCs w:val="22"/>
          </w:rPr>
          <w:t>https://www.cqc.org.uk/guidance-providers/all-services/our-human-rights-approach</w:t>
        </w:r>
      </w:hyperlink>
    </w:p>
    <w:p w:rsidR="00BA5932" w:rsidRPr="00CC1DA7" w:rsidRDefault="00CC1DA7" w:rsidP="00BA5932">
      <w:pPr>
        <w:pStyle w:val="Heading2"/>
        <w:tabs>
          <w:tab w:val="left" w:pos="0"/>
        </w:tabs>
        <w:ind w:left="0"/>
        <w:rPr>
          <w:rFonts w:cs="Arial"/>
          <w:sz w:val="22"/>
          <w:szCs w:val="22"/>
        </w:rPr>
      </w:pPr>
      <w:hyperlink r:id="rId15" w:history="1">
        <w:r w:rsidR="00BA5932" w:rsidRPr="00CC1DA7">
          <w:rPr>
            <w:rStyle w:val="Hyperlink"/>
            <w:rFonts w:cs="Arial"/>
            <w:color w:val="auto"/>
            <w:sz w:val="22"/>
            <w:szCs w:val="22"/>
          </w:rPr>
          <w:t>https://www.cqc.org.uk/sites/default/files/20200922_Our_human_rights_approach_post_consultation_document_FINAL_WEB_accessible.pdf</w:t>
        </w:r>
      </w:hyperlink>
    </w:p>
    <w:p w:rsidR="00BA5932" w:rsidRPr="00CC1DA7" w:rsidRDefault="00BA5932" w:rsidP="00BA5932">
      <w:pPr>
        <w:pStyle w:val="Heading2"/>
        <w:tabs>
          <w:tab w:val="left" w:pos="0"/>
        </w:tabs>
        <w:ind w:left="0"/>
        <w:rPr>
          <w:rFonts w:cs="Arial"/>
          <w:sz w:val="22"/>
          <w:szCs w:val="22"/>
        </w:rPr>
      </w:pPr>
    </w:p>
    <w:p w:rsidR="00BA5932" w:rsidRPr="00CC1DA7" w:rsidRDefault="00BA5932" w:rsidP="00BA5932">
      <w:pPr>
        <w:pStyle w:val="Heading2"/>
        <w:tabs>
          <w:tab w:val="left" w:pos="0"/>
          <w:tab w:val="left" w:pos="1944"/>
        </w:tabs>
        <w:spacing w:line="276" w:lineRule="auto"/>
        <w:ind w:left="0"/>
        <w:rPr>
          <w:rFonts w:cs="Arial"/>
          <w:sz w:val="24"/>
          <w:szCs w:val="24"/>
        </w:rPr>
      </w:pPr>
      <w:r w:rsidRPr="00CC1DA7">
        <w:rPr>
          <w:rFonts w:cs="Arial"/>
          <w:sz w:val="24"/>
          <w:szCs w:val="24"/>
        </w:rPr>
        <w:t>The list below is the CQC’s working definitions of each of their Seven Human Rights</w:t>
      </w:r>
      <w:r w:rsidRPr="00CC1DA7">
        <w:rPr>
          <w:rFonts w:cs="Arial"/>
          <w:spacing w:val="-20"/>
          <w:sz w:val="24"/>
          <w:szCs w:val="24"/>
        </w:rPr>
        <w:t xml:space="preserve"> </w:t>
      </w:r>
      <w:r w:rsidRPr="00CC1DA7">
        <w:rPr>
          <w:rFonts w:cs="Arial"/>
          <w:sz w:val="24"/>
          <w:szCs w:val="24"/>
        </w:rPr>
        <w:t xml:space="preserve">Principles for inspection: </w:t>
      </w:r>
    </w:p>
    <w:p w:rsidR="00BA5932" w:rsidRPr="00CC1DA7" w:rsidRDefault="00BA5932" w:rsidP="00BA5932">
      <w:pPr>
        <w:pStyle w:val="Heading2"/>
        <w:tabs>
          <w:tab w:val="left" w:pos="0"/>
          <w:tab w:val="left" w:pos="1944"/>
        </w:tabs>
        <w:ind w:left="0"/>
        <w:rPr>
          <w:rFonts w:cs="Arial"/>
          <w:sz w:val="24"/>
          <w:szCs w:val="24"/>
        </w:rPr>
      </w:pPr>
    </w:p>
    <w:p w:rsidR="00BA5932" w:rsidRPr="00CC1DA7" w:rsidRDefault="00BA5932" w:rsidP="00BA5932">
      <w:pPr>
        <w:pStyle w:val="Heading2"/>
        <w:numPr>
          <w:ilvl w:val="0"/>
          <w:numId w:val="21"/>
        </w:numPr>
        <w:tabs>
          <w:tab w:val="left" w:pos="0"/>
        </w:tabs>
        <w:spacing w:before="240" w:after="120" w:line="276" w:lineRule="auto"/>
        <w:ind w:left="357" w:hanging="357"/>
        <w:rPr>
          <w:rFonts w:cs="Arial"/>
          <w:b w:val="0"/>
          <w:sz w:val="24"/>
          <w:szCs w:val="24"/>
        </w:rPr>
      </w:pPr>
      <w:r w:rsidRPr="00CC1DA7">
        <w:rPr>
          <w:sz w:val="24"/>
          <w:szCs w:val="24"/>
        </w:rPr>
        <w:t>Fairness</w:t>
      </w:r>
      <w:r w:rsidRPr="00CC1DA7">
        <w:rPr>
          <w:b w:val="0"/>
          <w:sz w:val="24"/>
          <w:szCs w:val="24"/>
        </w:rPr>
        <w:t xml:space="preserve"> – people who use services and people acting on their behalf have access to clear, fair processes for getting their views heard, for decision making about care and treatment and to raise and resolve concerns or complaints. </w:t>
      </w:r>
    </w:p>
    <w:p w:rsidR="00BA5932" w:rsidRPr="00CC1DA7" w:rsidRDefault="00BA5932" w:rsidP="00BA5932">
      <w:pPr>
        <w:pStyle w:val="Heading2"/>
        <w:numPr>
          <w:ilvl w:val="0"/>
          <w:numId w:val="21"/>
        </w:numPr>
        <w:tabs>
          <w:tab w:val="left" w:pos="0"/>
        </w:tabs>
        <w:spacing w:before="240" w:after="120" w:line="276" w:lineRule="auto"/>
        <w:ind w:left="357" w:hanging="357"/>
        <w:rPr>
          <w:rFonts w:cs="Arial"/>
          <w:b w:val="0"/>
          <w:sz w:val="24"/>
          <w:szCs w:val="24"/>
        </w:rPr>
      </w:pPr>
      <w:r w:rsidRPr="00CC1DA7">
        <w:rPr>
          <w:sz w:val="24"/>
          <w:szCs w:val="24"/>
        </w:rPr>
        <w:t>Respect –</w:t>
      </w:r>
      <w:r w:rsidRPr="00CC1DA7">
        <w:rPr>
          <w:b w:val="0"/>
          <w:sz w:val="24"/>
          <w:szCs w:val="24"/>
        </w:rPr>
        <w:t xml:space="preserve"> people who use services are valued as individuals, listened to, and what is important to them is viewed as important by the service. People acting on behalf of others, such as family or friends are also valued and listened to.</w:t>
      </w:r>
    </w:p>
    <w:p w:rsidR="00BA5932" w:rsidRPr="00CC1DA7" w:rsidRDefault="00BA5932" w:rsidP="00BA5932">
      <w:pPr>
        <w:pStyle w:val="Heading2"/>
        <w:numPr>
          <w:ilvl w:val="0"/>
          <w:numId w:val="21"/>
        </w:numPr>
        <w:tabs>
          <w:tab w:val="left" w:pos="0"/>
        </w:tabs>
        <w:spacing w:before="240" w:after="120" w:line="276" w:lineRule="auto"/>
        <w:ind w:left="357" w:hanging="357"/>
        <w:rPr>
          <w:rFonts w:cs="Arial"/>
          <w:b w:val="0"/>
          <w:sz w:val="24"/>
          <w:szCs w:val="24"/>
        </w:rPr>
      </w:pPr>
      <w:r w:rsidRPr="00CC1DA7">
        <w:rPr>
          <w:sz w:val="24"/>
          <w:szCs w:val="24"/>
        </w:rPr>
        <w:t>Equality</w:t>
      </w:r>
      <w:r w:rsidRPr="00CC1DA7">
        <w:rPr>
          <w:b w:val="0"/>
          <w:sz w:val="24"/>
          <w:szCs w:val="24"/>
        </w:rPr>
        <w:t xml:space="preserve"> – people who use services do not experience discrimination and have their needs met, including in terms of age, disability, gender, race, religion and belief, sexual orientation, transgender and pregnancy and maternity status. Including the needs of those who may experience multiple discrimination or disadvantage on more than one ground. </w:t>
      </w:r>
    </w:p>
    <w:p w:rsidR="00BA5932" w:rsidRPr="00CC1DA7" w:rsidRDefault="00BA5932" w:rsidP="00BA5932">
      <w:pPr>
        <w:pStyle w:val="Heading2"/>
        <w:numPr>
          <w:ilvl w:val="0"/>
          <w:numId w:val="21"/>
        </w:numPr>
        <w:tabs>
          <w:tab w:val="left" w:pos="0"/>
        </w:tabs>
        <w:spacing w:before="240" w:after="120" w:line="276" w:lineRule="auto"/>
        <w:ind w:left="357" w:hanging="357"/>
        <w:rPr>
          <w:rFonts w:cs="Arial"/>
          <w:b w:val="0"/>
          <w:sz w:val="24"/>
          <w:szCs w:val="24"/>
        </w:rPr>
      </w:pPr>
      <w:r w:rsidRPr="00CC1DA7">
        <w:rPr>
          <w:sz w:val="24"/>
          <w:szCs w:val="24"/>
        </w:rPr>
        <w:t>Dignity</w:t>
      </w:r>
      <w:r w:rsidRPr="00CC1DA7">
        <w:rPr>
          <w:b w:val="0"/>
          <w:sz w:val="24"/>
          <w:szCs w:val="24"/>
        </w:rPr>
        <w:t xml:space="preserve"> – people who use services are always treated in a humanitarian way – with compassion and in a way that values them as a human being and supports their self-respect, even if their wishes are not known at the time. </w:t>
      </w:r>
    </w:p>
    <w:p w:rsidR="00BA5932" w:rsidRPr="00CC1DA7" w:rsidRDefault="00BA5932" w:rsidP="00BA5932">
      <w:pPr>
        <w:pStyle w:val="Heading2"/>
        <w:numPr>
          <w:ilvl w:val="0"/>
          <w:numId w:val="21"/>
        </w:numPr>
        <w:tabs>
          <w:tab w:val="left" w:pos="0"/>
        </w:tabs>
        <w:spacing w:before="240" w:after="120" w:line="276" w:lineRule="auto"/>
        <w:ind w:left="357" w:hanging="357"/>
        <w:rPr>
          <w:rFonts w:cs="Arial"/>
          <w:b w:val="0"/>
          <w:sz w:val="24"/>
          <w:szCs w:val="24"/>
        </w:rPr>
      </w:pPr>
      <w:r w:rsidRPr="00CC1DA7">
        <w:rPr>
          <w:sz w:val="24"/>
          <w:szCs w:val="24"/>
        </w:rPr>
        <w:lastRenderedPageBreak/>
        <w:t>Autonomy</w:t>
      </w:r>
      <w:r w:rsidRPr="00CC1DA7">
        <w:rPr>
          <w:b w:val="0"/>
          <w:sz w:val="24"/>
          <w:szCs w:val="24"/>
        </w:rPr>
        <w:t xml:space="preserve"> – people who use services can exercise the maximum amount of choice and control possible – in care planning, individual care and treatment, service development, in their relationships with others such as family and friends and as citizens beyond the health and social care services that they are using. Autonomy covers the concept of </w:t>
      </w:r>
      <w:r w:rsidRPr="00CC1DA7">
        <w:rPr>
          <w:b w:val="0"/>
          <w:sz w:val="24"/>
          <w:szCs w:val="24"/>
          <w:lang w:val="en-GB"/>
        </w:rPr>
        <w:t>‘personalisation</w:t>
      </w:r>
      <w:r w:rsidRPr="00CC1DA7">
        <w:rPr>
          <w:b w:val="0"/>
          <w:sz w:val="24"/>
          <w:szCs w:val="24"/>
        </w:rPr>
        <w:t xml:space="preserve">’ of care. </w:t>
      </w:r>
    </w:p>
    <w:p w:rsidR="00BA5932" w:rsidRPr="00CC1DA7" w:rsidRDefault="00BA5932" w:rsidP="00BA5932">
      <w:pPr>
        <w:pStyle w:val="Heading2"/>
        <w:numPr>
          <w:ilvl w:val="0"/>
          <w:numId w:val="21"/>
        </w:numPr>
        <w:tabs>
          <w:tab w:val="left" w:pos="0"/>
        </w:tabs>
        <w:spacing w:before="240" w:after="120" w:line="276" w:lineRule="auto"/>
        <w:ind w:left="357" w:hanging="357"/>
        <w:rPr>
          <w:rFonts w:cs="Arial"/>
          <w:b w:val="0"/>
          <w:sz w:val="24"/>
          <w:szCs w:val="24"/>
        </w:rPr>
      </w:pPr>
      <w:r w:rsidRPr="00CC1DA7">
        <w:rPr>
          <w:sz w:val="24"/>
          <w:szCs w:val="24"/>
        </w:rPr>
        <w:t>Right to life</w:t>
      </w:r>
      <w:r w:rsidRPr="00CC1DA7">
        <w:rPr>
          <w:b w:val="0"/>
          <w:sz w:val="24"/>
          <w:szCs w:val="24"/>
        </w:rPr>
        <w:t xml:space="preserve"> – people who use services will have their right to life protected and respected by the health and social care services that they use. This means that such services will fulfil their obligation to protect the right to life, to refrain from unlawfully interfering with the right to life, and carry out an effective investigation if a person dies, e.g. while in the care of a public authority. This means that these services will fulfil their obligation to protect the right to life. </w:t>
      </w:r>
    </w:p>
    <w:p w:rsidR="00BA5932" w:rsidRPr="00CC1DA7" w:rsidRDefault="00BA5932" w:rsidP="00BA5932">
      <w:pPr>
        <w:pStyle w:val="Heading2"/>
        <w:numPr>
          <w:ilvl w:val="0"/>
          <w:numId w:val="21"/>
        </w:numPr>
        <w:tabs>
          <w:tab w:val="left" w:pos="0"/>
        </w:tabs>
        <w:spacing w:before="240" w:after="120" w:line="276" w:lineRule="auto"/>
        <w:ind w:left="357" w:hanging="357"/>
        <w:rPr>
          <w:rFonts w:cs="Arial"/>
          <w:b w:val="0"/>
          <w:sz w:val="24"/>
          <w:szCs w:val="24"/>
        </w:rPr>
      </w:pPr>
      <w:r w:rsidRPr="00CC1DA7">
        <w:rPr>
          <w:sz w:val="24"/>
          <w:szCs w:val="24"/>
        </w:rPr>
        <w:t>Staff rights and empowerment</w:t>
      </w:r>
      <w:r w:rsidRPr="00CC1DA7">
        <w:rPr>
          <w:b w:val="0"/>
          <w:sz w:val="24"/>
          <w:szCs w:val="24"/>
        </w:rPr>
        <w:t xml:space="preserve"> – staff working in health and social care have their human rights protected and respected, including being encouraged to freely speak up about concerns and have these considered, being free from unlawful workplace discrimination, harassment, bullying or violence and being supported and empowered to promote the human rights of people using their service.</w:t>
      </w:r>
    </w:p>
    <w:p w:rsidR="006C553B" w:rsidRPr="00CC1DA7" w:rsidRDefault="006C553B" w:rsidP="00BA5932">
      <w:pPr>
        <w:pStyle w:val="Heading2"/>
        <w:tabs>
          <w:tab w:val="left" w:pos="0"/>
        </w:tabs>
        <w:ind w:left="0"/>
        <w:rPr>
          <w:rFonts w:cs="Arial"/>
          <w:sz w:val="28"/>
          <w:szCs w:val="28"/>
        </w:rPr>
      </w:pPr>
    </w:p>
    <w:p w:rsidR="00B77BE5" w:rsidRPr="00CC1DA7" w:rsidRDefault="00B77BE5" w:rsidP="00BA5932">
      <w:pPr>
        <w:pStyle w:val="Heading2"/>
        <w:tabs>
          <w:tab w:val="left" w:pos="0"/>
        </w:tabs>
        <w:ind w:left="0"/>
        <w:rPr>
          <w:rFonts w:cs="Arial"/>
          <w:sz w:val="28"/>
          <w:szCs w:val="28"/>
        </w:rPr>
      </w:pPr>
      <w:r w:rsidRPr="00CC1DA7">
        <w:rPr>
          <w:rFonts w:cs="Arial"/>
          <w:sz w:val="24"/>
          <w:szCs w:val="24"/>
        </w:rPr>
        <w:t>Skills for Care also advise on What CQC look for in inspections and how these take place during Covid Restrictions</w:t>
      </w:r>
      <w:r w:rsidRPr="00CC1DA7">
        <w:rPr>
          <w:rFonts w:cs="Arial"/>
          <w:sz w:val="28"/>
          <w:szCs w:val="28"/>
        </w:rPr>
        <w:t xml:space="preserve"> </w:t>
      </w:r>
      <w:hyperlink r:id="rId16" w:history="1">
        <w:r w:rsidRPr="00CC1DA7">
          <w:rPr>
            <w:rStyle w:val="Hyperlink"/>
            <w:rFonts w:cs="Arial"/>
            <w:color w:val="auto"/>
            <w:sz w:val="24"/>
            <w:szCs w:val="24"/>
          </w:rPr>
          <w:t>https://www.skillsforcare.org.uk/CQC-provider-support/Delivering-good-and-outstanding-care/Delivering-good-and-outstanding-care.aspx</w:t>
        </w:r>
      </w:hyperlink>
    </w:p>
    <w:p w:rsidR="00B77BE5" w:rsidRPr="00CC1DA7" w:rsidRDefault="00B77BE5" w:rsidP="00BA5932">
      <w:pPr>
        <w:pStyle w:val="Heading2"/>
        <w:tabs>
          <w:tab w:val="left" w:pos="0"/>
        </w:tabs>
        <w:ind w:left="0"/>
        <w:rPr>
          <w:rFonts w:cs="Arial"/>
          <w:sz w:val="28"/>
          <w:szCs w:val="28"/>
        </w:rPr>
      </w:pPr>
    </w:p>
    <w:p w:rsidR="00BA5932" w:rsidRPr="00CC1DA7" w:rsidRDefault="00BA5932" w:rsidP="00BA5932">
      <w:pPr>
        <w:pStyle w:val="Heading2"/>
        <w:tabs>
          <w:tab w:val="left" w:pos="0"/>
        </w:tabs>
        <w:ind w:left="0"/>
        <w:rPr>
          <w:b w:val="0"/>
          <w:sz w:val="28"/>
          <w:szCs w:val="28"/>
        </w:rPr>
      </w:pPr>
      <w:r w:rsidRPr="00CC1DA7">
        <w:rPr>
          <w:rFonts w:cs="Arial"/>
          <w:sz w:val="28"/>
          <w:szCs w:val="28"/>
        </w:rPr>
        <w:t>CQC Inclusive Health - D</w:t>
      </w:r>
      <w:r w:rsidRPr="00CC1DA7">
        <w:rPr>
          <w:sz w:val="28"/>
          <w:szCs w:val="28"/>
        </w:rPr>
        <w:t>iscrimination on other grounds</w:t>
      </w:r>
      <w:r w:rsidRPr="00CC1DA7">
        <w:rPr>
          <w:b w:val="0"/>
          <w:sz w:val="28"/>
          <w:szCs w:val="28"/>
        </w:rPr>
        <w:t xml:space="preserve"> </w:t>
      </w:r>
    </w:p>
    <w:p w:rsidR="00BA5932" w:rsidRPr="00CC1DA7" w:rsidRDefault="00BA5932" w:rsidP="00BA5932">
      <w:pPr>
        <w:pStyle w:val="Heading2"/>
        <w:tabs>
          <w:tab w:val="left" w:pos="0"/>
        </w:tabs>
        <w:ind w:left="0"/>
        <w:rPr>
          <w:b w:val="0"/>
          <w:sz w:val="28"/>
          <w:szCs w:val="28"/>
        </w:rPr>
      </w:pPr>
    </w:p>
    <w:p w:rsidR="00BA5932" w:rsidRPr="00CC1DA7" w:rsidRDefault="00BA5932" w:rsidP="00BA5932">
      <w:pPr>
        <w:pStyle w:val="Heading2"/>
        <w:tabs>
          <w:tab w:val="left" w:pos="0"/>
        </w:tabs>
        <w:ind w:left="0"/>
        <w:rPr>
          <w:b w:val="0"/>
          <w:sz w:val="24"/>
          <w:szCs w:val="24"/>
        </w:rPr>
      </w:pPr>
      <w:r w:rsidRPr="00CC1DA7">
        <w:rPr>
          <w:b w:val="0"/>
          <w:sz w:val="24"/>
          <w:szCs w:val="24"/>
        </w:rPr>
        <w:t>CQC also considers factors such as being homeless, in poverty, long-term unemployed, working in</w:t>
      </w:r>
      <w:r w:rsidRPr="00CC1DA7">
        <w:rPr>
          <w:b w:val="0"/>
          <w:sz w:val="24"/>
          <w:szCs w:val="24"/>
          <w:lang w:val="en-GB"/>
        </w:rPr>
        <w:t xml:space="preserve"> stigmatised</w:t>
      </w:r>
      <w:r w:rsidRPr="00CC1DA7">
        <w:rPr>
          <w:b w:val="0"/>
          <w:sz w:val="24"/>
          <w:szCs w:val="24"/>
        </w:rPr>
        <w:t xml:space="preserve"> occupations (e.g. sex industry worker), misuse of drugs, having limited family or social networks or being geographically isolated. </w:t>
      </w:r>
    </w:p>
    <w:p w:rsidR="00BA5932" w:rsidRPr="00CC1DA7" w:rsidRDefault="00BA5932" w:rsidP="00BA5932">
      <w:pPr>
        <w:pStyle w:val="Heading2"/>
        <w:tabs>
          <w:tab w:val="left" w:pos="0"/>
        </w:tabs>
        <w:ind w:left="0"/>
        <w:rPr>
          <w:b w:val="0"/>
          <w:sz w:val="24"/>
          <w:szCs w:val="24"/>
        </w:rPr>
      </w:pPr>
      <w:r w:rsidRPr="00CC1DA7">
        <w:rPr>
          <w:b w:val="0"/>
          <w:sz w:val="24"/>
          <w:szCs w:val="24"/>
        </w:rPr>
        <w:t>See Inclusion Health document published by Department of Health in 2010</w:t>
      </w:r>
      <w:r w:rsidRPr="00CC1DA7">
        <w:t xml:space="preserve"> </w:t>
      </w:r>
      <w:hyperlink r:id="rId17" w:history="1">
        <w:r w:rsidRPr="00CC1DA7">
          <w:rPr>
            <w:rStyle w:val="Hyperlink"/>
            <w:b w:val="0"/>
            <w:color w:val="auto"/>
            <w:sz w:val="24"/>
            <w:szCs w:val="24"/>
          </w:rPr>
          <w:t>https://www.gov.uk/government/publications/educating-health-professionals-to-support-vulnerable-groups</w:t>
        </w:r>
      </w:hyperlink>
      <w:r w:rsidRPr="00CC1DA7">
        <w:rPr>
          <w:b w:val="0"/>
          <w:sz w:val="24"/>
          <w:szCs w:val="24"/>
        </w:rPr>
        <w:t>)</w:t>
      </w:r>
    </w:p>
    <w:p w:rsidR="00BA5932" w:rsidRPr="00CC1DA7" w:rsidRDefault="00BA5932" w:rsidP="00BA5932">
      <w:pPr>
        <w:pStyle w:val="Heading2"/>
        <w:tabs>
          <w:tab w:val="left" w:pos="0"/>
        </w:tabs>
        <w:ind w:left="0"/>
        <w:rPr>
          <w:b w:val="0"/>
          <w:sz w:val="24"/>
          <w:szCs w:val="24"/>
        </w:rPr>
      </w:pPr>
    </w:p>
    <w:p w:rsidR="00031914" w:rsidRPr="00CC1DA7" w:rsidRDefault="00031914" w:rsidP="00692FF0">
      <w:pPr>
        <w:pStyle w:val="BodyText"/>
        <w:spacing w:before="93" w:line="276" w:lineRule="auto"/>
        <w:ind w:right="-1"/>
        <w:jc w:val="both"/>
        <w:rPr>
          <w:rFonts w:ascii="Arial" w:hAnsi="Arial" w:cs="Arial"/>
          <w:spacing w:val="-3"/>
          <w:sz w:val="24"/>
          <w:szCs w:val="24"/>
        </w:rPr>
      </w:pPr>
      <w:r w:rsidRPr="00CC1DA7">
        <w:rPr>
          <w:rFonts w:ascii="Arial" w:hAnsi="Arial" w:cs="Arial"/>
          <w:b/>
          <w:spacing w:val="-4"/>
          <w:sz w:val="24"/>
          <w:szCs w:val="24"/>
        </w:rPr>
        <w:t>Mental Health Focus</w:t>
      </w:r>
      <w:r w:rsidRPr="00CC1DA7">
        <w:rPr>
          <w:rFonts w:ascii="Arial" w:hAnsi="Arial" w:cs="Arial"/>
          <w:spacing w:val="-4"/>
          <w:sz w:val="24"/>
          <w:szCs w:val="24"/>
        </w:rPr>
        <w:t xml:space="preserve"> – A key focus for the CQC is on services </w:t>
      </w:r>
      <w:r w:rsidRPr="00CC1DA7">
        <w:rPr>
          <w:rFonts w:ascii="Arial" w:hAnsi="Arial" w:cs="Arial"/>
          <w:spacing w:val="-3"/>
          <w:sz w:val="24"/>
          <w:szCs w:val="24"/>
        </w:rPr>
        <w:t xml:space="preserve">where people are in vulnerable </w:t>
      </w:r>
      <w:r w:rsidRPr="00CC1DA7">
        <w:rPr>
          <w:rFonts w:ascii="Arial" w:hAnsi="Arial" w:cs="Arial"/>
          <w:spacing w:val="-4"/>
          <w:sz w:val="24"/>
          <w:szCs w:val="24"/>
        </w:rPr>
        <w:t xml:space="preserve">circumstances, </w:t>
      </w:r>
      <w:r w:rsidRPr="00CC1DA7">
        <w:rPr>
          <w:rFonts w:ascii="Arial" w:hAnsi="Arial" w:cs="Arial"/>
          <w:spacing w:val="-3"/>
          <w:sz w:val="24"/>
          <w:szCs w:val="24"/>
        </w:rPr>
        <w:t xml:space="preserve">such </w:t>
      </w:r>
      <w:r w:rsidRPr="00CC1DA7">
        <w:rPr>
          <w:rFonts w:ascii="Arial" w:hAnsi="Arial" w:cs="Arial"/>
          <w:sz w:val="24"/>
          <w:szCs w:val="24"/>
        </w:rPr>
        <w:t xml:space="preserve">as in </w:t>
      </w:r>
      <w:r w:rsidRPr="00CC1DA7">
        <w:rPr>
          <w:rFonts w:ascii="Arial" w:hAnsi="Arial" w:cs="Arial"/>
          <w:spacing w:val="-3"/>
          <w:sz w:val="24"/>
          <w:szCs w:val="24"/>
        </w:rPr>
        <w:t xml:space="preserve">services caring </w:t>
      </w:r>
      <w:r w:rsidRPr="00CC1DA7">
        <w:rPr>
          <w:rFonts w:ascii="Arial" w:hAnsi="Arial" w:cs="Arial"/>
          <w:spacing w:val="-6"/>
          <w:sz w:val="24"/>
          <w:szCs w:val="24"/>
        </w:rPr>
        <w:t>for those</w:t>
      </w:r>
      <w:r w:rsidRPr="00CC1DA7">
        <w:rPr>
          <w:rFonts w:ascii="Arial" w:hAnsi="Arial" w:cs="Arial"/>
          <w:spacing w:val="-33"/>
          <w:sz w:val="24"/>
          <w:szCs w:val="24"/>
        </w:rPr>
        <w:t xml:space="preserve"> </w:t>
      </w:r>
      <w:r w:rsidRPr="00CC1DA7">
        <w:rPr>
          <w:rFonts w:ascii="Arial" w:hAnsi="Arial" w:cs="Arial"/>
          <w:spacing w:val="-3"/>
          <w:sz w:val="24"/>
          <w:szCs w:val="24"/>
        </w:rPr>
        <w:t>with</w:t>
      </w:r>
      <w:r w:rsidRPr="00CC1DA7">
        <w:rPr>
          <w:rFonts w:ascii="Arial" w:hAnsi="Arial" w:cs="Arial"/>
          <w:spacing w:val="-33"/>
          <w:sz w:val="24"/>
          <w:szCs w:val="24"/>
        </w:rPr>
        <w:t xml:space="preserve"> </w:t>
      </w:r>
      <w:r w:rsidRPr="00CC1DA7">
        <w:rPr>
          <w:rFonts w:ascii="Arial" w:hAnsi="Arial" w:cs="Arial"/>
          <w:spacing w:val="-3"/>
          <w:sz w:val="24"/>
          <w:szCs w:val="24"/>
        </w:rPr>
        <w:t>learning</w:t>
      </w:r>
      <w:r w:rsidRPr="00CC1DA7">
        <w:rPr>
          <w:rFonts w:ascii="Arial" w:hAnsi="Arial" w:cs="Arial"/>
          <w:spacing w:val="-33"/>
          <w:sz w:val="24"/>
          <w:szCs w:val="24"/>
        </w:rPr>
        <w:t xml:space="preserve"> </w:t>
      </w:r>
      <w:r w:rsidRPr="00CC1DA7">
        <w:rPr>
          <w:rFonts w:ascii="Arial" w:hAnsi="Arial" w:cs="Arial"/>
          <w:spacing w:val="-3"/>
          <w:sz w:val="24"/>
          <w:szCs w:val="24"/>
        </w:rPr>
        <w:t>disabilities,</w:t>
      </w:r>
      <w:r w:rsidRPr="00CC1DA7">
        <w:rPr>
          <w:rFonts w:ascii="Arial" w:hAnsi="Arial" w:cs="Arial"/>
          <w:spacing w:val="-33"/>
          <w:sz w:val="24"/>
          <w:szCs w:val="24"/>
        </w:rPr>
        <w:t xml:space="preserve"> </w:t>
      </w:r>
      <w:r w:rsidRPr="00CC1DA7">
        <w:rPr>
          <w:rFonts w:ascii="Arial" w:hAnsi="Arial" w:cs="Arial"/>
          <w:spacing w:val="-3"/>
          <w:sz w:val="24"/>
          <w:szCs w:val="24"/>
        </w:rPr>
        <w:t>or</w:t>
      </w:r>
      <w:r w:rsidRPr="00CC1DA7">
        <w:rPr>
          <w:rFonts w:ascii="Arial" w:hAnsi="Arial" w:cs="Arial"/>
          <w:spacing w:val="-32"/>
          <w:sz w:val="24"/>
          <w:szCs w:val="24"/>
        </w:rPr>
        <w:t xml:space="preserve"> </w:t>
      </w:r>
      <w:r w:rsidRPr="00CC1DA7">
        <w:rPr>
          <w:rFonts w:ascii="Arial" w:hAnsi="Arial" w:cs="Arial"/>
          <w:spacing w:val="-3"/>
          <w:sz w:val="24"/>
          <w:szCs w:val="24"/>
        </w:rPr>
        <w:t>mental</w:t>
      </w:r>
      <w:r w:rsidRPr="00CC1DA7">
        <w:rPr>
          <w:rFonts w:ascii="Arial" w:hAnsi="Arial" w:cs="Arial"/>
          <w:spacing w:val="-32"/>
          <w:sz w:val="24"/>
          <w:szCs w:val="24"/>
        </w:rPr>
        <w:t xml:space="preserve"> </w:t>
      </w:r>
      <w:r w:rsidRPr="00CC1DA7">
        <w:rPr>
          <w:rFonts w:ascii="Arial" w:hAnsi="Arial" w:cs="Arial"/>
          <w:spacing w:val="-3"/>
          <w:sz w:val="24"/>
          <w:szCs w:val="24"/>
        </w:rPr>
        <w:t>health</w:t>
      </w:r>
      <w:r w:rsidRPr="00CC1DA7">
        <w:rPr>
          <w:rFonts w:ascii="Arial" w:hAnsi="Arial" w:cs="Arial"/>
          <w:spacing w:val="-32"/>
          <w:sz w:val="24"/>
          <w:szCs w:val="24"/>
        </w:rPr>
        <w:t xml:space="preserve"> </w:t>
      </w:r>
      <w:r w:rsidRPr="00CC1DA7">
        <w:rPr>
          <w:rFonts w:ascii="Arial" w:hAnsi="Arial" w:cs="Arial"/>
          <w:spacing w:val="-3"/>
          <w:sz w:val="24"/>
          <w:szCs w:val="24"/>
        </w:rPr>
        <w:t>issues. These are inspected more frequently to ensure that the NHS is giving mental health the same level of importance as physical health.</w:t>
      </w:r>
    </w:p>
    <w:p w:rsidR="00031914" w:rsidRPr="00CC1DA7" w:rsidRDefault="00031914" w:rsidP="00D376AE">
      <w:pPr>
        <w:spacing w:before="240"/>
        <w:rPr>
          <w:rFonts w:ascii="Arial" w:hAnsi="Arial" w:cs="Arial"/>
          <w:spacing w:val="-5"/>
          <w:sz w:val="24"/>
          <w:szCs w:val="24"/>
        </w:rPr>
      </w:pPr>
      <w:r w:rsidRPr="00CC1DA7">
        <w:rPr>
          <w:rFonts w:ascii="Arial" w:hAnsi="Arial" w:cs="Arial"/>
          <w:b/>
          <w:sz w:val="24"/>
          <w:szCs w:val="24"/>
        </w:rPr>
        <w:t xml:space="preserve">The CQC will basically look to see that services are: </w:t>
      </w:r>
      <w:r w:rsidRPr="00CC1DA7">
        <w:rPr>
          <w:rFonts w:ascii="Arial" w:hAnsi="Arial" w:cs="Arial"/>
          <w:sz w:val="24"/>
          <w:szCs w:val="24"/>
        </w:rPr>
        <w:t>well led, with an open and transparent culture that is backed up by effective leadership, governance and clinical involvement.</w:t>
      </w:r>
      <w:r w:rsidR="006C553B" w:rsidRPr="00CC1DA7">
        <w:rPr>
          <w:rFonts w:ascii="Arial" w:hAnsi="Arial" w:cs="Arial"/>
          <w:sz w:val="24"/>
          <w:szCs w:val="24"/>
        </w:rPr>
        <w:t xml:space="preserve"> That services a</w:t>
      </w:r>
      <w:r w:rsidRPr="00CC1DA7">
        <w:rPr>
          <w:rFonts w:ascii="Arial" w:hAnsi="Arial" w:cs="Arial"/>
          <w:sz w:val="24"/>
          <w:szCs w:val="24"/>
        </w:rPr>
        <w:t xml:space="preserve">re putting people first, protecting their rights and enabling speaking out without fear. Also that services are improving </w:t>
      </w:r>
      <w:r w:rsidRPr="00CC1DA7">
        <w:rPr>
          <w:rFonts w:ascii="Arial" w:hAnsi="Arial" w:cs="Arial"/>
          <w:spacing w:val="-6"/>
          <w:sz w:val="24"/>
          <w:szCs w:val="24"/>
        </w:rPr>
        <w:t xml:space="preserve">awareness </w:t>
      </w:r>
      <w:r w:rsidRPr="00CC1DA7">
        <w:rPr>
          <w:rFonts w:ascii="Arial" w:hAnsi="Arial" w:cs="Arial"/>
          <w:spacing w:val="-4"/>
          <w:sz w:val="24"/>
          <w:szCs w:val="24"/>
        </w:rPr>
        <w:t xml:space="preserve">and </w:t>
      </w:r>
      <w:r w:rsidRPr="00CC1DA7">
        <w:rPr>
          <w:rFonts w:ascii="Arial" w:hAnsi="Arial" w:cs="Arial"/>
          <w:spacing w:val="-33"/>
          <w:sz w:val="24"/>
          <w:szCs w:val="24"/>
        </w:rPr>
        <w:t>u</w:t>
      </w:r>
      <w:r w:rsidRPr="00CC1DA7">
        <w:rPr>
          <w:rFonts w:ascii="Arial" w:hAnsi="Arial" w:cs="Arial"/>
          <w:spacing w:val="-5"/>
          <w:sz w:val="24"/>
          <w:szCs w:val="24"/>
        </w:rPr>
        <w:t>nderstanding</w:t>
      </w:r>
      <w:r w:rsidRPr="00CC1DA7">
        <w:rPr>
          <w:rFonts w:ascii="Arial" w:hAnsi="Arial" w:cs="Arial"/>
          <w:spacing w:val="-33"/>
          <w:sz w:val="24"/>
          <w:szCs w:val="24"/>
        </w:rPr>
        <w:t xml:space="preserve">   </w:t>
      </w:r>
      <w:r w:rsidRPr="00CC1DA7">
        <w:rPr>
          <w:rFonts w:ascii="Arial" w:hAnsi="Arial" w:cs="Arial"/>
          <w:spacing w:val="-4"/>
          <w:sz w:val="24"/>
          <w:szCs w:val="24"/>
        </w:rPr>
        <w:t>among</w:t>
      </w:r>
      <w:r w:rsidRPr="00CC1DA7">
        <w:rPr>
          <w:rFonts w:ascii="Arial" w:hAnsi="Arial" w:cs="Arial"/>
          <w:spacing w:val="-33"/>
          <w:sz w:val="24"/>
          <w:szCs w:val="24"/>
        </w:rPr>
        <w:t xml:space="preserve">   </w:t>
      </w:r>
      <w:r w:rsidRPr="00CC1DA7">
        <w:rPr>
          <w:rFonts w:ascii="Arial" w:hAnsi="Arial" w:cs="Arial"/>
          <w:spacing w:val="-5"/>
          <w:sz w:val="24"/>
          <w:szCs w:val="24"/>
        </w:rPr>
        <w:t>people</w:t>
      </w:r>
      <w:r w:rsidRPr="00CC1DA7">
        <w:rPr>
          <w:rFonts w:ascii="Arial" w:hAnsi="Arial" w:cs="Arial"/>
          <w:spacing w:val="-33"/>
          <w:sz w:val="24"/>
          <w:szCs w:val="24"/>
        </w:rPr>
        <w:t xml:space="preserve"> </w:t>
      </w:r>
      <w:r w:rsidRPr="00CC1DA7">
        <w:rPr>
          <w:rFonts w:ascii="Arial" w:hAnsi="Arial" w:cs="Arial"/>
          <w:spacing w:val="-4"/>
          <w:sz w:val="24"/>
          <w:szCs w:val="24"/>
        </w:rPr>
        <w:t xml:space="preserve">who </w:t>
      </w:r>
      <w:r w:rsidRPr="00CC1DA7">
        <w:rPr>
          <w:rFonts w:ascii="Arial" w:hAnsi="Arial" w:cs="Arial"/>
          <w:spacing w:val="-5"/>
          <w:sz w:val="24"/>
          <w:szCs w:val="24"/>
        </w:rPr>
        <w:t>are choosing, researching or receiving care especially for those who are rarely heard.</w:t>
      </w:r>
    </w:p>
    <w:p w:rsidR="00031914" w:rsidRPr="00CC1DA7" w:rsidRDefault="00031914" w:rsidP="00701C84">
      <w:pPr>
        <w:spacing w:before="240"/>
        <w:rPr>
          <w:rFonts w:ascii="Arial" w:hAnsi="Arial" w:cs="Arial"/>
          <w:b/>
          <w:sz w:val="28"/>
          <w:szCs w:val="28"/>
        </w:rPr>
      </w:pPr>
      <w:r w:rsidRPr="00CC1DA7">
        <w:rPr>
          <w:rFonts w:ascii="Arial" w:hAnsi="Arial" w:cs="Arial"/>
          <w:b/>
          <w:sz w:val="28"/>
          <w:szCs w:val="28"/>
        </w:rPr>
        <w:lastRenderedPageBreak/>
        <w:t xml:space="preserve">CQC use 5 key questions </w:t>
      </w:r>
      <w:r w:rsidR="00BC7FFA" w:rsidRPr="00CC1DA7">
        <w:rPr>
          <w:rFonts w:ascii="Arial" w:hAnsi="Arial" w:cs="Arial"/>
          <w:b/>
          <w:sz w:val="28"/>
          <w:szCs w:val="28"/>
        </w:rPr>
        <w:t xml:space="preserve">or “domains” </w:t>
      </w:r>
      <w:r w:rsidRPr="00CC1DA7">
        <w:rPr>
          <w:rFonts w:ascii="Arial" w:hAnsi="Arial" w:cs="Arial"/>
          <w:b/>
          <w:sz w:val="28"/>
          <w:szCs w:val="28"/>
        </w:rPr>
        <w:t>in inspections which are:</w:t>
      </w:r>
    </w:p>
    <w:p w:rsidR="00031914" w:rsidRPr="00CC1DA7" w:rsidRDefault="00031914" w:rsidP="00701C84">
      <w:pPr>
        <w:spacing w:before="240"/>
        <w:rPr>
          <w:rFonts w:ascii="Arial" w:hAnsi="Arial" w:cs="Arial"/>
          <w:b/>
          <w:sz w:val="24"/>
          <w:szCs w:val="24"/>
        </w:rPr>
      </w:pPr>
      <w:r w:rsidRPr="00CC1DA7">
        <w:rPr>
          <w:rFonts w:ascii="Arial" w:hAnsi="Arial" w:cs="Arial"/>
          <w:b/>
          <w:sz w:val="24"/>
          <w:szCs w:val="24"/>
        </w:rPr>
        <w:t xml:space="preserve">Is the service safe, effective, caring, responsive and well led? </w:t>
      </w:r>
    </w:p>
    <w:p w:rsidR="00031914" w:rsidRPr="00CC1DA7" w:rsidRDefault="00031914">
      <w:pPr>
        <w:rPr>
          <w:rFonts w:ascii="Arial" w:hAnsi="Arial" w:cs="Arial"/>
          <w:b/>
          <w:sz w:val="24"/>
          <w:szCs w:val="24"/>
        </w:rPr>
      </w:pPr>
      <w:r w:rsidRPr="00CC1DA7">
        <w:rPr>
          <w:rFonts w:ascii="Arial" w:hAnsi="Arial" w:cs="Arial"/>
          <w:b/>
          <w:sz w:val="24"/>
          <w:szCs w:val="24"/>
        </w:rPr>
        <w:t xml:space="preserve">In terms of Human Rights and Equality CQC consider </w:t>
      </w:r>
      <w:r w:rsidR="00FC60DD" w:rsidRPr="00CC1DA7">
        <w:rPr>
          <w:rFonts w:ascii="Arial" w:hAnsi="Arial" w:cs="Arial"/>
          <w:b/>
          <w:sz w:val="24"/>
          <w:szCs w:val="24"/>
        </w:rPr>
        <w:t xml:space="preserve">then </w:t>
      </w:r>
      <w:r w:rsidRPr="00CC1DA7">
        <w:rPr>
          <w:rFonts w:ascii="Arial" w:hAnsi="Arial" w:cs="Arial"/>
          <w:b/>
          <w:sz w:val="24"/>
          <w:szCs w:val="24"/>
        </w:rPr>
        <w:t xml:space="preserve">the following: </w:t>
      </w:r>
    </w:p>
    <w:tbl>
      <w:tblPr>
        <w:tblW w:w="925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031914" w:rsidRPr="00CF54F7" w:rsidTr="00D93615">
        <w:trPr>
          <w:trHeight w:val="1280"/>
        </w:trPr>
        <w:tc>
          <w:tcPr>
            <w:tcW w:w="9254" w:type="dxa"/>
          </w:tcPr>
          <w:p w:rsidR="00031914" w:rsidRPr="00CC1DA7" w:rsidRDefault="00031914" w:rsidP="00FC60DD">
            <w:pPr>
              <w:pStyle w:val="TableParagraph"/>
              <w:numPr>
                <w:ilvl w:val="0"/>
                <w:numId w:val="6"/>
              </w:numPr>
              <w:spacing w:before="240" w:after="120"/>
              <w:rPr>
                <w:rFonts w:ascii="Arial" w:hAnsi="Arial" w:cs="Arial"/>
                <w:b/>
                <w:sz w:val="28"/>
                <w:szCs w:val="28"/>
              </w:rPr>
            </w:pPr>
            <w:r w:rsidRPr="00CC1DA7">
              <w:rPr>
                <w:rFonts w:ascii="Arial" w:hAnsi="Arial" w:cs="Arial"/>
                <w:b/>
                <w:sz w:val="28"/>
                <w:szCs w:val="28"/>
              </w:rPr>
              <w:t>Is the service</w:t>
            </w:r>
            <w:r w:rsidRPr="00CC1DA7">
              <w:rPr>
                <w:rFonts w:ascii="Arial" w:hAnsi="Arial" w:cs="Arial"/>
                <w:b/>
                <w:spacing w:val="-6"/>
                <w:sz w:val="28"/>
                <w:szCs w:val="28"/>
              </w:rPr>
              <w:t xml:space="preserve"> </w:t>
            </w:r>
            <w:r w:rsidRPr="00CC1DA7">
              <w:rPr>
                <w:rFonts w:ascii="Arial" w:hAnsi="Arial" w:cs="Arial"/>
                <w:b/>
                <w:sz w:val="28"/>
                <w:szCs w:val="28"/>
              </w:rPr>
              <w:t>safe?</w:t>
            </w:r>
            <w:r w:rsidR="00BA7AB2" w:rsidRPr="00CC1DA7">
              <w:rPr>
                <w:rFonts w:ascii="Arial" w:hAnsi="Arial" w:cs="Arial"/>
                <w:b/>
                <w:sz w:val="28"/>
                <w:szCs w:val="28"/>
              </w:rPr>
              <w:t xml:space="preserve"> </w:t>
            </w:r>
            <w:r w:rsidR="00FC60DD" w:rsidRPr="00CC1DA7">
              <w:rPr>
                <w:rFonts w:ascii="Arial" w:hAnsi="Arial" w:cs="Arial"/>
                <w:b/>
                <w:sz w:val="28"/>
                <w:szCs w:val="28"/>
              </w:rPr>
              <w:t xml:space="preserve">- </w:t>
            </w:r>
            <w:r w:rsidRPr="00CC1DA7">
              <w:rPr>
                <w:rFonts w:ascii="Arial" w:hAnsi="Arial" w:cs="Arial"/>
                <w:b/>
                <w:sz w:val="28"/>
                <w:szCs w:val="28"/>
              </w:rPr>
              <w:t>Are people are protected from abuse and avoidable</w:t>
            </w:r>
            <w:r w:rsidRPr="00CC1DA7">
              <w:rPr>
                <w:rFonts w:ascii="Arial" w:hAnsi="Arial" w:cs="Arial"/>
                <w:b/>
                <w:spacing w:val="-37"/>
                <w:sz w:val="28"/>
                <w:szCs w:val="28"/>
              </w:rPr>
              <w:t xml:space="preserve"> </w:t>
            </w:r>
            <w:r w:rsidRPr="00CC1DA7">
              <w:rPr>
                <w:rFonts w:ascii="Arial" w:hAnsi="Arial" w:cs="Arial"/>
                <w:b/>
                <w:sz w:val="28"/>
                <w:szCs w:val="28"/>
              </w:rPr>
              <w:t>harm?</w:t>
            </w:r>
          </w:p>
          <w:p w:rsidR="00031914" w:rsidRPr="00CC1DA7" w:rsidRDefault="00031914" w:rsidP="00FC60DD">
            <w:pPr>
              <w:spacing w:before="240" w:after="120" w:line="240" w:lineRule="auto"/>
              <w:rPr>
                <w:rFonts w:ascii="Arial" w:hAnsi="Arial" w:cs="Arial"/>
                <w:b/>
                <w:sz w:val="24"/>
                <w:szCs w:val="24"/>
              </w:rPr>
            </w:pPr>
            <w:r w:rsidRPr="00CC1DA7">
              <w:rPr>
                <w:rFonts w:ascii="Arial" w:hAnsi="Arial" w:cs="Arial"/>
                <w:b/>
                <w:sz w:val="24"/>
                <w:szCs w:val="24"/>
              </w:rPr>
              <w:t xml:space="preserve">Topics considered: </w:t>
            </w:r>
          </w:p>
          <w:p w:rsidR="00031914" w:rsidRPr="00CC1DA7" w:rsidRDefault="00031914" w:rsidP="00FC60DD">
            <w:pPr>
              <w:pStyle w:val="TableParagraph"/>
              <w:numPr>
                <w:ilvl w:val="0"/>
                <w:numId w:val="5"/>
              </w:numPr>
              <w:tabs>
                <w:tab w:val="left" w:pos="452"/>
              </w:tabs>
              <w:spacing w:before="120" w:after="120"/>
              <w:ind w:left="448" w:right="289" w:hanging="357"/>
              <w:jc w:val="both"/>
              <w:rPr>
                <w:rFonts w:ascii="Arial" w:hAnsi="Arial" w:cs="Arial"/>
                <w:sz w:val="24"/>
                <w:szCs w:val="24"/>
              </w:rPr>
            </w:pPr>
            <w:r w:rsidRPr="00CC1DA7">
              <w:rPr>
                <w:rFonts w:ascii="Arial" w:hAnsi="Arial" w:cs="Arial"/>
                <w:sz w:val="24"/>
                <w:szCs w:val="24"/>
              </w:rPr>
              <w:t>Safeguarding protects human rights through dealing with abuse that impacts on equality</w:t>
            </w:r>
            <w:r w:rsidRPr="00CC1DA7">
              <w:rPr>
                <w:rFonts w:ascii="Arial" w:hAnsi="Arial" w:cs="Arial"/>
                <w:spacing w:val="-39"/>
                <w:sz w:val="24"/>
                <w:szCs w:val="24"/>
              </w:rPr>
              <w:t xml:space="preserve"> </w:t>
            </w:r>
            <w:r w:rsidRPr="00CC1DA7">
              <w:rPr>
                <w:rFonts w:ascii="Arial" w:hAnsi="Arial" w:cs="Arial"/>
                <w:sz w:val="24"/>
                <w:szCs w:val="24"/>
              </w:rPr>
              <w:t>and human rights, involving people using the service appropriately, balancing risk and autonomy and applying Deprivation of Liberty</w:t>
            </w:r>
            <w:r w:rsidRPr="00CC1DA7">
              <w:rPr>
                <w:rFonts w:ascii="Arial" w:hAnsi="Arial" w:cs="Arial"/>
                <w:spacing w:val="-22"/>
                <w:sz w:val="24"/>
                <w:szCs w:val="24"/>
              </w:rPr>
              <w:t xml:space="preserve"> </w:t>
            </w:r>
            <w:r w:rsidRPr="00CC1DA7">
              <w:rPr>
                <w:rFonts w:ascii="Arial" w:hAnsi="Arial" w:cs="Arial"/>
                <w:sz w:val="24"/>
                <w:szCs w:val="24"/>
              </w:rPr>
              <w:t>safeguards</w:t>
            </w:r>
          </w:p>
          <w:p w:rsidR="00031914" w:rsidRPr="00CC1DA7" w:rsidRDefault="00031914" w:rsidP="00FC60DD">
            <w:pPr>
              <w:pStyle w:val="TableParagraph"/>
              <w:numPr>
                <w:ilvl w:val="0"/>
                <w:numId w:val="5"/>
              </w:numPr>
              <w:tabs>
                <w:tab w:val="left" w:pos="452"/>
              </w:tabs>
              <w:spacing w:before="120" w:after="120"/>
              <w:ind w:left="448" w:hanging="357"/>
              <w:rPr>
                <w:rFonts w:ascii="Arial" w:hAnsi="Arial" w:cs="Arial"/>
                <w:sz w:val="24"/>
                <w:szCs w:val="24"/>
              </w:rPr>
            </w:pPr>
            <w:r w:rsidRPr="00CC1DA7">
              <w:rPr>
                <w:rFonts w:ascii="Arial" w:hAnsi="Arial" w:cs="Arial"/>
                <w:sz w:val="24"/>
                <w:szCs w:val="24"/>
              </w:rPr>
              <w:t>Participation and feedback from people who use services in safety</w:t>
            </w:r>
            <w:r w:rsidRPr="00CC1DA7">
              <w:rPr>
                <w:rFonts w:ascii="Arial" w:hAnsi="Arial" w:cs="Arial"/>
                <w:spacing w:val="-29"/>
                <w:sz w:val="24"/>
                <w:szCs w:val="24"/>
              </w:rPr>
              <w:t xml:space="preserve"> </w:t>
            </w:r>
            <w:r w:rsidRPr="00CC1DA7">
              <w:rPr>
                <w:rFonts w:ascii="Arial" w:hAnsi="Arial" w:cs="Arial"/>
                <w:sz w:val="24"/>
                <w:szCs w:val="24"/>
              </w:rPr>
              <w:t>issues</w:t>
            </w:r>
          </w:p>
          <w:p w:rsidR="00031914" w:rsidRPr="00CC1DA7" w:rsidRDefault="00031914" w:rsidP="00FC60DD">
            <w:pPr>
              <w:pStyle w:val="ListParagraph"/>
              <w:numPr>
                <w:ilvl w:val="0"/>
                <w:numId w:val="5"/>
              </w:numPr>
              <w:spacing w:before="120" w:after="120"/>
              <w:ind w:left="448" w:hanging="357"/>
              <w:rPr>
                <w:rFonts w:ascii="Arial" w:hAnsi="Arial" w:cs="Arial"/>
                <w:sz w:val="24"/>
                <w:szCs w:val="24"/>
              </w:rPr>
            </w:pPr>
            <w:r w:rsidRPr="00CC1DA7">
              <w:rPr>
                <w:rFonts w:ascii="Arial" w:hAnsi="Arial" w:cs="Arial"/>
                <w:sz w:val="24"/>
                <w:szCs w:val="24"/>
              </w:rPr>
              <w:t>Avoidable harm and restrictive practice that impacts on human</w:t>
            </w:r>
            <w:r w:rsidRPr="00CC1DA7">
              <w:rPr>
                <w:rFonts w:ascii="Arial" w:hAnsi="Arial" w:cs="Arial"/>
                <w:spacing w:val="-29"/>
                <w:sz w:val="24"/>
                <w:szCs w:val="24"/>
              </w:rPr>
              <w:t xml:space="preserve"> </w:t>
            </w:r>
            <w:r w:rsidRPr="00CC1DA7">
              <w:rPr>
                <w:rFonts w:ascii="Arial" w:hAnsi="Arial" w:cs="Arial"/>
                <w:sz w:val="24"/>
                <w:szCs w:val="24"/>
              </w:rPr>
              <w:t>rights</w:t>
            </w:r>
          </w:p>
          <w:p w:rsidR="00031914" w:rsidRPr="00CC1DA7" w:rsidRDefault="00031914" w:rsidP="00FC60DD">
            <w:pPr>
              <w:spacing w:before="240" w:after="120" w:line="240" w:lineRule="auto"/>
              <w:rPr>
                <w:rFonts w:ascii="Arial" w:hAnsi="Arial" w:cs="Arial"/>
                <w:b/>
                <w:sz w:val="24"/>
                <w:szCs w:val="24"/>
              </w:rPr>
            </w:pPr>
            <w:r w:rsidRPr="00CC1DA7">
              <w:rPr>
                <w:rFonts w:ascii="Arial" w:hAnsi="Arial" w:cs="Arial"/>
                <w:b/>
                <w:sz w:val="24"/>
                <w:szCs w:val="24"/>
              </w:rPr>
              <w:t>Areas considered</w:t>
            </w:r>
          </w:p>
          <w:p w:rsidR="00031914" w:rsidRPr="00CC1DA7" w:rsidRDefault="00031914" w:rsidP="00FC60DD">
            <w:pPr>
              <w:pStyle w:val="ListParagraph"/>
              <w:numPr>
                <w:ilvl w:val="0"/>
                <w:numId w:val="11"/>
              </w:numPr>
              <w:spacing w:before="120" w:after="120"/>
              <w:rPr>
                <w:rFonts w:ascii="Arial" w:hAnsi="Arial" w:cs="Arial"/>
                <w:sz w:val="24"/>
                <w:szCs w:val="24"/>
              </w:rPr>
            </w:pPr>
            <w:r w:rsidRPr="00CC1DA7">
              <w:rPr>
                <w:rFonts w:ascii="Arial" w:hAnsi="Arial" w:cs="Arial"/>
                <w:sz w:val="24"/>
                <w:szCs w:val="24"/>
              </w:rPr>
              <w:t>Does assessment of levels of harm include experience of people using services and</w:t>
            </w:r>
            <w:r w:rsidRPr="00CC1DA7">
              <w:rPr>
                <w:rFonts w:ascii="Arial" w:hAnsi="Arial" w:cs="Arial"/>
                <w:spacing w:val="-6"/>
                <w:sz w:val="24"/>
                <w:szCs w:val="24"/>
              </w:rPr>
              <w:t xml:space="preserve"> </w:t>
            </w:r>
            <w:r w:rsidRPr="00CC1DA7">
              <w:rPr>
                <w:rFonts w:ascii="Arial" w:hAnsi="Arial" w:cs="Arial"/>
                <w:sz w:val="24"/>
                <w:szCs w:val="24"/>
              </w:rPr>
              <w:t>carers</w:t>
            </w:r>
          </w:p>
          <w:p w:rsidR="00031914" w:rsidRPr="00CC1DA7" w:rsidRDefault="00031914" w:rsidP="00FC60DD">
            <w:pPr>
              <w:pStyle w:val="ListParagraph"/>
              <w:numPr>
                <w:ilvl w:val="0"/>
                <w:numId w:val="11"/>
              </w:numPr>
              <w:spacing w:before="120" w:after="120"/>
              <w:rPr>
                <w:rFonts w:ascii="Arial" w:hAnsi="Arial" w:cs="Arial"/>
                <w:sz w:val="24"/>
                <w:szCs w:val="24"/>
              </w:rPr>
            </w:pPr>
            <w:r w:rsidRPr="00CC1DA7">
              <w:rPr>
                <w:rFonts w:ascii="Arial" w:hAnsi="Arial" w:cs="Arial"/>
                <w:sz w:val="24"/>
                <w:szCs w:val="24"/>
              </w:rPr>
              <w:t>How is discriminatory</w:t>
            </w:r>
            <w:r w:rsidRPr="00CC1DA7">
              <w:rPr>
                <w:rFonts w:ascii="Arial" w:hAnsi="Arial" w:cs="Arial"/>
                <w:spacing w:val="-8"/>
                <w:sz w:val="24"/>
                <w:szCs w:val="24"/>
              </w:rPr>
              <w:t xml:space="preserve"> </w:t>
            </w:r>
            <w:r w:rsidRPr="00CC1DA7">
              <w:rPr>
                <w:rFonts w:ascii="Arial" w:hAnsi="Arial" w:cs="Arial"/>
                <w:sz w:val="24"/>
                <w:szCs w:val="24"/>
              </w:rPr>
              <w:t>abuse dealt with</w:t>
            </w:r>
          </w:p>
          <w:p w:rsidR="00031914" w:rsidRPr="00CF54F7" w:rsidRDefault="00031914" w:rsidP="00FC60DD">
            <w:pPr>
              <w:pStyle w:val="ListParagraph"/>
              <w:numPr>
                <w:ilvl w:val="0"/>
                <w:numId w:val="11"/>
              </w:numPr>
              <w:spacing w:before="120" w:after="120"/>
              <w:ind w:left="448" w:hanging="357"/>
              <w:rPr>
                <w:rFonts w:ascii="Arial" w:hAnsi="Arial" w:cs="Arial"/>
                <w:sz w:val="24"/>
                <w:szCs w:val="24"/>
              </w:rPr>
            </w:pPr>
            <w:r w:rsidRPr="00CC1DA7">
              <w:rPr>
                <w:rFonts w:ascii="Arial" w:hAnsi="Arial" w:cs="Arial"/>
                <w:sz w:val="24"/>
                <w:szCs w:val="24"/>
              </w:rPr>
              <w:t>How is abuse that impacts on dignity dealt with (e.g.</w:t>
            </w:r>
            <w:r w:rsidRPr="00CC1DA7">
              <w:rPr>
                <w:rFonts w:ascii="Arial" w:hAnsi="Arial" w:cs="Arial"/>
                <w:spacing w:val="-11"/>
                <w:sz w:val="24"/>
                <w:szCs w:val="24"/>
              </w:rPr>
              <w:t xml:space="preserve"> </w:t>
            </w:r>
            <w:r w:rsidRPr="00CC1DA7">
              <w:rPr>
                <w:rFonts w:ascii="Arial" w:hAnsi="Arial" w:cs="Arial"/>
                <w:sz w:val="24"/>
                <w:szCs w:val="24"/>
              </w:rPr>
              <w:t>neglect) Environmental safety and service safety factors</w:t>
            </w:r>
            <w:r w:rsidRPr="00CC1DA7">
              <w:rPr>
                <w:rFonts w:ascii="Arial" w:hAnsi="Arial" w:cs="Arial"/>
                <w:spacing w:val="-10"/>
                <w:sz w:val="24"/>
                <w:szCs w:val="24"/>
              </w:rPr>
              <w:t xml:space="preserve"> </w:t>
            </w:r>
            <w:r w:rsidRPr="00CC1DA7">
              <w:rPr>
                <w:rFonts w:ascii="Arial" w:hAnsi="Arial" w:cs="Arial"/>
                <w:sz w:val="24"/>
                <w:szCs w:val="24"/>
              </w:rPr>
              <w:t>which impact on dignity (e.g.</w:t>
            </w:r>
            <w:r w:rsidRPr="00CC1DA7">
              <w:rPr>
                <w:rFonts w:ascii="Arial" w:hAnsi="Arial" w:cs="Arial"/>
                <w:spacing w:val="-5"/>
                <w:sz w:val="24"/>
                <w:szCs w:val="24"/>
              </w:rPr>
              <w:t xml:space="preserve"> </w:t>
            </w:r>
            <w:r w:rsidRPr="00CC1DA7">
              <w:rPr>
                <w:rFonts w:ascii="Arial" w:hAnsi="Arial" w:cs="Arial"/>
                <w:sz w:val="24"/>
                <w:szCs w:val="24"/>
              </w:rPr>
              <w:t>cleanliness)</w:t>
            </w:r>
            <w:r w:rsidR="00CC1DA7" w:rsidRPr="00CC1DA7">
              <w:rPr>
                <w:rFonts w:ascii="Arial" w:hAnsi="Arial" w:cs="Arial"/>
                <w:sz w:val="24"/>
                <w:szCs w:val="24"/>
              </w:rPr>
              <w:t>.</w:t>
            </w:r>
          </w:p>
        </w:tc>
      </w:tr>
    </w:tbl>
    <w:p w:rsidR="00031914" w:rsidRPr="00CC1DA7" w:rsidRDefault="00031914" w:rsidP="00FC60DD">
      <w:pPr>
        <w:spacing w:line="240" w:lineRule="auto"/>
        <w:rPr>
          <w:rFonts w:ascii="Arial" w:hAnsi="Arial" w:cs="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CC1DA7" w:rsidRPr="00CC1DA7" w:rsidTr="00FC60DD">
        <w:trPr>
          <w:trHeight w:val="557"/>
        </w:trPr>
        <w:tc>
          <w:tcPr>
            <w:tcW w:w="9214" w:type="dxa"/>
          </w:tcPr>
          <w:p w:rsidR="00031914" w:rsidRPr="00CC1DA7" w:rsidRDefault="00031914" w:rsidP="00FC60DD">
            <w:pPr>
              <w:pStyle w:val="ListParagraph"/>
              <w:numPr>
                <w:ilvl w:val="0"/>
                <w:numId w:val="6"/>
              </w:numPr>
              <w:spacing w:before="240" w:after="120"/>
              <w:ind w:left="499" w:hanging="357"/>
              <w:rPr>
                <w:rFonts w:ascii="Arial" w:hAnsi="Arial" w:cs="Arial"/>
                <w:b/>
                <w:sz w:val="28"/>
                <w:szCs w:val="28"/>
              </w:rPr>
            </w:pPr>
            <w:r w:rsidRPr="00CC1DA7">
              <w:rPr>
                <w:rFonts w:ascii="Arial" w:hAnsi="Arial" w:cs="Arial"/>
                <w:b/>
                <w:sz w:val="28"/>
                <w:szCs w:val="28"/>
              </w:rPr>
              <w:t xml:space="preserve">Is the service effective?  </w:t>
            </w:r>
          </w:p>
          <w:p w:rsidR="00031914" w:rsidRPr="00CC1DA7" w:rsidRDefault="00031914" w:rsidP="00FC60DD">
            <w:pPr>
              <w:spacing w:before="240" w:after="120" w:line="240" w:lineRule="auto"/>
              <w:ind w:left="80"/>
              <w:rPr>
                <w:rFonts w:ascii="Arial" w:hAnsi="Arial" w:cs="Arial"/>
                <w:b/>
                <w:sz w:val="24"/>
                <w:szCs w:val="24"/>
              </w:rPr>
            </w:pPr>
            <w:r w:rsidRPr="00CC1DA7">
              <w:rPr>
                <w:rFonts w:ascii="Arial" w:hAnsi="Arial" w:cs="Arial"/>
                <w:b/>
                <w:sz w:val="24"/>
                <w:szCs w:val="24"/>
              </w:rPr>
              <w:t>Does peoples care and treatment achieve good outcomes, promote a good quality of life and is this evidence based where possible?</w:t>
            </w:r>
          </w:p>
          <w:p w:rsidR="00031914" w:rsidRPr="00CC1DA7" w:rsidRDefault="00031914" w:rsidP="00FC60DD">
            <w:pPr>
              <w:spacing w:before="120" w:after="120" w:line="240" w:lineRule="auto"/>
              <w:rPr>
                <w:rFonts w:ascii="Arial" w:hAnsi="Arial" w:cs="Arial"/>
                <w:b/>
                <w:sz w:val="24"/>
                <w:szCs w:val="24"/>
              </w:rPr>
            </w:pPr>
            <w:r w:rsidRPr="00CC1DA7">
              <w:rPr>
                <w:rFonts w:ascii="Arial" w:hAnsi="Arial" w:cs="Arial"/>
                <w:b/>
                <w:sz w:val="24"/>
                <w:szCs w:val="24"/>
              </w:rPr>
              <w:t xml:space="preserve">Topics considered: </w:t>
            </w:r>
          </w:p>
          <w:p w:rsidR="00031914" w:rsidRPr="00CC1DA7" w:rsidRDefault="00031914" w:rsidP="00FC60DD">
            <w:pPr>
              <w:pStyle w:val="TableParagraph"/>
              <w:numPr>
                <w:ilvl w:val="0"/>
                <w:numId w:val="3"/>
              </w:numPr>
              <w:spacing w:before="120" w:after="120"/>
              <w:ind w:left="499" w:right="808" w:hanging="357"/>
              <w:rPr>
                <w:rFonts w:ascii="Arial" w:hAnsi="Arial" w:cs="Arial"/>
                <w:sz w:val="24"/>
                <w:szCs w:val="24"/>
              </w:rPr>
            </w:pPr>
            <w:r w:rsidRPr="00CC1DA7">
              <w:rPr>
                <w:rFonts w:ascii="Arial" w:hAnsi="Arial" w:cs="Arial"/>
                <w:sz w:val="24"/>
                <w:szCs w:val="24"/>
              </w:rPr>
              <w:t>Informed consent including use of Mental Capacity Act and reasonable adjustments – to ensure fairness and</w:t>
            </w:r>
            <w:r w:rsidRPr="00CC1DA7">
              <w:rPr>
                <w:rFonts w:ascii="Arial" w:hAnsi="Arial" w:cs="Arial"/>
                <w:spacing w:val="-10"/>
                <w:sz w:val="24"/>
                <w:szCs w:val="24"/>
              </w:rPr>
              <w:t xml:space="preserve"> </w:t>
            </w:r>
            <w:r w:rsidRPr="00CC1DA7">
              <w:rPr>
                <w:rFonts w:ascii="Arial" w:hAnsi="Arial" w:cs="Arial"/>
                <w:sz w:val="24"/>
                <w:szCs w:val="24"/>
              </w:rPr>
              <w:t>respect</w:t>
            </w:r>
          </w:p>
          <w:p w:rsidR="00031914" w:rsidRPr="00CC1DA7" w:rsidRDefault="00031914" w:rsidP="00FC60DD">
            <w:pPr>
              <w:pStyle w:val="TableParagraph"/>
              <w:numPr>
                <w:ilvl w:val="0"/>
                <w:numId w:val="3"/>
              </w:numPr>
              <w:spacing w:before="120" w:after="120"/>
              <w:ind w:left="499" w:hanging="357"/>
              <w:rPr>
                <w:rFonts w:ascii="Arial" w:hAnsi="Arial" w:cs="Arial"/>
                <w:sz w:val="24"/>
                <w:szCs w:val="24"/>
              </w:rPr>
            </w:pPr>
            <w:r w:rsidRPr="00CC1DA7">
              <w:rPr>
                <w:rFonts w:ascii="Arial" w:hAnsi="Arial" w:cs="Arial"/>
                <w:sz w:val="24"/>
                <w:szCs w:val="24"/>
              </w:rPr>
              <w:t>Equality and human rights aspects of care and treatment in decisions by</w:t>
            </w:r>
            <w:r w:rsidRPr="00CC1DA7">
              <w:rPr>
                <w:rFonts w:ascii="Arial" w:hAnsi="Arial" w:cs="Arial"/>
                <w:spacing w:val="-36"/>
                <w:sz w:val="24"/>
                <w:szCs w:val="24"/>
              </w:rPr>
              <w:t xml:space="preserve"> </w:t>
            </w:r>
            <w:r w:rsidRPr="00CC1DA7">
              <w:rPr>
                <w:rFonts w:ascii="Arial" w:hAnsi="Arial" w:cs="Arial"/>
                <w:sz w:val="24"/>
                <w:szCs w:val="24"/>
              </w:rPr>
              <w:t>professionals</w:t>
            </w:r>
          </w:p>
          <w:p w:rsidR="00031914" w:rsidRPr="00CC1DA7" w:rsidRDefault="00031914" w:rsidP="00FC60DD">
            <w:pPr>
              <w:pStyle w:val="TableParagraph"/>
              <w:numPr>
                <w:ilvl w:val="0"/>
                <w:numId w:val="3"/>
              </w:numPr>
              <w:spacing w:before="120" w:after="120"/>
              <w:ind w:left="499" w:hanging="357"/>
              <w:rPr>
                <w:rFonts w:ascii="Arial" w:hAnsi="Arial" w:cs="Arial"/>
                <w:sz w:val="24"/>
                <w:szCs w:val="24"/>
              </w:rPr>
            </w:pPr>
            <w:r w:rsidRPr="00CC1DA7">
              <w:rPr>
                <w:rFonts w:ascii="Arial" w:hAnsi="Arial" w:cs="Arial"/>
                <w:sz w:val="24"/>
                <w:szCs w:val="24"/>
              </w:rPr>
              <w:t>Factors in effective delivery of care and treatment which contribute to dignity and</w:t>
            </w:r>
            <w:r w:rsidRPr="00CC1DA7">
              <w:rPr>
                <w:rFonts w:ascii="Arial" w:hAnsi="Arial" w:cs="Arial"/>
                <w:spacing w:val="-40"/>
                <w:sz w:val="24"/>
                <w:szCs w:val="24"/>
              </w:rPr>
              <w:t xml:space="preserve"> </w:t>
            </w:r>
            <w:r w:rsidRPr="00CC1DA7">
              <w:rPr>
                <w:rFonts w:ascii="Arial" w:hAnsi="Arial" w:cs="Arial"/>
                <w:sz w:val="24"/>
                <w:szCs w:val="24"/>
              </w:rPr>
              <w:t>autonomy</w:t>
            </w:r>
          </w:p>
          <w:p w:rsidR="00031914" w:rsidRPr="00CC1DA7" w:rsidRDefault="00031914" w:rsidP="00FC60DD">
            <w:pPr>
              <w:spacing w:before="120" w:after="120" w:line="240" w:lineRule="auto"/>
              <w:rPr>
                <w:rFonts w:ascii="Arial" w:hAnsi="Arial" w:cs="Arial"/>
                <w:b/>
                <w:sz w:val="24"/>
                <w:szCs w:val="24"/>
              </w:rPr>
            </w:pPr>
            <w:r w:rsidRPr="00CC1DA7">
              <w:rPr>
                <w:rFonts w:ascii="Arial" w:hAnsi="Arial" w:cs="Arial"/>
                <w:b/>
                <w:sz w:val="24"/>
                <w:szCs w:val="24"/>
              </w:rPr>
              <w:t xml:space="preserve">Areas considered: </w:t>
            </w:r>
          </w:p>
          <w:p w:rsidR="00031914" w:rsidRPr="00CC1DA7" w:rsidRDefault="00031914" w:rsidP="00FC60DD">
            <w:pPr>
              <w:pStyle w:val="TableParagraph"/>
              <w:numPr>
                <w:ilvl w:val="0"/>
                <w:numId w:val="12"/>
              </w:numPr>
              <w:tabs>
                <w:tab w:val="left" w:pos="452"/>
              </w:tabs>
              <w:spacing w:before="120" w:after="120"/>
              <w:rPr>
                <w:rFonts w:ascii="Arial" w:hAnsi="Arial" w:cs="Arial"/>
                <w:sz w:val="24"/>
                <w:szCs w:val="24"/>
              </w:rPr>
            </w:pPr>
            <w:r w:rsidRPr="00CC1DA7">
              <w:rPr>
                <w:rFonts w:ascii="Arial" w:hAnsi="Arial" w:cs="Arial"/>
                <w:sz w:val="24"/>
                <w:szCs w:val="24"/>
              </w:rPr>
              <w:t xml:space="preserve">Is there unlawful discrimination in care and treatment decisions </w:t>
            </w:r>
          </w:p>
          <w:p w:rsidR="00031914" w:rsidRPr="00CC1DA7" w:rsidRDefault="00031914" w:rsidP="00FC60DD">
            <w:pPr>
              <w:pStyle w:val="TableParagraph"/>
              <w:numPr>
                <w:ilvl w:val="0"/>
                <w:numId w:val="12"/>
              </w:numPr>
              <w:tabs>
                <w:tab w:val="left" w:pos="452"/>
              </w:tabs>
              <w:spacing w:before="120" w:after="120"/>
              <w:rPr>
                <w:rFonts w:ascii="Arial" w:hAnsi="Arial" w:cs="Arial"/>
                <w:sz w:val="24"/>
                <w:szCs w:val="24"/>
              </w:rPr>
            </w:pPr>
            <w:r w:rsidRPr="00CC1DA7">
              <w:rPr>
                <w:rFonts w:ascii="Arial" w:hAnsi="Arial" w:cs="Arial"/>
                <w:sz w:val="24"/>
                <w:szCs w:val="24"/>
              </w:rPr>
              <w:t>Are reasonable adjustments in place to enable consent to processes</w:t>
            </w:r>
            <w:r w:rsidR="00CC1DA7" w:rsidRPr="00CC1DA7">
              <w:rPr>
                <w:rFonts w:ascii="Arial" w:hAnsi="Arial" w:cs="Arial"/>
                <w:sz w:val="24"/>
                <w:szCs w:val="24"/>
              </w:rPr>
              <w:t>.</w:t>
            </w:r>
            <w:r w:rsidRPr="00CC1DA7">
              <w:rPr>
                <w:rFonts w:ascii="Arial" w:hAnsi="Arial" w:cs="Arial"/>
                <w:b/>
                <w:sz w:val="24"/>
                <w:szCs w:val="24"/>
              </w:rPr>
              <w:t xml:space="preserve"> </w:t>
            </w:r>
          </w:p>
        </w:tc>
      </w:tr>
    </w:tbl>
    <w:p w:rsidR="00031914" w:rsidRDefault="00031914" w:rsidP="00D376AE">
      <w:pPr>
        <w:spacing w:before="120" w:after="120"/>
        <w:rPr>
          <w:rFonts w:ascii="Arial" w:hAnsi="Arial" w:cs="Arial"/>
          <w:b/>
          <w:sz w:val="16"/>
          <w:szCs w:val="16"/>
        </w:rPr>
      </w:pPr>
    </w:p>
    <w:p w:rsidR="00CC1DA7" w:rsidRPr="00BA7AB2" w:rsidRDefault="00CC1DA7" w:rsidP="00D376AE">
      <w:pPr>
        <w:spacing w:before="120" w:after="120"/>
        <w:rPr>
          <w:rFonts w:ascii="Arial" w:hAnsi="Arial" w:cs="Arial"/>
          <w:b/>
          <w:sz w:val="16"/>
          <w:szCs w:val="16"/>
        </w:rPr>
      </w:pPr>
    </w:p>
    <w:tbl>
      <w:tblPr>
        <w:tblW w:w="937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9356"/>
      </w:tblGrid>
      <w:tr w:rsidR="00031914" w:rsidRPr="00CF54F7" w:rsidTr="00C16C4A">
        <w:trPr>
          <w:trHeight w:val="274"/>
        </w:trPr>
        <w:tc>
          <w:tcPr>
            <w:tcW w:w="9374" w:type="dxa"/>
            <w:gridSpan w:val="2"/>
          </w:tcPr>
          <w:p w:rsidR="00031914" w:rsidRPr="00CC1DA7" w:rsidRDefault="00031914" w:rsidP="00FC60DD">
            <w:pPr>
              <w:pStyle w:val="ListParagraph"/>
              <w:numPr>
                <w:ilvl w:val="0"/>
                <w:numId w:val="6"/>
              </w:numPr>
              <w:spacing w:before="120" w:after="120"/>
              <w:rPr>
                <w:rFonts w:ascii="Arial" w:hAnsi="Arial" w:cs="Arial"/>
                <w:b/>
                <w:sz w:val="28"/>
                <w:szCs w:val="28"/>
              </w:rPr>
            </w:pPr>
            <w:r w:rsidRPr="00CC1DA7">
              <w:rPr>
                <w:rFonts w:ascii="Arial" w:hAnsi="Arial" w:cs="Arial"/>
                <w:b/>
                <w:sz w:val="28"/>
                <w:szCs w:val="28"/>
              </w:rPr>
              <w:lastRenderedPageBreak/>
              <w:t xml:space="preserve">Is the service caring? </w:t>
            </w:r>
          </w:p>
          <w:p w:rsidR="00031914" w:rsidRPr="00CC1DA7" w:rsidRDefault="00031914" w:rsidP="00FC60DD">
            <w:pPr>
              <w:spacing w:before="120" w:after="120" w:line="240" w:lineRule="auto"/>
              <w:rPr>
                <w:rFonts w:ascii="Arial" w:hAnsi="Arial" w:cs="Arial"/>
                <w:b/>
                <w:sz w:val="24"/>
                <w:szCs w:val="24"/>
              </w:rPr>
            </w:pPr>
            <w:r w:rsidRPr="00CC1DA7">
              <w:rPr>
                <w:rFonts w:ascii="Arial" w:hAnsi="Arial" w:cs="Arial"/>
                <w:b/>
                <w:sz w:val="24"/>
                <w:szCs w:val="24"/>
              </w:rPr>
              <w:t>Do staff involve and treat people with compassion, kindness, dignity and respect?</w:t>
            </w:r>
          </w:p>
          <w:p w:rsidR="00031914" w:rsidRPr="00CC1DA7" w:rsidRDefault="00031914" w:rsidP="00FC60DD">
            <w:pPr>
              <w:spacing w:before="120" w:after="120" w:line="240" w:lineRule="auto"/>
              <w:rPr>
                <w:rFonts w:ascii="Arial" w:hAnsi="Arial" w:cs="Arial"/>
                <w:b/>
                <w:sz w:val="24"/>
                <w:szCs w:val="24"/>
              </w:rPr>
            </w:pPr>
            <w:r w:rsidRPr="00CC1DA7">
              <w:rPr>
                <w:rFonts w:ascii="Arial" w:hAnsi="Arial" w:cs="Arial"/>
                <w:b/>
                <w:sz w:val="24"/>
                <w:szCs w:val="24"/>
              </w:rPr>
              <w:t xml:space="preserve">Topics considered: </w:t>
            </w:r>
          </w:p>
          <w:p w:rsidR="00031914" w:rsidRPr="00CC1DA7" w:rsidRDefault="006C553B" w:rsidP="00FC60DD">
            <w:pPr>
              <w:pStyle w:val="ListParagraph"/>
              <w:numPr>
                <w:ilvl w:val="0"/>
                <w:numId w:val="8"/>
              </w:numPr>
              <w:spacing w:before="120" w:after="120"/>
              <w:rPr>
                <w:rFonts w:ascii="Arial" w:hAnsi="Arial" w:cs="Arial"/>
                <w:b/>
                <w:sz w:val="24"/>
                <w:szCs w:val="24"/>
              </w:rPr>
            </w:pPr>
            <w:r w:rsidRPr="00CC1DA7">
              <w:rPr>
                <w:rFonts w:ascii="Arial" w:hAnsi="Arial" w:cs="Arial"/>
                <w:sz w:val="24"/>
                <w:szCs w:val="24"/>
              </w:rPr>
              <w:t>The i</w:t>
            </w:r>
            <w:r w:rsidR="00031914" w:rsidRPr="00CC1DA7">
              <w:rPr>
                <w:rFonts w:ascii="Arial" w:hAnsi="Arial" w:cs="Arial"/>
                <w:sz w:val="24"/>
                <w:szCs w:val="24"/>
              </w:rPr>
              <w:t>mpact of the actions and behaviours of individual staff / staff teams on fairness, dignity, respect, equality, autonomy and the right to life for people using their</w:t>
            </w:r>
            <w:r w:rsidR="00031914" w:rsidRPr="00CC1DA7">
              <w:rPr>
                <w:rFonts w:ascii="Arial" w:hAnsi="Arial" w:cs="Arial"/>
                <w:spacing w:val="-33"/>
                <w:sz w:val="24"/>
                <w:szCs w:val="24"/>
              </w:rPr>
              <w:t xml:space="preserve"> </w:t>
            </w:r>
            <w:r w:rsidR="00031914" w:rsidRPr="00CC1DA7">
              <w:rPr>
                <w:rFonts w:ascii="Arial" w:hAnsi="Arial" w:cs="Arial"/>
                <w:sz w:val="24"/>
                <w:szCs w:val="24"/>
              </w:rPr>
              <w:t>service</w:t>
            </w:r>
          </w:p>
          <w:p w:rsidR="00031914" w:rsidRPr="00CC1DA7" w:rsidRDefault="00031914" w:rsidP="00FC60DD">
            <w:pPr>
              <w:spacing w:before="120" w:after="120" w:line="240" w:lineRule="auto"/>
              <w:rPr>
                <w:rFonts w:ascii="Arial" w:hAnsi="Arial" w:cs="Arial"/>
                <w:b/>
                <w:sz w:val="24"/>
                <w:szCs w:val="24"/>
              </w:rPr>
            </w:pPr>
            <w:r w:rsidRPr="00CC1DA7">
              <w:rPr>
                <w:rFonts w:ascii="Arial" w:hAnsi="Arial" w:cs="Arial"/>
                <w:b/>
                <w:sz w:val="24"/>
                <w:szCs w:val="24"/>
              </w:rPr>
              <w:t xml:space="preserve">Areas considered: </w:t>
            </w:r>
          </w:p>
          <w:p w:rsidR="00031914" w:rsidRPr="00CC1DA7" w:rsidRDefault="00031914" w:rsidP="00FC60DD">
            <w:pPr>
              <w:pStyle w:val="ListParagraph"/>
              <w:numPr>
                <w:ilvl w:val="0"/>
                <w:numId w:val="17"/>
              </w:numPr>
              <w:spacing w:before="120" w:after="120"/>
              <w:rPr>
                <w:rFonts w:ascii="Arial" w:hAnsi="Arial" w:cs="Arial"/>
                <w:b/>
                <w:sz w:val="24"/>
                <w:szCs w:val="24"/>
              </w:rPr>
            </w:pPr>
            <w:r w:rsidRPr="00CC1DA7">
              <w:rPr>
                <w:rFonts w:ascii="Arial" w:hAnsi="Arial" w:cs="Arial"/>
                <w:sz w:val="24"/>
                <w:szCs w:val="24"/>
              </w:rPr>
              <w:t>Do Individual staff avoid discrimination, do staff respond to diverse needs (e.g. for community contact and relationships, communication needs,</w:t>
            </w:r>
            <w:r w:rsidRPr="00CC1DA7">
              <w:rPr>
                <w:rFonts w:ascii="Arial" w:hAnsi="Arial" w:cs="Arial"/>
                <w:spacing w:val="-5"/>
                <w:sz w:val="24"/>
                <w:szCs w:val="24"/>
              </w:rPr>
              <w:t xml:space="preserve"> </w:t>
            </w:r>
            <w:r w:rsidRPr="00CC1DA7">
              <w:rPr>
                <w:rFonts w:ascii="Arial" w:hAnsi="Arial" w:cs="Arial"/>
                <w:sz w:val="24"/>
                <w:szCs w:val="24"/>
              </w:rPr>
              <w:t>culture).</w:t>
            </w:r>
          </w:p>
          <w:p w:rsidR="00031914" w:rsidRPr="00CF54F7" w:rsidRDefault="00031914" w:rsidP="00FC60DD">
            <w:pPr>
              <w:pStyle w:val="ListParagraph"/>
              <w:numPr>
                <w:ilvl w:val="0"/>
                <w:numId w:val="17"/>
              </w:numPr>
              <w:spacing w:before="120" w:after="120"/>
              <w:rPr>
                <w:rFonts w:ascii="Arial" w:hAnsi="Arial" w:cs="Arial"/>
                <w:b/>
                <w:sz w:val="24"/>
                <w:szCs w:val="24"/>
              </w:rPr>
            </w:pPr>
            <w:r w:rsidRPr="00CC1DA7">
              <w:rPr>
                <w:rFonts w:ascii="Arial" w:hAnsi="Arial" w:cs="Arial"/>
                <w:sz w:val="24"/>
                <w:szCs w:val="24"/>
              </w:rPr>
              <w:t>Do staff involve people using the service who lack capacity/ their representatives in their own care</w:t>
            </w:r>
            <w:r w:rsidR="00CC1DA7" w:rsidRPr="00CC1DA7">
              <w:rPr>
                <w:rFonts w:ascii="Arial" w:hAnsi="Arial" w:cs="Arial"/>
                <w:sz w:val="24"/>
                <w:szCs w:val="24"/>
              </w:rPr>
              <w:t>.</w:t>
            </w:r>
          </w:p>
        </w:tc>
      </w:tr>
      <w:tr w:rsidR="00031914" w:rsidRPr="00CF54F7" w:rsidTr="00BA7AB2">
        <w:trPr>
          <w:trHeight w:val="299"/>
        </w:trPr>
        <w:tc>
          <w:tcPr>
            <w:tcW w:w="9374" w:type="dxa"/>
            <w:gridSpan w:val="2"/>
            <w:tcBorders>
              <w:left w:val="nil"/>
              <w:right w:val="nil"/>
            </w:tcBorders>
          </w:tcPr>
          <w:p w:rsidR="00031914" w:rsidRPr="00BA7AB2" w:rsidRDefault="00031914" w:rsidP="00FC60DD">
            <w:pPr>
              <w:spacing w:after="0" w:line="240" w:lineRule="auto"/>
              <w:rPr>
                <w:rFonts w:ascii="Arial" w:hAnsi="Arial" w:cs="Arial"/>
                <w:b/>
                <w:sz w:val="16"/>
                <w:szCs w:val="16"/>
              </w:rPr>
            </w:pPr>
          </w:p>
        </w:tc>
      </w:tr>
      <w:tr w:rsidR="00031914" w:rsidRPr="00CF54F7" w:rsidTr="00BA7AB2">
        <w:trPr>
          <w:gridBefore w:val="1"/>
          <w:wBefore w:w="18" w:type="dxa"/>
          <w:trHeight w:val="3676"/>
        </w:trPr>
        <w:tc>
          <w:tcPr>
            <w:tcW w:w="9356" w:type="dxa"/>
          </w:tcPr>
          <w:p w:rsidR="00031914" w:rsidRPr="00CC1DA7" w:rsidRDefault="00031914" w:rsidP="00BA7AB2">
            <w:pPr>
              <w:pStyle w:val="TableParagraph"/>
              <w:numPr>
                <w:ilvl w:val="0"/>
                <w:numId w:val="6"/>
              </w:numPr>
              <w:spacing w:before="120" w:after="120"/>
              <w:rPr>
                <w:rFonts w:ascii="Arial" w:hAnsi="Arial" w:cs="Arial"/>
                <w:b/>
                <w:sz w:val="28"/>
                <w:szCs w:val="28"/>
              </w:rPr>
            </w:pPr>
            <w:r w:rsidRPr="00CC1DA7">
              <w:rPr>
                <w:rFonts w:ascii="Arial" w:hAnsi="Arial" w:cs="Arial"/>
                <w:b/>
                <w:sz w:val="28"/>
                <w:szCs w:val="28"/>
              </w:rPr>
              <w:t>Is the service</w:t>
            </w:r>
            <w:r w:rsidRPr="00CC1DA7">
              <w:rPr>
                <w:rFonts w:ascii="Arial" w:hAnsi="Arial" w:cs="Arial"/>
                <w:b/>
                <w:spacing w:val="-14"/>
                <w:sz w:val="28"/>
                <w:szCs w:val="28"/>
              </w:rPr>
              <w:t xml:space="preserve"> </w:t>
            </w:r>
            <w:r w:rsidRPr="00CC1DA7">
              <w:rPr>
                <w:rFonts w:ascii="Arial" w:hAnsi="Arial" w:cs="Arial"/>
                <w:b/>
                <w:sz w:val="28"/>
                <w:szCs w:val="28"/>
              </w:rPr>
              <w:t>responsive?</w:t>
            </w:r>
          </w:p>
          <w:p w:rsidR="00031914" w:rsidRPr="00CC1DA7" w:rsidRDefault="00031914" w:rsidP="00BA7AB2">
            <w:pPr>
              <w:spacing w:before="120" w:after="120"/>
              <w:rPr>
                <w:rFonts w:ascii="Arial" w:hAnsi="Arial" w:cs="Arial"/>
                <w:b/>
                <w:sz w:val="24"/>
                <w:szCs w:val="24"/>
              </w:rPr>
            </w:pPr>
            <w:r w:rsidRPr="00CC1DA7">
              <w:rPr>
                <w:rFonts w:ascii="Arial" w:hAnsi="Arial" w:cs="Arial"/>
                <w:b/>
                <w:sz w:val="24"/>
                <w:szCs w:val="24"/>
              </w:rPr>
              <w:t>Are services organised so that they meet people’s</w:t>
            </w:r>
            <w:r w:rsidRPr="00CC1DA7">
              <w:rPr>
                <w:rFonts w:ascii="Arial" w:hAnsi="Arial" w:cs="Arial"/>
                <w:b/>
                <w:spacing w:val="-41"/>
                <w:sz w:val="24"/>
                <w:szCs w:val="24"/>
              </w:rPr>
              <w:t xml:space="preserve"> </w:t>
            </w:r>
            <w:r w:rsidRPr="00CC1DA7">
              <w:rPr>
                <w:rFonts w:ascii="Arial" w:hAnsi="Arial" w:cs="Arial"/>
                <w:b/>
                <w:sz w:val="24"/>
                <w:szCs w:val="24"/>
              </w:rPr>
              <w:t>needs?</w:t>
            </w:r>
          </w:p>
          <w:p w:rsidR="00031914" w:rsidRPr="00CC1DA7" w:rsidRDefault="00031914" w:rsidP="00BA7AB2">
            <w:pPr>
              <w:spacing w:before="120" w:after="120"/>
              <w:rPr>
                <w:rFonts w:ascii="Arial" w:hAnsi="Arial" w:cs="Arial"/>
                <w:b/>
                <w:sz w:val="24"/>
                <w:szCs w:val="24"/>
              </w:rPr>
            </w:pPr>
            <w:r w:rsidRPr="00CC1DA7">
              <w:rPr>
                <w:rFonts w:ascii="Arial" w:hAnsi="Arial" w:cs="Arial"/>
                <w:b/>
                <w:sz w:val="24"/>
                <w:szCs w:val="24"/>
              </w:rPr>
              <w:t xml:space="preserve">Topics considered: </w:t>
            </w:r>
          </w:p>
          <w:p w:rsidR="00031914" w:rsidRPr="00CC1DA7" w:rsidRDefault="00031914" w:rsidP="00FC60DD">
            <w:pPr>
              <w:pStyle w:val="TableParagraph"/>
              <w:numPr>
                <w:ilvl w:val="0"/>
                <w:numId w:val="8"/>
              </w:numPr>
              <w:tabs>
                <w:tab w:val="left" w:pos="460"/>
              </w:tabs>
              <w:spacing w:before="120" w:after="120"/>
              <w:ind w:right="432"/>
              <w:rPr>
                <w:rFonts w:ascii="Arial" w:hAnsi="Arial" w:cs="Arial"/>
                <w:sz w:val="24"/>
                <w:szCs w:val="24"/>
              </w:rPr>
            </w:pPr>
            <w:r w:rsidRPr="00CC1DA7">
              <w:rPr>
                <w:rFonts w:ascii="Arial" w:hAnsi="Arial" w:cs="Arial"/>
                <w:sz w:val="24"/>
                <w:szCs w:val="24"/>
              </w:rPr>
              <w:t>Planning and organisation of services to deliver appropriate care for people in all equality groups and for others who may receive not receive the same quality care unless their needs are specifically</w:t>
            </w:r>
            <w:r w:rsidRPr="00CC1DA7">
              <w:rPr>
                <w:rFonts w:ascii="Arial" w:hAnsi="Arial" w:cs="Arial"/>
                <w:spacing w:val="-14"/>
                <w:sz w:val="24"/>
                <w:szCs w:val="24"/>
              </w:rPr>
              <w:t xml:space="preserve"> </w:t>
            </w:r>
            <w:r w:rsidRPr="00CC1DA7">
              <w:rPr>
                <w:rFonts w:ascii="Arial" w:hAnsi="Arial" w:cs="Arial"/>
                <w:sz w:val="24"/>
                <w:szCs w:val="24"/>
              </w:rPr>
              <w:t>considered</w:t>
            </w:r>
          </w:p>
          <w:p w:rsidR="00031914" w:rsidRPr="00CC1DA7" w:rsidRDefault="00031914" w:rsidP="00FC60DD">
            <w:pPr>
              <w:pStyle w:val="TableParagraph"/>
              <w:numPr>
                <w:ilvl w:val="0"/>
                <w:numId w:val="8"/>
              </w:numPr>
              <w:tabs>
                <w:tab w:val="left" w:pos="460"/>
              </w:tabs>
              <w:spacing w:before="120" w:after="120"/>
              <w:rPr>
                <w:rFonts w:ascii="Arial" w:hAnsi="Arial" w:cs="Arial"/>
                <w:sz w:val="24"/>
                <w:szCs w:val="24"/>
              </w:rPr>
            </w:pPr>
            <w:r w:rsidRPr="00CC1DA7">
              <w:rPr>
                <w:rFonts w:ascii="Arial" w:hAnsi="Arial" w:cs="Arial"/>
                <w:sz w:val="24"/>
                <w:szCs w:val="24"/>
              </w:rPr>
              <w:t>Ensuring people’s human rights are upheld when their needs</w:t>
            </w:r>
            <w:r w:rsidRPr="00CC1DA7">
              <w:rPr>
                <w:rFonts w:ascii="Arial" w:hAnsi="Arial" w:cs="Arial"/>
                <w:spacing w:val="-31"/>
                <w:sz w:val="24"/>
                <w:szCs w:val="24"/>
              </w:rPr>
              <w:t xml:space="preserve"> </w:t>
            </w:r>
            <w:r w:rsidRPr="00CC1DA7">
              <w:rPr>
                <w:rFonts w:ascii="Arial" w:hAnsi="Arial" w:cs="Arial"/>
                <w:sz w:val="24"/>
                <w:szCs w:val="24"/>
              </w:rPr>
              <w:t>change</w:t>
            </w:r>
          </w:p>
          <w:p w:rsidR="00031914" w:rsidRPr="00CF54F7" w:rsidRDefault="00031914" w:rsidP="00FC60DD">
            <w:pPr>
              <w:pStyle w:val="ListParagraph"/>
              <w:numPr>
                <w:ilvl w:val="0"/>
                <w:numId w:val="8"/>
              </w:numPr>
              <w:tabs>
                <w:tab w:val="left" w:pos="460"/>
              </w:tabs>
              <w:spacing w:before="120" w:after="120"/>
              <w:rPr>
                <w:rFonts w:ascii="Arial" w:hAnsi="Arial" w:cs="Arial"/>
                <w:b/>
                <w:sz w:val="24"/>
                <w:szCs w:val="24"/>
              </w:rPr>
            </w:pPr>
            <w:r w:rsidRPr="00CC1DA7">
              <w:rPr>
                <w:rFonts w:ascii="Arial" w:hAnsi="Arial" w:cs="Arial"/>
                <w:sz w:val="24"/>
                <w:szCs w:val="24"/>
              </w:rPr>
              <w:t>Service organisation and arrangements which respond to human rights issues</w:t>
            </w:r>
            <w:r w:rsidRPr="00CC1DA7">
              <w:rPr>
                <w:rFonts w:ascii="Arial" w:hAnsi="Arial" w:cs="Arial"/>
                <w:spacing w:val="-42"/>
                <w:sz w:val="24"/>
                <w:szCs w:val="24"/>
              </w:rPr>
              <w:t xml:space="preserve"> </w:t>
            </w:r>
            <w:r w:rsidRPr="00CC1DA7">
              <w:rPr>
                <w:rFonts w:ascii="Arial" w:hAnsi="Arial" w:cs="Arial"/>
                <w:sz w:val="24"/>
                <w:szCs w:val="24"/>
              </w:rPr>
              <w:t xml:space="preserve">for individuals beyond care delivery – such as responding to complaints and maximising people’s independence </w:t>
            </w:r>
            <w:r w:rsidRPr="00CF54F7">
              <w:rPr>
                <w:rFonts w:ascii="Arial" w:hAnsi="Arial" w:cs="Arial"/>
                <w:sz w:val="24"/>
                <w:szCs w:val="24"/>
              </w:rPr>
              <w:t>and</w:t>
            </w:r>
            <w:r w:rsidRPr="00CF54F7">
              <w:rPr>
                <w:rFonts w:ascii="Arial" w:hAnsi="Arial" w:cs="Arial"/>
                <w:spacing w:val="-14"/>
                <w:sz w:val="24"/>
                <w:szCs w:val="24"/>
              </w:rPr>
              <w:t xml:space="preserve"> </w:t>
            </w:r>
            <w:r w:rsidRPr="00CF54F7">
              <w:rPr>
                <w:rFonts w:ascii="Arial" w:hAnsi="Arial" w:cs="Arial"/>
                <w:sz w:val="24"/>
                <w:szCs w:val="24"/>
              </w:rPr>
              <w:t>citizenship</w:t>
            </w:r>
          </w:p>
          <w:p w:rsidR="00031914" w:rsidRPr="00CF54F7" w:rsidRDefault="00031914" w:rsidP="00BA7AB2">
            <w:pPr>
              <w:tabs>
                <w:tab w:val="left" w:pos="460"/>
              </w:tabs>
              <w:spacing w:before="120" w:after="120"/>
              <w:rPr>
                <w:rFonts w:ascii="Arial" w:hAnsi="Arial" w:cs="Arial"/>
                <w:b/>
                <w:sz w:val="24"/>
                <w:szCs w:val="24"/>
              </w:rPr>
            </w:pPr>
            <w:r w:rsidRPr="00CF54F7">
              <w:rPr>
                <w:rFonts w:ascii="Arial" w:hAnsi="Arial" w:cs="Arial"/>
                <w:b/>
                <w:sz w:val="24"/>
                <w:szCs w:val="24"/>
              </w:rPr>
              <w:t xml:space="preserve">Areas considered and assessed: </w:t>
            </w:r>
          </w:p>
          <w:p w:rsidR="00031914" w:rsidRPr="00CF54F7" w:rsidRDefault="00031914" w:rsidP="00BA7AB2">
            <w:pPr>
              <w:pStyle w:val="ListParagraph"/>
              <w:numPr>
                <w:ilvl w:val="0"/>
                <w:numId w:val="13"/>
              </w:numPr>
              <w:tabs>
                <w:tab w:val="left" w:pos="601"/>
              </w:tabs>
              <w:spacing w:before="120" w:after="120"/>
              <w:ind w:left="601" w:hanging="459"/>
              <w:rPr>
                <w:rFonts w:ascii="Arial" w:hAnsi="Arial" w:cs="Arial"/>
                <w:b/>
                <w:sz w:val="24"/>
                <w:szCs w:val="24"/>
              </w:rPr>
            </w:pPr>
            <w:r w:rsidRPr="00CF54F7">
              <w:rPr>
                <w:rFonts w:ascii="Arial" w:hAnsi="Arial" w:cs="Arial"/>
                <w:sz w:val="24"/>
                <w:szCs w:val="24"/>
              </w:rPr>
              <w:t xml:space="preserve">Is there a complaints process and effective action on individual complaints </w:t>
            </w:r>
          </w:p>
          <w:p w:rsidR="00031914" w:rsidRPr="00CF54F7" w:rsidRDefault="00031914" w:rsidP="00BA7AB2">
            <w:pPr>
              <w:pStyle w:val="ListParagraph"/>
              <w:numPr>
                <w:ilvl w:val="0"/>
                <w:numId w:val="13"/>
              </w:numPr>
              <w:tabs>
                <w:tab w:val="left" w:pos="601"/>
              </w:tabs>
              <w:spacing w:before="120" w:after="120"/>
              <w:ind w:left="601" w:hanging="459"/>
              <w:rPr>
                <w:rFonts w:ascii="Arial" w:hAnsi="Arial" w:cs="Arial"/>
                <w:b/>
                <w:sz w:val="24"/>
                <w:szCs w:val="24"/>
              </w:rPr>
            </w:pPr>
            <w:r w:rsidRPr="00CF54F7">
              <w:rPr>
                <w:rFonts w:ascii="Arial" w:hAnsi="Arial" w:cs="Arial"/>
                <w:sz w:val="24"/>
                <w:szCs w:val="24"/>
              </w:rPr>
              <w:t xml:space="preserve">Is there due regard to equality groups when planning services </w:t>
            </w:r>
          </w:p>
          <w:p w:rsidR="00031914" w:rsidRPr="00CF54F7" w:rsidRDefault="00031914" w:rsidP="00BA7AB2">
            <w:pPr>
              <w:pStyle w:val="ListParagraph"/>
              <w:numPr>
                <w:ilvl w:val="0"/>
                <w:numId w:val="13"/>
              </w:numPr>
              <w:tabs>
                <w:tab w:val="left" w:pos="601"/>
              </w:tabs>
              <w:spacing w:before="120" w:after="120"/>
              <w:ind w:left="601" w:hanging="459"/>
              <w:rPr>
                <w:rFonts w:ascii="Arial" w:hAnsi="Arial" w:cs="Arial"/>
                <w:b/>
                <w:sz w:val="24"/>
                <w:szCs w:val="24"/>
              </w:rPr>
            </w:pPr>
            <w:r w:rsidRPr="00CF54F7">
              <w:rPr>
                <w:rFonts w:ascii="Arial" w:hAnsi="Arial" w:cs="Arial"/>
                <w:sz w:val="24"/>
                <w:szCs w:val="24"/>
              </w:rPr>
              <w:t xml:space="preserve">Are barriers in service access addressed </w:t>
            </w:r>
          </w:p>
          <w:p w:rsidR="00031914" w:rsidRPr="00CF54F7" w:rsidRDefault="00031914" w:rsidP="00BA7AB2">
            <w:pPr>
              <w:pStyle w:val="ListParagraph"/>
              <w:numPr>
                <w:ilvl w:val="0"/>
                <w:numId w:val="13"/>
              </w:numPr>
              <w:tabs>
                <w:tab w:val="left" w:pos="601"/>
              </w:tabs>
              <w:spacing w:before="120" w:after="120"/>
              <w:ind w:left="601" w:hanging="459"/>
              <w:rPr>
                <w:rFonts w:ascii="Arial" w:hAnsi="Arial" w:cs="Arial"/>
                <w:b/>
                <w:sz w:val="24"/>
                <w:szCs w:val="24"/>
              </w:rPr>
            </w:pPr>
            <w:r w:rsidRPr="00CF54F7">
              <w:rPr>
                <w:rFonts w:ascii="Arial" w:hAnsi="Arial" w:cs="Arial"/>
                <w:sz w:val="24"/>
                <w:szCs w:val="24"/>
              </w:rPr>
              <w:t xml:space="preserve"> Are patients’ cultural, ethical and spiritual</w:t>
            </w:r>
            <w:r w:rsidRPr="00CF54F7">
              <w:rPr>
                <w:rFonts w:ascii="Arial" w:hAnsi="Arial" w:cs="Arial"/>
                <w:spacing w:val="-5"/>
                <w:sz w:val="24"/>
                <w:szCs w:val="24"/>
              </w:rPr>
              <w:t xml:space="preserve"> </w:t>
            </w:r>
            <w:r w:rsidRPr="00CF54F7">
              <w:rPr>
                <w:rFonts w:ascii="Arial" w:hAnsi="Arial" w:cs="Arial"/>
                <w:sz w:val="24"/>
                <w:szCs w:val="24"/>
              </w:rPr>
              <w:t>needs assessed</w:t>
            </w:r>
          </w:p>
          <w:p w:rsidR="00031914" w:rsidRPr="00CF54F7" w:rsidRDefault="00031914" w:rsidP="00BA7AB2">
            <w:pPr>
              <w:pStyle w:val="ListParagraph"/>
              <w:numPr>
                <w:ilvl w:val="0"/>
                <w:numId w:val="13"/>
              </w:numPr>
              <w:tabs>
                <w:tab w:val="left" w:pos="601"/>
              </w:tabs>
              <w:spacing w:before="120" w:after="120"/>
              <w:ind w:left="601" w:hanging="459"/>
              <w:rPr>
                <w:rFonts w:ascii="Arial" w:hAnsi="Arial" w:cs="Arial"/>
                <w:b/>
                <w:sz w:val="24"/>
                <w:szCs w:val="24"/>
              </w:rPr>
            </w:pPr>
            <w:r w:rsidRPr="00CF54F7">
              <w:rPr>
                <w:rFonts w:ascii="Arial" w:hAnsi="Arial" w:cs="Arial"/>
                <w:sz w:val="24"/>
                <w:szCs w:val="24"/>
              </w:rPr>
              <w:t xml:space="preserve">Is care appropriate to patients in relation to age, disability, gender, race, religion, sexual orientation, gender reassignment including reasonable adjustments, environmental accessibility, support services (e.g. interpreting, catering, spiritual support </w:t>
            </w:r>
          </w:p>
          <w:p w:rsidR="00031914" w:rsidRPr="00CF54F7" w:rsidRDefault="00031914" w:rsidP="00BA7AB2">
            <w:pPr>
              <w:pStyle w:val="ListParagraph"/>
              <w:numPr>
                <w:ilvl w:val="0"/>
                <w:numId w:val="13"/>
              </w:numPr>
              <w:tabs>
                <w:tab w:val="left" w:pos="601"/>
              </w:tabs>
              <w:spacing w:before="120" w:after="120"/>
              <w:ind w:left="601" w:hanging="459"/>
              <w:rPr>
                <w:rFonts w:ascii="Arial" w:hAnsi="Arial" w:cs="Arial"/>
                <w:b/>
                <w:sz w:val="24"/>
                <w:szCs w:val="24"/>
              </w:rPr>
            </w:pPr>
            <w:r w:rsidRPr="00CF54F7">
              <w:rPr>
                <w:rFonts w:ascii="Arial" w:hAnsi="Arial" w:cs="Arial"/>
                <w:sz w:val="24"/>
                <w:szCs w:val="24"/>
              </w:rPr>
              <w:t xml:space="preserve"> Are reasonable adjustments made for disabled people using the service, in line with legal requirements</w:t>
            </w:r>
          </w:p>
          <w:p w:rsidR="00031914" w:rsidRPr="00CF54F7" w:rsidRDefault="00031914" w:rsidP="00BA7AB2">
            <w:pPr>
              <w:pStyle w:val="ListParagraph"/>
              <w:numPr>
                <w:ilvl w:val="0"/>
                <w:numId w:val="13"/>
              </w:numPr>
              <w:tabs>
                <w:tab w:val="left" w:pos="601"/>
              </w:tabs>
              <w:spacing w:before="120" w:after="120"/>
              <w:ind w:left="601" w:hanging="459"/>
              <w:rPr>
                <w:rFonts w:ascii="Arial" w:hAnsi="Arial" w:cs="Arial"/>
                <w:b/>
                <w:sz w:val="24"/>
                <w:szCs w:val="24"/>
              </w:rPr>
            </w:pPr>
            <w:r w:rsidRPr="00CF54F7">
              <w:rPr>
                <w:rFonts w:ascii="Arial" w:hAnsi="Arial" w:cs="Arial"/>
                <w:sz w:val="24"/>
                <w:szCs w:val="24"/>
              </w:rPr>
              <w:t>Does the service have an appropriate focus on finding out and meeting the needs and wishes of people with a learning disability or those lacking</w:t>
            </w:r>
            <w:r w:rsidRPr="00CF54F7">
              <w:rPr>
                <w:rFonts w:ascii="Arial" w:hAnsi="Arial" w:cs="Arial"/>
                <w:spacing w:val="-4"/>
                <w:sz w:val="24"/>
                <w:szCs w:val="24"/>
              </w:rPr>
              <w:t xml:space="preserve"> </w:t>
            </w:r>
            <w:r w:rsidRPr="00CF54F7">
              <w:rPr>
                <w:rFonts w:ascii="Arial" w:hAnsi="Arial" w:cs="Arial"/>
                <w:sz w:val="24"/>
                <w:szCs w:val="24"/>
              </w:rPr>
              <w:t xml:space="preserve">capacity </w:t>
            </w:r>
          </w:p>
          <w:p w:rsidR="00031914" w:rsidRPr="00BA7AB2" w:rsidRDefault="00031914" w:rsidP="00BA7AB2">
            <w:pPr>
              <w:pStyle w:val="ListParagraph"/>
              <w:numPr>
                <w:ilvl w:val="0"/>
                <w:numId w:val="13"/>
              </w:numPr>
              <w:tabs>
                <w:tab w:val="left" w:pos="601"/>
              </w:tabs>
              <w:spacing w:before="120" w:after="120"/>
              <w:ind w:left="601" w:hanging="459"/>
              <w:rPr>
                <w:rFonts w:ascii="Arial" w:hAnsi="Arial" w:cs="Arial"/>
                <w:b/>
                <w:sz w:val="24"/>
                <w:szCs w:val="24"/>
              </w:rPr>
            </w:pPr>
            <w:r w:rsidRPr="00CF54F7">
              <w:rPr>
                <w:rFonts w:ascii="Arial" w:hAnsi="Arial" w:cs="Arial"/>
                <w:sz w:val="24"/>
                <w:szCs w:val="24"/>
              </w:rPr>
              <w:t>Is there availability of single sex accommodation and a choice of gender for the person providing care and treatment where</w:t>
            </w:r>
            <w:r w:rsidRPr="00CF54F7">
              <w:rPr>
                <w:rFonts w:ascii="Arial" w:hAnsi="Arial" w:cs="Arial"/>
                <w:spacing w:val="-8"/>
                <w:sz w:val="24"/>
                <w:szCs w:val="24"/>
              </w:rPr>
              <w:t xml:space="preserve"> </w:t>
            </w:r>
            <w:r w:rsidRPr="00CF54F7">
              <w:rPr>
                <w:rFonts w:ascii="Arial" w:hAnsi="Arial" w:cs="Arial"/>
                <w:sz w:val="24"/>
                <w:szCs w:val="24"/>
              </w:rPr>
              <w:t xml:space="preserve">required  </w:t>
            </w:r>
          </w:p>
        </w:tc>
      </w:tr>
    </w:tbl>
    <w:p w:rsidR="00031914" w:rsidRPr="00BA7AB2" w:rsidRDefault="00031914" w:rsidP="00BA7AB2">
      <w:pPr>
        <w:spacing w:before="120" w:after="120"/>
        <w:rPr>
          <w:rFonts w:ascii="Arial" w:hAnsi="Arial" w:cs="Arial"/>
          <w:b/>
          <w:sz w:val="16"/>
          <w:szCs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C1DA7" w:rsidRPr="00CC1DA7" w:rsidTr="00FC60DD">
        <w:trPr>
          <w:trHeight w:val="1408"/>
        </w:trPr>
        <w:tc>
          <w:tcPr>
            <w:tcW w:w="9356" w:type="dxa"/>
          </w:tcPr>
          <w:p w:rsidR="006C553B" w:rsidRPr="00CC1DA7" w:rsidRDefault="00031914" w:rsidP="00FC60DD">
            <w:pPr>
              <w:pStyle w:val="TableParagraph"/>
              <w:numPr>
                <w:ilvl w:val="0"/>
                <w:numId w:val="6"/>
              </w:numPr>
              <w:spacing w:before="120" w:after="120"/>
              <w:rPr>
                <w:rFonts w:ascii="Arial" w:hAnsi="Arial" w:cs="Arial"/>
                <w:sz w:val="24"/>
                <w:szCs w:val="24"/>
              </w:rPr>
            </w:pPr>
            <w:r w:rsidRPr="00CC1DA7">
              <w:rPr>
                <w:rFonts w:ascii="Arial" w:hAnsi="Arial" w:cs="Arial"/>
                <w:b/>
                <w:sz w:val="28"/>
                <w:szCs w:val="28"/>
              </w:rPr>
              <w:t>Is the service</w:t>
            </w:r>
            <w:r w:rsidRPr="00CC1DA7">
              <w:rPr>
                <w:rFonts w:ascii="Arial" w:hAnsi="Arial" w:cs="Arial"/>
                <w:b/>
                <w:spacing w:val="-12"/>
                <w:sz w:val="28"/>
                <w:szCs w:val="28"/>
              </w:rPr>
              <w:t xml:space="preserve"> </w:t>
            </w:r>
            <w:r w:rsidRPr="00CC1DA7">
              <w:rPr>
                <w:rFonts w:ascii="Arial" w:hAnsi="Arial" w:cs="Arial"/>
                <w:b/>
                <w:sz w:val="28"/>
                <w:szCs w:val="28"/>
              </w:rPr>
              <w:t>well-led?</w:t>
            </w:r>
            <w:r w:rsidRPr="00CC1DA7">
              <w:rPr>
                <w:rFonts w:ascii="Arial" w:hAnsi="Arial" w:cs="Arial"/>
                <w:b/>
                <w:sz w:val="24"/>
                <w:szCs w:val="24"/>
              </w:rPr>
              <w:t xml:space="preserve"> </w:t>
            </w:r>
          </w:p>
          <w:p w:rsidR="00031914" w:rsidRPr="00CC1DA7" w:rsidRDefault="00031914" w:rsidP="006C553B">
            <w:pPr>
              <w:pStyle w:val="TableParagraph"/>
              <w:spacing w:before="120" w:after="120"/>
              <w:ind w:left="360"/>
              <w:rPr>
                <w:rFonts w:ascii="Arial" w:hAnsi="Arial" w:cs="Arial"/>
                <w:sz w:val="24"/>
                <w:szCs w:val="24"/>
              </w:rPr>
            </w:pPr>
            <w:r w:rsidRPr="00CC1DA7">
              <w:rPr>
                <w:rFonts w:ascii="Arial" w:hAnsi="Arial" w:cs="Arial"/>
                <w:sz w:val="24"/>
                <w:szCs w:val="24"/>
              </w:rPr>
              <w:t>The leadership, management and governance of the organisation assures the delivery of high-quality person-centred care, supports learning and innovation, and promotes an open and fair</w:t>
            </w:r>
            <w:r w:rsidRPr="00CC1DA7">
              <w:rPr>
                <w:rFonts w:ascii="Arial" w:hAnsi="Arial" w:cs="Arial"/>
                <w:spacing w:val="-25"/>
                <w:sz w:val="24"/>
                <w:szCs w:val="24"/>
              </w:rPr>
              <w:t xml:space="preserve"> </w:t>
            </w:r>
            <w:r w:rsidRPr="00CC1DA7">
              <w:rPr>
                <w:rFonts w:ascii="Arial" w:hAnsi="Arial" w:cs="Arial"/>
                <w:sz w:val="24"/>
                <w:szCs w:val="24"/>
              </w:rPr>
              <w:t>culture.</w:t>
            </w:r>
          </w:p>
          <w:p w:rsidR="00031914" w:rsidRPr="00CC1DA7" w:rsidRDefault="00031914" w:rsidP="00FC60DD">
            <w:pPr>
              <w:spacing w:before="120" w:after="120" w:line="240" w:lineRule="auto"/>
              <w:rPr>
                <w:rFonts w:ascii="Arial" w:hAnsi="Arial" w:cs="Arial"/>
                <w:b/>
                <w:sz w:val="24"/>
                <w:szCs w:val="24"/>
              </w:rPr>
            </w:pPr>
            <w:r w:rsidRPr="00CC1DA7">
              <w:rPr>
                <w:rFonts w:ascii="Arial" w:hAnsi="Arial" w:cs="Arial"/>
                <w:b/>
                <w:sz w:val="24"/>
                <w:szCs w:val="24"/>
              </w:rPr>
              <w:t xml:space="preserve">Topics considered: </w:t>
            </w:r>
          </w:p>
          <w:p w:rsidR="00031914" w:rsidRPr="00CC1DA7" w:rsidRDefault="00FC60DD" w:rsidP="00FC60DD">
            <w:pPr>
              <w:pStyle w:val="TableParagraph"/>
              <w:numPr>
                <w:ilvl w:val="0"/>
                <w:numId w:val="27"/>
              </w:numPr>
              <w:tabs>
                <w:tab w:val="left" w:pos="601"/>
              </w:tabs>
              <w:spacing w:after="120"/>
              <w:ind w:left="641" w:hanging="357"/>
              <w:rPr>
                <w:rFonts w:ascii="Arial" w:hAnsi="Arial" w:cs="Arial"/>
                <w:sz w:val="24"/>
                <w:szCs w:val="24"/>
              </w:rPr>
            </w:pPr>
            <w:r w:rsidRPr="00CC1DA7">
              <w:rPr>
                <w:rFonts w:ascii="Arial" w:hAnsi="Arial" w:cs="Arial"/>
                <w:sz w:val="24"/>
                <w:szCs w:val="24"/>
              </w:rPr>
              <w:t>Embedding EDHR</w:t>
            </w:r>
            <w:r w:rsidR="00031914" w:rsidRPr="00CC1DA7">
              <w:rPr>
                <w:rFonts w:ascii="Arial" w:hAnsi="Arial" w:cs="Arial"/>
                <w:sz w:val="24"/>
                <w:szCs w:val="24"/>
              </w:rPr>
              <w:t xml:space="preserve"> into organisational culture and</w:t>
            </w:r>
            <w:r w:rsidR="00031914" w:rsidRPr="00CC1DA7">
              <w:rPr>
                <w:rFonts w:ascii="Arial" w:hAnsi="Arial" w:cs="Arial"/>
                <w:spacing w:val="-35"/>
                <w:sz w:val="24"/>
                <w:szCs w:val="24"/>
              </w:rPr>
              <w:t xml:space="preserve"> </w:t>
            </w:r>
            <w:r w:rsidR="00031914" w:rsidRPr="00CC1DA7">
              <w:rPr>
                <w:rFonts w:ascii="Arial" w:hAnsi="Arial" w:cs="Arial"/>
                <w:sz w:val="24"/>
                <w:szCs w:val="24"/>
              </w:rPr>
              <w:t>strategy</w:t>
            </w:r>
          </w:p>
          <w:p w:rsidR="00031914" w:rsidRPr="00CC1DA7" w:rsidRDefault="00031914" w:rsidP="00FC60DD">
            <w:pPr>
              <w:pStyle w:val="TableParagraph"/>
              <w:numPr>
                <w:ilvl w:val="0"/>
                <w:numId w:val="27"/>
              </w:numPr>
              <w:tabs>
                <w:tab w:val="left" w:pos="601"/>
              </w:tabs>
              <w:spacing w:after="120"/>
              <w:ind w:left="641" w:hanging="357"/>
              <w:rPr>
                <w:rFonts w:ascii="Arial" w:hAnsi="Arial" w:cs="Arial"/>
                <w:sz w:val="24"/>
                <w:szCs w:val="24"/>
              </w:rPr>
            </w:pPr>
            <w:r w:rsidRPr="00CC1DA7">
              <w:rPr>
                <w:rFonts w:ascii="Arial" w:hAnsi="Arial" w:cs="Arial"/>
                <w:sz w:val="24"/>
                <w:szCs w:val="24"/>
              </w:rPr>
              <w:t>Leadership oversight and modeling of equality and human</w:t>
            </w:r>
            <w:r w:rsidRPr="00CC1DA7">
              <w:rPr>
                <w:rFonts w:ascii="Arial" w:hAnsi="Arial" w:cs="Arial"/>
                <w:spacing w:val="-29"/>
                <w:sz w:val="24"/>
                <w:szCs w:val="24"/>
              </w:rPr>
              <w:t xml:space="preserve"> </w:t>
            </w:r>
            <w:r w:rsidRPr="00CC1DA7">
              <w:rPr>
                <w:rFonts w:ascii="Arial" w:hAnsi="Arial" w:cs="Arial"/>
                <w:sz w:val="24"/>
                <w:szCs w:val="24"/>
              </w:rPr>
              <w:t>rights</w:t>
            </w:r>
          </w:p>
          <w:p w:rsidR="00031914" w:rsidRPr="00CC1DA7" w:rsidRDefault="00031914" w:rsidP="00FC60DD">
            <w:pPr>
              <w:pStyle w:val="TableParagraph"/>
              <w:numPr>
                <w:ilvl w:val="0"/>
                <w:numId w:val="27"/>
              </w:numPr>
              <w:tabs>
                <w:tab w:val="left" w:pos="601"/>
                <w:tab w:val="left" w:pos="9106"/>
              </w:tabs>
              <w:spacing w:after="120"/>
              <w:ind w:left="641" w:right="34" w:hanging="357"/>
              <w:rPr>
                <w:rFonts w:ascii="Arial" w:hAnsi="Arial" w:cs="Arial"/>
                <w:sz w:val="24"/>
                <w:szCs w:val="24"/>
              </w:rPr>
            </w:pPr>
            <w:r w:rsidRPr="00CC1DA7">
              <w:rPr>
                <w:rFonts w:ascii="Arial" w:hAnsi="Arial" w:cs="Arial"/>
                <w:sz w:val="24"/>
                <w:szCs w:val="24"/>
              </w:rPr>
              <w:t>Participation of people who use services and frontline staff in service and organisational development and</w:t>
            </w:r>
            <w:r w:rsidRPr="00CC1DA7">
              <w:rPr>
                <w:rFonts w:ascii="Arial" w:hAnsi="Arial" w:cs="Arial"/>
                <w:spacing w:val="-11"/>
                <w:sz w:val="24"/>
                <w:szCs w:val="24"/>
              </w:rPr>
              <w:t xml:space="preserve"> </w:t>
            </w:r>
            <w:r w:rsidRPr="00CC1DA7">
              <w:rPr>
                <w:rFonts w:ascii="Arial" w:hAnsi="Arial" w:cs="Arial"/>
                <w:sz w:val="24"/>
                <w:szCs w:val="24"/>
              </w:rPr>
              <w:t>change</w:t>
            </w:r>
          </w:p>
          <w:p w:rsidR="00031914" w:rsidRPr="00CC1DA7" w:rsidRDefault="00031914" w:rsidP="00FC60DD">
            <w:pPr>
              <w:pStyle w:val="TableParagraph"/>
              <w:numPr>
                <w:ilvl w:val="0"/>
                <w:numId w:val="27"/>
              </w:numPr>
              <w:tabs>
                <w:tab w:val="left" w:pos="601"/>
              </w:tabs>
              <w:spacing w:after="120"/>
              <w:ind w:left="641" w:right="848" w:hanging="357"/>
              <w:rPr>
                <w:rFonts w:ascii="Arial" w:hAnsi="Arial" w:cs="Arial"/>
                <w:sz w:val="24"/>
                <w:szCs w:val="24"/>
              </w:rPr>
            </w:pPr>
            <w:r w:rsidRPr="00CC1DA7">
              <w:rPr>
                <w:rFonts w:ascii="Arial" w:hAnsi="Arial" w:cs="Arial"/>
                <w:sz w:val="24"/>
                <w:szCs w:val="24"/>
              </w:rPr>
              <w:t xml:space="preserve">Upholding </w:t>
            </w:r>
            <w:r w:rsidR="00FC60DD" w:rsidRPr="00CC1DA7">
              <w:rPr>
                <w:rFonts w:ascii="Arial" w:hAnsi="Arial" w:cs="Arial"/>
                <w:sz w:val="24"/>
                <w:szCs w:val="24"/>
              </w:rPr>
              <w:t xml:space="preserve">EDHR </w:t>
            </w:r>
            <w:r w:rsidRPr="00CC1DA7">
              <w:rPr>
                <w:rFonts w:ascii="Arial" w:hAnsi="Arial" w:cs="Arial"/>
                <w:sz w:val="24"/>
                <w:szCs w:val="24"/>
              </w:rPr>
              <w:t>for</w:t>
            </w:r>
            <w:r w:rsidRPr="00CC1DA7">
              <w:rPr>
                <w:rFonts w:ascii="Arial" w:hAnsi="Arial" w:cs="Arial"/>
                <w:spacing w:val="-21"/>
                <w:sz w:val="24"/>
                <w:szCs w:val="24"/>
              </w:rPr>
              <w:t xml:space="preserve"> </w:t>
            </w:r>
            <w:r w:rsidRPr="00CC1DA7">
              <w:rPr>
                <w:rFonts w:ascii="Arial" w:hAnsi="Arial" w:cs="Arial"/>
                <w:sz w:val="24"/>
                <w:szCs w:val="24"/>
              </w:rPr>
              <w:t>staff</w:t>
            </w:r>
          </w:p>
          <w:p w:rsidR="00031914" w:rsidRPr="00CC1DA7" w:rsidRDefault="00031914" w:rsidP="00FC60DD">
            <w:pPr>
              <w:spacing w:after="120" w:line="240" w:lineRule="auto"/>
              <w:rPr>
                <w:rFonts w:ascii="Arial" w:hAnsi="Arial" w:cs="Arial"/>
                <w:b/>
                <w:sz w:val="24"/>
                <w:szCs w:val="24"/>
              </w:rPr>
            </w:pPr>
            <w:r w:rsidRPr="00CC1DA7">
              <w:rPr>
                <w:rFonts w:ascii="Arial" w:hAnsi="Arial" w:cs="Arial"/>
                <w:b/>
                <w:sz w:val="24"/>
                <w:szCs w:val="24"/>
              </w:rPr>
              <w:t xml:space="preserve">Areas considered and assessed: </w:t>
            </w:r>
          </w:p>
          <w:p w:rsidR="00031914" w:rsidRPr="00CC1DA7" w:rsidRDefault="00031914" w:rsidP="00FC60DD">
            <w:pPr>
              <w:pStyle w:val="TableParagraph"/>
              <w:numPr>
                <w:ilvl w:val="0"/>
                <w:numId w:val="14"/>
              </w:numPr>
              <w:tabs>
                <w:tab w:val="left" w:pos="601"/>
              </w:tabs>
              <w:spacing w:after="120"/>
              <w:ind w:right="851" w:hanging="357"/>
              <w:rPr>
                <w:rFonts w:ascii="Arial" w:hAnsi="Arial" w:cs="Arial"/>
                <w:sz w:val="24"/>
                <w:szCs w:val="24"/>
              </w:rPr>
            </w:pPr>
            <w:r w:rsidRPr="00CC1DA7">
              <w:rPr>
                <w:rFonts w:ascii="Arial" w:hAnsi="Arial" w:cs="Arial"/>
                <w:sz w:val="24"/>
                <w:szCs w:val="24"/>
              </w:rPr>
              <w:t>Organisation vision and values include key human</w:t>
            </w:r>
            <w:r w:rsidRPr="00CC1DA7">
              <w:rPr>
                <w:rFonts w:ascii="Arial" w:hAnsi="Arial" w:cs="Arial"/>
                <w:spacing w:val="-6"/>
                <w:sz w:val="24"/>
                <w:szCs w:val="24"/>
              </w:rPr>
              <w:t xml:space="preserve"> </w:t>
            </w:r>
            <w:r w:rsidRPr="00CC1DA7">
              <w:rPr>
                <w:rFonts w:ascii="Arial" w:hAnsi="Arial" w:cs="Arial"/>
                <w:sz w:val="24"/>
                <w:szCs w:val="24"/>
              </w:rPr>
              <w:t xml:space="preserve">rights </w:t>
            </w:r>
          </w:p>
          <w:p w:rsidR="00031914" w:rsidRPr="00CC1DA7" w:rsidRDefault="00031914" w:rsidP="00FC60DD">
            <w:pPr>
              <w:pStyle w:val="TableParagraph"/>
              <w:numPr>
                <w:ilvl w:val="0"/>
                <w:numId w:val="14"/>
              </w:numPr>
              <w:tabs>
                <w:tab w:val="left" w:pos="601"/>
              </w:tabs>
              <w:spacing w:after="120"/>
              <w:ind w:right="851" w:hanging="357"/>
              <w:rPr>
                <w:rFonts w:ascii="Arial" w:hAnsi="Arial" w:cs="Arial"/>
                <w:sz w:val="24"/>
                <w:szCs w:val="24"/>
              </w:rPr>
            </w:pPr>
            <w:r w:rsidRPr="00CC1DA7">
              <w:rPr>
                <w:rFonts w:ascii="Arial" w:hAnsi="Arial" w:cs="Arial"/>
                <w:sz w:val="24"/>
                <w:szCs w:val="24"/>
              </w:rPr>
              <w:t xml:space="preserve"> Leadership oversight  for services </w:t>
            </w:r>
          </w:p>
          <w:p w:rsidR="003A230D" w:rsidRPr="00CC1DA7" w:rsidRDefault="00031914" w:rsidP="00FC60DD">
            <w:pPr>
              <w:pStyle w:val="TableParagraph"/>
              <w:numPr>
                <w:ilvl w:val="0"/>
                <w:numId w:val="18"/>
              </w:numPr>
              <w:tabs>
                <w:tab w:val="left" w:pos="743"/>
              </w:tabs>
              <w:spacing w:after="120"/>
              <w:ind w:left="743" w:right="851" w:hanging="184"/>
              <w:rPr>
                <w:rFonts w:ascii="Arial" w:hAnsi="Arial" w:cs="Arial"/>
                <w:sz w:val="24"/>
                <w:szCs w:val="24"/>
              </w:rPr>
            </w:pPr>
            <w:r w:rsidRPr="00CC1DA7">
              <w:rPr>
                <w:rFonts w:ascii="Arial" w:hAnsi="Arial" w:cs="Arial"/>
                <w:sz w:val="24"/>
                <w:szCs w:val="24"/>
              </w:rPr>
              <w:t xml:space="preserve">of the involvement of people  who use services their carers in shaping vision, values, culture, strategies  and in service design </w:t>
            </w:r>
            <w:r w:rsidR="003A230D" w:rsidRPr="00CC1DA7">
              <w:rPr>
                <w:rFonts w:ascii="Arial" w:hAnsi="Arial" w:cs="Arial"/>
                <w:sz w:val="24"/>
                <w:szCs w:val="24"/>
              </w:rPr>
              <w:t xml:space="preserve">/ </w:t>
            </w:r>
            <w:r w:rsidRPr="00CC1DA7">
              <w:rPr>
                <w:rFonts w:ascii="Arial" w:hAnsi="Arial" w:cs="Arial"/>
                <w:sz w:val="24"/>
                <w:szCs w:val="24"/>
              </w:rPr>
              <w:t xml:space="preserve">improvement </w:t>
            </w:r>
          </w:p>
          <w:p w:rsidR="003A230D" w:rsidRPr="00CC1DA7" w:rsidRDefault="00031914" w:rsidP="00FC60DD">
            <w:pPr>
              <w:pStyle w:val="TableParagraph"/>
              <w:numPr>
                <w:ilvl w:val="0"/>
                <w:numId w:val="18"/>
              </w:numPr>
              <w:tabs>
                <w:tab w:val="left" w:pos="743"/>
                <w:tab w:val="left" w:pos="8965"/>
              </w:tabs>
              <w:spacing w:after="120"/>
              <w:ind w:left="743" w:right="34" w:hanging="184"/>
              <w:rPr>
                <w:rFonts w:ascii="Arial" w:hAnsi="Arial" w:cs="Arial"/>
                <w:sz w:val="24"/>
                <w:szCs w:val="24"/>
              </w:rPr>
            </w:pPr>
            <w:r w:rsidRPr="00CC1DA7">
              <w:rPr>
                <w:rFonts w:ascii="Arial" w:hAnsi="Arial" w:cs="Arial"/>
                <w:sz w:val="24"/>
                <w:szCs w:val="24"/>
              </w:rPr>
              <w:t>that  people’s rights are protected through Mental Health Act responsibilities</w:t>
            </w:r>
          </w:p>
          <w:p w:rsidR="00031914" w:rsidRPr="00CC1DA7" w:rsidRDefault="00031914" w:rsidP="00FC60DD">
            <w:pPr>
              <w:pStyle w:val="TableParagraph"/>
              <w:numPr>
                <w:ilvl w:val="0"/>
                <w:numId w:val="18"/>
              </w:numPr>
              <w:tabs>
                <w:tab w:val="left" w:pos="743"/>
              </w:tabs>
              <w:spacing w:after="120"/>
              <w:ind w:left="743" w:right="175" w:hanging="184"/>
              <w:rPr>
                <w:rFonts w:ascii="Arial" w:hAnsi="Arial" w:cs="Arial"/>
                <w:sz w:val="24"/>
                <w:szCs w:val="24"/>
              </w:rPr>
            </w:pPr>
            <w:r w:rsidRPr="00CC1DA7">
              <w:rPr>
                <w:rFonts w:ascii="Arial" w:hAnsi="Arial" w:cs="Arial"/>
                <w:sz w:val="24"/>
                <w:szCs w:val="24"/>
              </w:rPr>
              <w:t>that views of people using the service make a difference to the way that services are</w:t>
            </w:r>
            <w:r w:rsidRPr="00CC1DA7">
              <w:rPr>
                <w:rFonts w:ascii="Arial" w:hAnsi="Arial" w:cs="Arial"/>
                <w:spacing w:val="-6"/>
                <w:sz w:val="24"/>
                <w:szCs w:val="24"/>
              </w:rPr>
              <w:t xml:space="preserve"> </w:t>
            </w:r>
            <w:r w:rsidRPr="00CC1DA7">
              <w:rPr>
                <w:rFonts w:ascii="Arial" w:hAnsi="Arial" w:cs="Arial"/>
                <w:sz w:val="24"/>
                <w:szCs w:val="24"/>
              </w:rPr>
              <w:t xml:space="preserve">delivered </w:t>
            </w:r>
          </w:p>
          <w:p w:rsidR="00031914" w:rsidRPr="00CC1DA7" w:rsidRDefault="00031914" w:rsidP="00FC60DD">
            <w:pPr>
              <w:pStyle w:val="TableParagraph"/>
              <w:numPr>
                <w:ilvl w:val="0"/>
                <w:numId w:val="14"/>
              </w:numPr>
              <w:tabs>
                <w:tab w:val="left" w:pos="601"/>
              </w:tabs>
              <w:spacing w:after="120"/>
              <w:ind w:right="175" w:hanging="357"/>
              <w:rPr>
                <w:rFonts w:ascii="Arial" w:hAnsi="Arial" w:cs="Arial"/>
                <w:sz w:val="24"/>
                <w:szCs w:val="24"/>
              </w:rPr>
            </w:pPr>
            <w:r w:rsidRPr="00CC1DA7">
              <w:rPr>
                <w:rFonts w:ascii="Arial" w:hAnsi="Arial" w:cs="Arial"/>
                <w:sz w:val="24"/>
                <w:szCs w:val="24"/>
              </w:rPr>
              <w:t xml:space="preserve">  Leadership modeling</w:t>
            </w:r>
            <w:r w:rsidRPr="00CC1DA7">
              <w:rPr>
                <w:rFonts w:ascii="Arial" w:hAnsi="Arial" w:cs="Arial"/>
                <w:spacing w:val="-8"/>
                <w:sz w:val="24"/>
                <w:szCs w:val="24"/>
              </w:rPr>
              <w:t xml:space="preserve"> and oversight </w:t>
            </w:r>
            <w:r w:rsidRPr="00CC1DA7">
              <w:rPr>
                <w:rFonts w:ascii="Arial" w:hAnsi="Arial" w:cs="Arial"/>
                <w:sz w:val="24"/>
                <w:szCs w:val="24"/>
              </w:rPr>
              <w:t xml:space="preserve">of  </w:t>
            </w:r>
          </w:p>
          <w:p w:rsidR="00031914" w:rsidRPr="00CC1DA7" w:rsidRDefault="003A230D" w:rsidP="00FC60DD">
            <w:pPr>
              <w:pStyle w:val="TableParagraph"/>
              <w:numPr>
                <w:ilvl w:val="0"/>
                <w:numId w:val="18"/>
              </w:numPr>
              <w:tabs>
                <w:tab w:val="left" w:pos="1027"/>
              </w:tabs>
              <w:spacing w:after="120"/>
              <w:ind w:left="505" w:right="175" w:firstLine="96"/>
              <w:rPr>
                <w:rFonts w:ascii="Arial" w:hAnsi="Arial" w:cs="Arial"/>
                <w:sz w:val="24"/>
                <w:szCs w:val="24"/>
              </w:rPr>
            </w:pPr>
            <w:r w:rsidRPr="00CC1DA7">
              <w:rPr>
                <w:rFonts w:ascii="Arial" w:hAnsi="Arial" w:cs="Arial"/>
                <w:sz w:val="24"/>
                <w:szCs w:val="24"/>
              </w:rPr>
              <w:t>R</w:t>
            </w:r>
            <w:r w:rsidR="00031914" w:rsidRPr="00CC1DA7">
              <w:rPr>
                <w:rFonts w:ascii="Arial" w:hAnsi="Arial" w:cs="Arial"/>
                <w:sz w:val="24"/>
                <w:szCs w:val="24"/>
              </w:rPr>
              <w:t>espect</w:t>
            </w:r>
            <w:r w:rsidRPr="00CC1DA7">
              <w:rPr>
                <w:rFonts w:ascii="Arial" w:hAnsi="Arial" w:cs="Arial"/>
                <w:sz w:val="24"/>
                <w:szCs w:val="24"/>
              </w:rPr>
              <w:t xml:space="preserve">, </w:t>
            </w:r>
            <w:r w:rsidR="00031914" w:rsidRPr="00CC1DA7">
              <w:rPr>
                <w:rFonts w:ascii="Arial" w:hAnsi="Arial" w:cs="Arial"/>
                <w:sz w:val="24"/>
                <w:szCs w:val="24"/>
              </w:rPr>
              <w:t>dignity and</w:t>
            </w:r>
            <w:r w:rsidR="00031914" w:rsidRPr="00CC1DA7">
              <w:rPr>
                <w:rFonts w:ascii="Arial" w:hAnsi="Arial" w:cs="Arial"/>
                <w:spacing w:val="-6"/>
                <w:sz w:val="24"/>
                <w:szCs w:val="24"/>
              </w:rPr>
              <w:t xml:space="preserve"> </w:t>
            </w:r>
            <w:r w:rsidR="00031914" w:rsidRPr="00CC1DA7">
              <w:rPr>
                <w:rFonts w:ascii="Arial" w:hAnsi="Arial" w:cs="Arial"/>
                <w:sz w:val="24"/>
                <w:szCs w:val="24"/>
              </w:rPr>
              <w:t>compassion</w:t>
            </w:r>
            <w:r w:rsidRPr="00CC1DA7">
              <w:rPr>
                <w:rFonts w:ascii="Arial" w:hAnsi="Arial" w:cs="Arial"/>
                <w:sz w:val="24"/>
                <w:szCs w:val="24"/>
              </w:rPr>
              <w:t xml:space="preserve">, </w:t>
            </w:r>
            <w:r w:rsidR="00031914" w:rsidRPr="00CC1DA7">
              <w:rPr>
                <w:rFonts w:ascii="Arial" w:hAnsi="Arial" w:cs="Arial"/>
                <w:sz w:val="24"/>
                <w:szCs w:val="24"/>
              </w:rPr>
              <w:t>equality</w:t>
            </w:r>
          </w:p>
          <w:p w:rsidR="00031914" w:rsidRPr="00CC1DA7" w:rsidRDefault="00031914" w:rsidP="00FC60DD">
            <w:pPr>
              <w:pStyle w:val="TableParagraph"/>
              <w:numPr>
                <w:ilvl w:val="0"/>
                <w:numId w:val="18"/>
              </w:numPr>
              <w:tabs>
                <w:tab w:val="left" w:pos="452"/>
                <w:tab w:val="left" w:pos="1027"/>
              </w:tabs>
              <w:spacing w:after="120"/>
              <w:ind w:left="505" w:right="175" w:firstLine="96"/>
              <w:rPr>
                <w:rFonts w:ascii="Arial" w:hAnsi="Arial" w:cs="Arial"/>
                <w:sz w:val="24"/>
                <w:szCs w:val="24"/>
              </w:rPr>
            </w:pPr>
            <w:r w:rsidRPr="00CC1DA7">
              <w:rPr>
                <w:rFonts w:ascii="Arial" w:hAnsi="Arial" w:cs="Arial"/>
                <w:sz w:val="24"/>
                <w:szCs w:val="24"/>
              </w:rPr>
              <w:t xml:space="preserve">organisational values /  culture development around </w:t>
            </w:r>
            <w:r w:rsidR="003A230D" w:rsidRPr="00CC1DA7">
              <w:rPr>
                <w:rFonts w:ascii="Arial" w:hAnsi="Arial" w:cs="Arial"/>
                <w:sz w:val="24"/>
                <w:szCs w:val="24"/>
              </w:rPr>
              <w:t xml:space="preserve">EDHR </w:t>
            </w:r>
          </w:p>
          <w:p w:rsidR="00031914" w:rsidRPr="00CC1DA7" w:rsidRDefault="00031914" w:rsidP="00FC60DD">
            <w:pPr>
              <w:pStyle w:val="TableParagraph"/>
              <w:numPr>
                <w:ilvl w:val="0"/>
                <w:numId w:val="18"/>
              </w:numPr>
              <w:tabs>
                <w:tab w:val="left" w:pos="452"/>
                <w:tab w:val="left" w:pos="1027"/>
              </w:tabs>
              <w:spacing w:after="120"/>
              <w:ind w:left="505" w:right="175" w:firstLine="96"/>
              <w:rPr>
                <w:rFonts w:ascii="Arial" w:hAnsi="Arial" w:cs="Arial"/>
                <w:sz w:val="24"/>
                <w:szCs w:val="24"/>
              </w:rPr>
            </w:pPr>
            <w:r w:rsidRPr="00CC1DA7">
              <w:rPr>
                <w:rFonts w:ascii="Arial" w:hAnsi="Arial" w:cs="Arial"/>
                <w:sz w:val="24"/>
                <w:szCs w:val="24"/>
              </w:rPr>
              <w:t xml:space="preserve">organisational values / culture development around dignity </w:t>
            </w:r>
            <w:r w:rsidR="003A230D" w:rsidRPr="00CC1DA7">
              <w:rPr>
                <w:rFonts w:ascii="Arial" w:hAnsi="Arial" w:cs="Arial"/>
                <w:sz w:val="24"/>
                <w:szCs w:val="24"/>
              </w:rPr>
              <w:t xml:space="preserve">or </w:t>
            </w:r>
            <w:r w:rsidRPr="00CC1DA7">
              <w:rPr>
                <w:rFonts w:ascii="Arial" w:hAnsi="Arial" w:cs="Arial"/>
                <w:sz w:val="24"/>
                <w:szCs w:val="24"/>
              </w:rPr>
              <w:t xml:space="preserve">compassion </w:t>
            </w:r>
          </w:p>
          <w:p w:rsidR="00031914" w:rsidRPr="00CC1DA7" w:rsidRDefault="00031914" w:rsidP="00FC60DD">
            <w:pPr>
              <w:pStyle w:val="TableParagraph"/>
              <w:numPr>
                <w:ilvl w:val="0"/>
                <w:numId w:val="18"/>
              </w:numPr>
              <w:tabs>
                <w:tab w:val="left" w:pos="452"/>
                <w:tab w:val="left" w:pos="1027"/>
              </w:tabs>
              <w:spacing w:after="120"/>
              <w:ind w:left="505" w:right="848" w:firstLine="96"/>
              <w:rPr>
                <w:rFonts w:ascii="Arial" w:hAnsi="Arial" w:cs="Arial"/>
                <w:sz w:val="24"/>
                <w:szCs w:val="24"/>
              </w:rPr>
            </w:pPr>
            <w:r w:rsidRPr="00CC1DA7">
              <w:rPr>
                <w:rFonts w:ascii="Arial" w:hAnsi="Arial" w:cs="Arial"/>
                <w:sz w:val="24"/>
                <w:szCs w:val="24"/>
              </w:rPr>
              <w:t>response to frontline</w:t>
            </w:r>
            <w:r w:rsidRPr="00CC1DA7">
              <w:rPr>
                <w:rFonts w:ascii="Arial" w:hAnsi="Arial" w:cs="Arial"/>
                <w:spacing w:val="-9"/>
                <w:sz w:val="24"/>
                <w:szCs w:val="24"/>
              </w:rPr>
              <w:t xml:space="preserve"> </w:t>
            </w:r>
            <w:r w:rsidRPr="00CC1DA7">
              <w:rPr>
                <w:rFonts w:ascii="Arial" w:hAnsi="Arial" w:cs="Arial"/>
                <w:sz w:val="24"/>
                <w:szCs w:val="24"/>
              </w:rPr>
              <w:t>views</w:t>
            </w:r>
          </w:p>
          <w:p w:rsidR="00031914" w:rsidRPr="00CC1DA7" w:rsidRDefault="00031914" w:rsidP="00FC60DD">
            <w:pPr>
              <w:pStyle w:val="TableParagraph"/>
              <w:numPr>
                <w:ilvl w:val="0"/>
                <w:numId w:val="14"/>
              </w:numPr>
              <w:tabs>
                <w:tab w:val="left" w:pos="452"/>
              </w:tabs>
              <w:spacing w:before="120" w:after="120"/>
              <w:ind w:right="848"/>
              <w:rPr>
                <w:rFonts w:ascii="Arial" w:hAnsi="Arial" w:cs="Arial"/>
                <w:sz w:val="24"/>
                <w:szCs w:val="24"/>
              </w:rPr>
            </w:pPr>
            <w:r w:rsidRPr="00CC1DA7">
              <w:rPr>
                <w:rFonts w:ascii="Arial" w:hAnsi="Arial" w:cs="Arial"/>
                <w:sz w:val="24"/>
                <w:szCs w:val="24"/>
              </w:rPr>
              <w:t xml:space="preserve">Leadership for staff </w:t>
            </w:r>
          </w:p>
          <w:p w:rsidR="00031914" w:rsidRPr="00CC1DA7" w:rsidRDefault="00031914" w:rsidP="00FC60DD">
            <w:pPr>
              <w:pStyle w:val="TableParagraph"/>
              <w:numPr>
                <w:ilvl w:val="0"/>
                <w:numId w:val="18"/>
              </w:numPr>
              <w:tabs>
                <w:tab w:val="left" w:pos="743"/>
              </w:tabs>
              <w:spacing w:before="120" w:after="120"/>
              <w:ind w:left="743" w:right="848" w:hanging="283"/>
              <w:rPr>
                <w:rFonts w:ascii="Arial" w:hAnsi="Arial" w:cs="Arial"/>
                <w:sz w:val="24"/>
                <w:szCs w:val="24"/>
              </w:rPr>
            </w:pPr>
            <w:r w:rsidRPr="00CC1DA7">
              <w:rPr>
                <w:rFonts w:ascii="Arial" w:hAnsi="Arial" w:cs="Arial"/>
                <w:sz w:val="24"/>
                <w:szCs w:val="24"/>
              </w:rPr>
              <w:t xml:space="preserve">modeling and oversight of staff safety including </w:t>
            </w:r>
            <w:r w:rsidR="00D23F9A" w:rsidRPr="00CC1DA7">
              <w:rPr>
                <w:rFonts w:ascii="Arial" w:hAnsi="Arial" w:cs="Arial"/>
                <w:sz w:val="24"/>
                <w:szCs w:val="24"/>
              </w:rPr>
              <w:t xml:space="preserve">preventing and managing any </w:t>
            </w:r>
            <w:r w:rsidRPr="00CC1DA7">
              <w:rPr>
                <w:rFonts w:ascii="Arial" w:hAnsi="Arial" w:cs="Arial"/>
                <w:sz w:val="24"/>
                <w:szCs w:val="24"/>
              </w:rPr>
              <w:t>bullying and harassment</w:t>
            </w:r>
          </w:p>
          <w:p w:rsidR="00031914" w:rsidRPr="00CC1DA7" w:rsidRDefault="00031914" w:rsidP="00FC60DD">
            <w:pPr>
              <w:pStyle w:val="TableParagraph"/>
              <w:numPr>
                <w:ilvl w:val="0"/>
                <w:numId w:val="18"/>
              </w:numPr>
              <w:tabs>
                <w:tab w:val="left" w:pos="743"/>
              </w:tabs>
              <w:spacing w:before="120" w:after="120"/>
              <w:ind w:left="743" w:right="848" w:hanging="283"/>
              <w:rPr>
                <w:rFonts w:ascii="Arial" w:hAnsi="Arial" w:cs="Arial"/>
                <w:sz w:val="24"/>
                <w:szCs w:val="24"/>
              </w:rPr>
            </w:pPr>
            <w:r w:rsidRPr="00CC1DA7">
              <w:rPr>
                <w:rFonts w:ascii="Arial" w:hAnsi="Arial" w:cs="Arial"/>
                <w:sz w:val="24"/>
                <w:szCs w:val="24"/>
              </w:rPr>
              <w:t>Compassion towards staff including staff</w:t>
            </w:r>
            <w:r w:rsidRPr="00CC1DA7">
              <w:rPr>
                <w:rFonts w:ascii="Arial" w:hAnsi="Arial" w:cs="Arial"/>
                <w:spacing w:val="-10"/>
                <w:sz w:val="24"/>
                <w:szCs w:val="24"/>
              </w:rPr>
              <w:t xml:space="preserve"> </w:t>
            </w:r>
            <w:r w:rsidRPr="00CC1DA7">
              <w:rPr>
                <w:rFonts w:ascii="Arial" w:hAnsi="Arial" w:cs="Arial"/>
                <w:sz w:val="24"/>
                <w:szCs w:val="24"/>
              </w:rPr>
              <w:t>well- being</w:t>
            </w:r>
            <w:r w:rsidRPr="00CC1DA7">
              <w:rPr>
                <w:rFonts w:ascii="Arial" w:hAnsi="Arial" w:cs="Arial"/>
                <w:spacing w:val="-9"/>
                <w:sz w:val="24"/>
                <w:szCs w:val="24"/>
              </w:rPr>
              <w:t xml:space="preserve"> </w:t>
            </w:r>
            <w:r w:rsidRPr="00CC1DA7">
              <w:rPr>
                <w:rFonts w:ascii="Arial" w:hAnsi="Arial" w:cs="Arial"/>
                <w:sz w:val="24"/>
                <w:szCs w:val="24"/>
              </w:rPr>
              <w:t xml:space="preserve">initiatives </w:t>
            </w:r>
          </w:p>
          <w:p w:rsidR="00031914" w:rsidRPr="00CC1DA7" w:rsidRDefault="00031914" w:rsidP="00FC60DD">
            <w:pPr>
              <w:pStyle w:val="TableParagraph"/>
              <w:numPr>
                <w:ilvl w:val="0"/>
                <w:numId w:val="18"/>
              </w:numPr>
              <w:tabs>
                <w:tab w:val="left" w:pos="743"/>
              </w:tabs>
              <w:spacing w:before="120" w:after="120"/>
              <w:ind w:left="743" w:right="848" w:hanging="283"/>
              <w:rPr>
                <w:rFonts w:ascii="Arial" w:hAnsi="Arial" w:cs="Arial"/>
                <w:sz w:val="24"/>
                <w:szCs w:val="24"/>
              </w:rPr>
            </w:pPr>
            <w:r w:rsidRPr="00CC1DA7">
              <w:rPr>
                <w:rFonts w:ascii="Arial" w:hAnsi="Arial" w:cs="Arial"/>
                <w:sz w:val="24"/>
                <w:szCs w:val="24"/>
              </w:rPr>
              <w:t>Work to ensure equality for</w:t>
            </w:r>
            <w:r w:rsidRPr="00CC1DA7">
              <w:rPr>
                <w:rFonts w:ascii="Arial" w:hAnsi="Arial" w:cs="Arial"/>
                <w:spacing w:val="-9"/>
                <w:sz w:val="24"/>
                <w:szCs w:val="24"/>
              </w:rPr>
              <w:t xml:space="preserve"> </w:t>
            </w:r>
            <w:r w:rsidRPr="00CC1DA7">
              <w:rPr>
                <w:rFonts w:ascii="Arial" w:hAnsi="Arial" w:cs="Arial"/>
                <w:sz w:val="24"/>
                <w:szCs w:val="24"/>
              </w:rPr>
              <w:t>staff</w:t>
            </w:r>
            <w:r w:rsidR="00D23F9A" w:rsidRPr="00CC1DA7">
              <w:rPr>
                <w:rFonts w:ascii="Arial" w:hAnsi="Arial" w:cs="Arial"/>
                <w:sz w:val="24"/>
                <w:szCs w:val="24"/>
              </w:rPr>
              <w:t xml:space="preserve"> </w:t>
            </w:r>
          </w:p>
          <w:p w:rsidR="00031914" w:rsidRPr="00CC1DA7" w:rsidRDefault="00031914" w:rsidP="00D23F9A">
            <w:pPr>
              <w:pStyle w:val="TableParagraph"/>
              <w:numPr>
                <w:ilvl w:val="0"/>
                <w:numId w:val="18"/>
              </w:numPr>
              <w:tabs>
                <w:tab w:val="left" w:pos="743"/>
              </w:tabs>
              <w:spacing w:before="120" w:after="120"/>
              <w:ind w:left="743" w:right="34" w:hanging="283"/>
              <w:rPr>
                <w:rFonts w:ascii="Arial" w:hAnsi="Arial" w:cs="Arial"/>
                <w:sz w:val="24"/>
                <w:szCs w:val="24"/>
              </w:rPr>
            </w:pPr>
            <w:r w:rsidRPr="00CC1DA7">
              <w:rPr>
                <w:rFonts w:ascii="Arial" w:hAnsi="Arial" w:cs="Arial"/>
                <w:sz w:val="24"/>
                <w:szCs w:val="24"/>
              </w:rPr>
              <w:t>Empowerment of staff to provide flexible, person-centered services which uphold people’s</w:t>
            </w:r>
            <w:r w:rsidRPr="00CC1DA7">
              <w:rPr>
                <w:rFonts w:ascii="Arial" w:hAnsi="Arial" w:cs="Arial"/>
                <w:spacing w:val="-8"/>
                <w:sz w:val="24"/>
                <w:szCs w:val="24"/>
              </w:rPr>
              <w:t xml:space="preserve"> </w:t>
            </w:r>
            <w:r w:rsidRPr="00CC1DA7">
              <w:rPr>
                <w:rFonts w:ascii="Arial" w:hAnsi="Arial" w:cs="Arial"/>
                <w:sz w:val="24"/>
                <w:szCs w:val="24"/>
              </w:rPr>
              <w:t>rights</w:t>
            </w:r>
          </w:p>
        </w:tc>
      </w:tr>
    </w:tbl>
    <w:p w:rsidR="00031914" w:rsidRPr="00CC1DA7" w:rsidRDefault="00031914" w:rsidP="00FC60DD">
      <w:pPr>
        <w:spacing w:before="120" w:after="120" w:line="240" w:lineRule="auto"/>
        <w:rPr>
          <w:rFonts w:ascii="Arial" w:hAnsi="Arial" w:cs="Arial"/>
          <w:b/>
          <w:sz w:val="24"/>
          <w:szCs w:val="24"/>
        </w:rPr>
      </w:pPr>
    </w:p>
    <w:p w:rsidR="00FC60DD" w:rsidRPr="00CC1DA7" w:rsidRDefault="00FC60DD">
      <w:pPr>
        <w:spacing w:before="120" w:after="120" w:line="240" w:lineRule="auto"/>
        <w:rPr>
          <w:rFonts w:ascii="Arial" w:hAnsi="Arial" w:cs="Arial"/>
          <w:b/>
          <w:sz w:val="24"/>
          <w:szCs w:val="24"/>
        </w:rPr>
      </w:pPr>
    </w:p>
    <w:sectPr w:rsidR="00FC60DD" w:rsidRPr="00CC1DA7" w:rsidSect="002A41FE">
      <w:headerReference w:type="default" r:id="rId18"/>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BB" w:rsidRDefault="009662BB" w:rsidP="002A41FE">
      <w:pPr>
        <w:spacing w:after="0" w:line="240" w:lineRule="auto"/>
      </w:pPr>
      <w:r>
        <w:separator/>
      </w:r>
    </w:p>
  </w:endnote>
  <w:endnote w:type="continuationSeparator" w:id="0">
    <w:p w:rsidR="009662BB" w:rsidRDefault="009662BB" w:rsidP="002A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14" w:rsidRDefault="00031914">
    <w:pPr>
      <w:pStyle w:val="Footer"/>
      <w:jc w:val="right"/>
    </w:pPr>
    <w:r>
      <w:fldChar w:fldCharType="begin"/>
    </w:r>
    <w:r>
      <w:instrText xml:space="preserve"> PAGE   \* MERGEFORMAT </w:instrText>
    </w:r>
    <w:r>
      <w:fldChar w:fldCharType="separate"/>
    </w:r>
    <w:r w:rsidR="00CC1DA7">
      <w:rPr>
        <w:noProof/>
      </w:rPr>
      <w:t>1</w:t>
    </w:r>
    <w:r>
      <w:fldChar w:fldCharType="end"/>
    </w:r>
  </w:p>
  <w:p w:rsidR="00031914" w:rsidRDefault="00031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BB" w:rsidRDefault="009662BB" w:rsidP="002A41FE">
      <w:pPr>
        <w:spacing w:after="0" w:line="240" w:lineRule="auto"/>
      </w:pPr>
      <w:r>
        <w:separator/>
      </w:r>
    </w:p>
  </w:footnote>
  <w:footnote w:type="continuationSeparator" w:id="0">
    <w:p w:rsidR="009662BB" w:rsidRDefault="009662BB" w:rsidP="002A41FE">
      <w:pPr>
        <w:spacing w:after="0" w:line="240" w:lineRule="auto"/>
      </w:pPr>
      <w:r>
        <w:continuationSeparator/>
      </w:r>
    </w:p>
  </w:footnote>
  <w:footnote w:id="1">
    <w:p w:rsidR="006C553B" w:rsidRPr="00C16C4A" w:rsidRDefault="006C553B">
      <w:pPr>
        <w:pStyle w:val="FootnoteText"/>
        <w:rPr>
          <w:rFonts w:ascii="Arial" w:hAnsi="Arial" w:cs="Arial"/>
          <w:i/>
          <w:color w:val="FF0000"/>
        </w:rPr>
      </w:pPr>
      <w:r>
        <w:rPr>
          <w:rStyle w:val="FootnoteReference"/>
        </w:rPr>
        <w:footnoteRef/>
      </w:r>
      <w:r>
        <w:t xml:space="preserve"> </w:t>
      </w:r>
      <w:r w:rsidR="00BC7FFA">
        <w:t xml:space="preserve">New Strategy and objectives are due soon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14" w:rsidRPr="002A41FE" w:rsidRDefault="00031914" w:rsidP="002A41FE">
    <w:pPr>
      <w:pStyle w:val="Header"/>
      <w:jc w:val="right"/>
      <w:rPr>
        <w:rFonts w:ascii="Arial" w:hAnsi="Arial" w:cs="Arial"/>
      </w:rPr>
    </w:pPr>
    <w:r w:rsidRPr="002A41FE">
      <w:rPr>
        <w:rFonts w:ascii="Arial" w:hAnsi="Arial" w:cs="Arial"/>
      </w:rPr>
      <w:t xml:space="preserve">EDHR Strategy </w:t>
    </w:r>
    <w:r w:rsidR="00247DA0">
      <w:rPr>
        <w:rFonts w:ascii="Arial" w:hAnsi="Arial" w:cs="Arial"/>
      </w:rPr>
      <w:t xml:space="preserve">Framework </w:t>
    </w:r>
    <w:r w:rsidRPr="002A41FE">
      <w:rPr>
        <w:rFonts w:ascii="Arial" w:hAnsi="Arial" w:cs="Arial"/>
      </w:rPr>
      <w:t xml:space="preserve">– Appendix </w:t>
    </w:r>
    <w:r w:rsidR="00952820">
      <w:rPr>
        <w:rFonts w:ascii="Arial" w:hAnsi="Arial" w:cs="Arial"/>
      </w:rPr>
      <w:t>2</w:t>
    </w:r>
    <w:r w:rsidRPr="002A41FE">
      <w:rPr>
        <w:rFonts w:ascii="Arial" w:hAnsi="Arial" w:cs="Arial"/>
      </w:rPr>
      <w:t xml:space="preserve"> – </w:t>
    </w:r>
    <w:r w:rsidR="00247DA0">
      <w:rPr>
        <w:rFonts w:ascii="Arial" w:hAnsi="Arial" w:cs="Arial"/>
      </w:rPr>
      <w:t xml:space="preserve">Briefing </w:t>
    </w:r>
    <w:r w:rsidRPr="002A41FE">
      <w:rPr>
        <w:rFonts w:ascii="Arial" w:hAnsi="Arial" w:cs="Arial"/>
      </w:rPr>
      <w:t xml:space="preserve">CQC </w:t>
    </w:r>
    <w:r w:rsidR="00952820">
      <w:rPr>
        <w:rFonts w:ascii="Arial" w:hAnsi="Arial" w:cs="Arial"/>
      </w:rPr>
      <w:t xml:space="preserve">Approach to EDHR </w:t>
    </w:r>
    <w:r w:rsidR="00247DA0">
      <w:rPr>
        <w:rFonts w:ascii="Arial" w:hAnsi="Arial" w:cs="Arial"/>
      </w:rPr>
      <w:t>–</w:t>
    </w:r>
    <w:r w:rsidRPr="002A41FE">
      <w:rPr>
        <w:rFonts w:ascii="Arial" w:hAnsi="Arial" w:cs="Arial"/>
      </w:rPr>
      <w:t xml:space="preserve"> </w:t>
    </w:r>
    <w:r w:rsidR="00BC7FFA">
      <w:rPr>
        <w:rFonts w:ascii="Arial" w:hAnsi="Arial" w:cs="Arial"/>
      </w:rPr>
      <w:t>210517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A8D"/>
    <w:multiLevelType w:val="hybridMultilevel"/>
    <w:tmpl w:val="B466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F6BC4"/>
    <w:multiLevelType w:val="hybridMultilevel"/>
    <w:tmpl w:val="3F16A42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C350F05"/>
    <w:multiLevelType w:val="hybridMultilevel"/>
    <w:tmpl w:val="B0844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22937"/>
    <w:multiLevelType w:val="hybridMultilevel"/>
    <w:tmpl w:val="CF4C4C12"/>
    <w:lvl w:ilvl="0" w:tplc="DB04DA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507FC"/>
    <w:multiLevelType w:val="hybridMultilevel"/>
    <w:tmpl w:val="34109B30"/>
    <w:lvl w:ilvl="0" w:tplc="2BA4B79C">
      <w:start w:val="1"/>
      <w:numFmt w:val="bullet"/>
      <w:lvlText w:val=""/>
      <w:lvlJc w:val="left"/>
      <w:pPr>
        <w:ind w:left="641" w:hanging="358"/>
      </w:pPr>
      <w:rPr>
        <w:rFonts w:ascii="Symbol" w:eastAsia="Times New Roman" w:hAnsi="Symbol" w:hint="default"/>
        <w:color w:val="auto"/>
        <w:w w:val="100"/>
        <w:sz w:val="24"/>
      </w:rPr>
    </w:lvl>
    <w:lvl w:ilvl="1" w:tplc="097062E8">
      <w:start w:val="1"/>
      <w:numFmt w:val="bullet"/>
      <w:lvlText w:val="•"/>
      <w:lvlJc w:val="left"/>
      <w:pPr>
        <w:ind w:left="1586" w:hanging="358"/>
      </w:pPr>
      <w:rPr>
        <w:rFonts w:hint="default"/>
      </w:rPr>
    </w:lvl>
    <w:lvl w:ilvl="2" w:tplc="E056BD9A">
      <w:start w:val="1"/>
      <w:numFmt w:val="bullet"/>
      <w:lvlText w:val="•"/>
      <w:lvlJc w:val="left"/>
      <w:pPr>
        <w:ind w:left="2523" w:hanging="358"/>
      </w:pPr>
      <w:rPr>
        <w:rFonts w:hint="default"/>
      </w:rPr>
    </w:lvl>
    <w:lvl w:ilvl="3" w:tplc="75861AEC">
      <w:start w:val="1"/>
      <w:numFmt w:val="bullet"/>
      <w:lvlText w:val="•"/>
      <w:lvlJc w:val="left"/>
      <w:pPr>
        <w:ind w:left="3459" w:hanging="358"/>
      </w:pPr>
      <w:rPr>
        <w:rFonts w:hint="default"/>
      </w:rPr>
    </w:lvl>
    <w:lvl w:ilvl="4" w:tplc="2B06E6E8">
      <w:start w:val="1"/>
      <w:numFmt w:val="bullet"/>
      <w:lvlText w:val="•"/>
      <w:lvlJc w:val="left"/>
      <w:pPr>
        <w:ind w:left="4396" w:hanging="358"/>
      </w:pPr>
      <w:rPr>
        <w:rFonts w:hint="default"/>
      </w:rPr>
    </w:lvl>
    <w:lvl w:ilvl="5" w:tplc="E01E8C64">
      <w:start w:val="1"/>
      <w:numFmt w:val="bullet"/>
      <w:lvlText w:val="•"/>
      <w:lvlJc w:val="left"/>
      <w:pPr>
        <w:ind w:left="5332" w:hanging="358"/>
      </w:pPr>
      <w:rPr>
        <w:rFonts w:hint="default"/>
      </w:rPr>
    </w:lvl>
    <w:lvl w:ilvl="6" w:tplc="5B24E1F2">
      <w:start w:val="1"/>
      <w:numFmt w:val="bullet"/>
      <w:lvlText w:val="•"/>
      <w:lvlJc w:val="left"/>
      <w:pPr>
        <w:ind w:left="6269" w:hanging="358"/>
      </w:pPr>
      <w:rPr>
        <w:rFonts w:hint="default"/>
      </w:rPr>
    </w:lvl>
    <w:lvl w:ilvl="7" w:tplc="C1E4C782">
      <w:start w:val="1"/>
      <w:numFmt w:val="bullet"/>
      <w:lvlText w:val="•"/>
      <w:lvlJc w:val="left"/>
      <w:pPr>
        <w:ind w:left="7205" w:hanging="358"/>
      </w:pPr>
      <w:rPr>
        <w:rFonts w:hint="default"/>
      </w:rPr>
    </w:lvl>
    <w:lvl w:ilvl="8" w:tplc="68E47564">
      <w:start w:val="1"/>
      <w:numFmt w:val="bullet"/>
      <w:lvlText w:val="•"/>
      <w:lvlJc w:val="left"/>
      <w:pPr>
        <w:ind w:left="8142" w:hanging="358"/>
      </w:pPr>
      <w:rPr>
        <w:rFonts w:hint="default"/>
      </w:rPr>
    </w:lvl>
  </w:abstractNum>
  <w:abstractNum w:abstractNumId="5" w15:restartNumberingAfterBreak="0">
    <w:nsid w:val="19F33619"/>
    <w:multiLevelType w:val="hybridMultilevel"/>
    <w:tmpl w:val="B47A6260"/>
    <w:lvl w:ilvl="0" w:tplc="900E025C">
      <w:start w:val="1"/>
      <w:numFmt w:val="bullet"/>
      <w:lvlText w:val=""/>
      <w:lvlJc w:val="left"/>
      <w:pPr>
        <w:ind w:left="500" w:hanging="358"/>
      </w:pPr>
      <w:rPr>
        <w:rFonts w:ascii="Symbol" w:eastAsia="Times New Roman" w:hAnsi="Symbol" w:hint="default"/>
        <w:color w:val="auto"/>
        <w:w w:val="100"/>
        <w:sz w:val="24"/>
      </w:rPr>
    </w:lvl>
    <w:lvl w:ilvl="1" w:tplc="08090003" w:tentative="1">
      <w:start w:val="1"/>
      <w:numFmt w:val="bullet"/>
      <w:lvlText w:val="o"/>
      <w:lvlJc w:val="left"/>
      <w:pPr>
        <w:ind w:left="1489" w:hanging="360"/>
      </w:pPr>
      <w:rPr>
        <w:rFonts w:ascii="Courier New" w:hAnsi="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6" w15:restartNumberingAfterBreak="0">
    <w:nsid w:val="1FD67EC1"/>
    <w:multiLevelType w:val="hybridMultilevel"/>
    <w:tmpl w:val="FE64EEC0"/>
    <w:lvl w:ilvl="0" w:tplc="CAA0E598">
      <w:start w:val="1"/>
      <w:numFmt w:val="bullet"/>
      <w:lvlText w:val=""/>
      <w:lvlJc w:val="left"/>
      <w:pPr>
        <w:ind w:left="499" w:hanging="358"/>
      </w:pPr>
      <w:rPr>
        <w:rFonts w:ascii="Symbol" w:eastAsia="Times New Roman" w:hAnsi="Symbol" w:hint="default"/>
        <w:color w:val="auto"/>
        <w:w w:val="100"/>
        <w:sz w:val="24"/>
      </w:rPr>
    </w:lvl>
    <w:lvl w:ilvl="1" w:tplc="08090003" w:tentative="1">
      <w:start w:val="1"/>
      <w:numFmt w:val="bullet"/>
      <w:lvlText w:val="o"/>
      <w:lvlJc w:val="left"/>
      <w:pPr>
        <w:ind w:left="1600" w:hanging="360"/>
      </w:pPr>
      <w:rPr>
        <w:rFonts w:ascii="Courier New" w:hAnsi="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7" w15:restartNumberingAfterBreak="0">
    <w:nsid w:val="20AF1FB1"/>
    <w:multiLevelType w:val="hybridMultilevel"/>
    <w:tmpl w:val="27F8A5B2"/>
    <w:lvl w:ilvl="0" w:tplc="8BC6AE1E">
      <w:start w:val="4"/>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742279"/>
    <w:multiLevelType w:val="hybridMultilevel"/>
    <w:tmpl w:val="4926A1F4"/>
    <w:lvl w:ilvl="0" w:tplc="684CCBA2">
      <w:start w:val="1"/>
      <w:numFmt w:val="bullet"/>
      <w:lvlText w:val=""/>
      <w:lvlJc w:val="left"/>
      <w:pPr>
        <w:ind w:left="451" w:hanging="358"/>
      </w:pPr>
      <w:rPr>
        <w:rFonts w:ascii="Symbol" w:eastAsia="Times New Roman" w:hAnsi="Symbol" w:hint="default"/>
        <w:color w:val="666F77"/>
        <w:w w:val="10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05D35"/>
    <w:multiLevelType w:val="hybridMultilevel"/>
    <w:tmpl w:val="F972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D363E2F"/>
    <w:multiLevelType w:val="hybridMultilevel"/>
    <w:tmpl w:val="9C7C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34D0E"/>
    <w:multiLevelType w:val="hybridMultilevel"/>
    <w:tmpl w:val="1D26BBD6"/>
    <w:lvl w:ilvl="0" w:tplc="14182192">
      <w:start w:val="1"/>
      <w:numFmt w:val="bullet"/>
      <w:lvlText w:val=""/>
      <w:lvlJc w:val="left"/>
      <w:pPr>
        <w:ind w:left="642" w:hanging="358"/>
      </w:pPr>
      <w:rPr>
        <w:rFonts w:ascii="Symbol" w:eastAsia="Times New Roman" w:hAnsi="Symbol" w:hint="default"/>
        <w:color w:val="auto"/>
        <w:w w:val="100"/>
        <w:sz w:val="24"/>
      </w:rPr>
    </w:lvl>
    <w:lvl w:ilvl="1" w:tplc="08090003" w:tentative="1">
      <w:start w:val="1"/>
      <w:numFmt w:val="bullet"/>
      <w:lvlText w:val="o"/>
      <w:lvlJc w:val="left"/>
      <w:pPr>
        <w:ind w:left="1377" w:hanging="360"/>
      </w:pPr>
      <w:rPr>
        <w:rFonts w:ascii="Courier New" w:hAnsi="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12" w15:restartNumberingAfterBreak="0">
    <w:nsid w:val="312C2F79"/>
    <w:multiLevelType w:val="hybridMultilevel"/>
    <w:tmpl w:val="EE2EF01C"/>
    <w:lvl w:ilvl="0" w:tplc="28F46536">
      <w:start w:val="1"/>
      <w:numFmt w:val="bullet"/>
      <w:lvlText w:val=""/>
      <w:lvlJc w:val="left"/>
      <w:pPr>
        <w:ind w:left="451" w:hanging="358"/>
      </w:pPr>
      <w:rPr>
        <w:rFonts w:ascii="Symbol" w:eastAsia="Times New Roman" w:hAnsi="Symbol" w:hint="default"/>
        <w:color w:val="666F77"/>
        <w:w w:val="100"/>
        <w:sz w:val="24"/>
      </w:rPr>
    </w:lvl>
    <w:lvl w:ilvl="1" w:tplc="43CA269A">
      <w:start w:val="1"/>
      <w:numFmt w:val="bullet"/>
      <w:lvlText w:val="•"/>
      <w:lvlJc w:val="left"/>
      <w:pPr>
        <w:ind w:left="1385" w:hanging="358"/>
      </w:pPr>
      <w:rPr>
        <w:rFonts w:hint="default"/>
      </w:rPr>
    </w:lvl>
    <w:lvl w:ilvl="2" w:tplc="57060FDA">
      <w:start w:val="1"/>
      <w:numFmt w:val="bullet"/>
      <w:lvlText w:val="•"/>
      <w:lvlJc w:val="left"/>
      <w:pPr>
        <w:ind w:left="2311" w:hanging="358"/>
      </w:pPr>
      <w:rPr>
        <w:rFonts w:hint="default"/>
      </w:rPr>
    </w:lvl>
    <w:lvl w:ilvl="3" w:tplc="8D9C2CF4">
      <w:start w:val="1"/>
      <w:numFmt w:val="bullet"/>
      <w:lvlText w:val="•"/>
      <w:lvlJc w:val="left"/>
      <w:pPr>
        <w:ind w:left="3237" w:hanging="358"/>
      </w:pPr>
      <w:rPr>
        <w:rFonts w:hint="default"/>
      </w:rPr>
    </w:lvl>
    <w:lvl w:ilvl="4" w:tplc="FB825E1E">
      <w:start w:val="1"/>
      <w:numFmt w:val="bullet"/>
      <w:lvlText w:val="•"/>
      <w:lvlJc w:val="left"/>
      <w:pPr>
        <w:ind w:left="4163" w:hanging="358"/>
      </w:pPr>
      <w:rPr>
        <w:rFonts w:hint="default"/>
      </w:rPr>
    </w:lvl>
    <w:lvl w:ilvl="5" w:tplc="0734A83C">
      <w:start w:val="1"/>
      <w:numFmt w:val="bullet"/>
      <w:lvlText w:val="•"/>
      <w:lvlJc w:val="left"/>
      <w:pPr>
        <w:ind w:left="5088" w:hanging="358"/>
      </w:pPr>
      <w:rPr>
        <w:rFonts w:hint="default"/>
      </w:rPr>
    </w:lvl>
    <w:lvl w:ilvl="6" w:tplc="78F6EFD4">
      <w:start w:val="1"/>
      <w:numFmt w:val="bullet"/>
      <w:lvlText w:val="•"/>
      <w:lvlJc w:val="left"/>
      <w:pPr>
        <w:ind w:left="6014" w:hanging="358"/>
      </w:pPr>
      <w:rPr>
        <w:rFonts w:hint="default"/>
      </w:rPr>
    </w:lvl>
    <w:lvl w:ilvl="7" w:tplc="16AACC4C">
      <w:start w:val="1"/>
      <w:numFmt w:val="bullet"/>
      <w:lvlText w:val="•"/>
      <w:lvlJc w:val="left"/>
      <w:pPr>
        <w:ind w:left="6940" w:hanging="358"/>
      </w:pPr>
      <w:rPr>
        <w:rFonts w:hint="default"/>
      </w:rPr>
    </w:lvl>
    <w:lvl w:ilvl="8" w:tplc="1C32F98C">
      <w:start w:val="1"/>
      <w:numFmt w:val="bullet"/>
      <w:lvlText w:val="•"/>
      <w:lvlJc w:val="left"/>
      <w:pPr>
        <w:ind w:left="7866" w:hanging="358"/>
      </w:pPr>
      <w:rPr>
        <w:rFonts w:hint="default"/>
      </w:rPr>
    </w:lvl>
  </w:abstractNum>
  <w:abstractNum w:abstractNumId="13" w15:restartNumberingAfterBreak="0">
    <w:nsid w:val="332A7E75"/>
    <w:multiLevelType w:val="hybridMultilevel"/>
    <w:tmpl w:val="276E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231161"/>
    <w:multiLevelType w:val="hybridMultilevel"/>
    <w:tmpl w:val="698CADE2"/>
    <w:lvl w:ilvl="0" w:tplc="2AA45F6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3247C7"/>
    <w:multiLevelType w:val="hybridMultilevel"/>
    <w:tmpl w:val="47CCD0AC"/>
    <w:lvl w:ilvl="0" w:tplc="58BEC836">
      <w:start w:val="4"/>
      <w:numFmt w:val="bullet"/>
      <w:lvlText w:val="-"/>
      <w:lvlJc w:val="left"/>
      <w:pPr>
        <w:ind w:left="502" w:hanging="360"/>
      </w:pPr>
      <w:rPr>
        <w:rFonts w:ascii="Arial" w:eastAsia="Times New Roman" w:hAnsi="Arial" w:hint="default"/>
        <w:b/>
      </w:rPr>
    </w:lvl>
    <w:lvl w:ilvl="1" w:tplc="08090003" w:tentative="1">
      <w:start w:val="1"/>
      <w:numFmt w:val="bullet"/>
      <w:lvlText w:val="o"/>
      <w:lvlJc w:val="left"/>
      <w:pPr>
        <w:ind w:left="655" w:hanging="360"/>
      </w:pPr>
      <w:rPr>
        <w:rFonts w:ascii="Courier New" w:hAnsi="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16" w15:restartNumberingAfterBreak="0">
    <w:nsid w:val="364F3B80"/>
    <w:multiLevelType w:val="hybridMultilevel"/>
    <w:tmpl w:val="9F481D82"/>
    <w:lvl w:ilvl="0" w:tplc="684CCBA2">
      <w:start w:val="1"/>
      <w:numFmt w:val="bullet"/>
      <w:lvlText w:val=""/>
      <w:lvlJc w:val="left"/>
      <w:pPr>
        <w:ind w:left="451" w:hanging="358"/>
      </w:pPr>
      <w:rPr>
        <w:rFonts w:ascii="Symbol" w:eastAsia="Times New Roman" w:hAnsi="Symbol" w:hint="default"/>
        <w:color w:val="666F77"/>
        <w:w w:val="100"/>
        <w:sz w:val="24"/>
      </w:rPr>
    </w:lvl>
    <w:lvl w:ilvl="1" w:tplc="B6961FE2">
      <w:start w:val="1"/>
      <w:numFmt w:val="bullet"/>
      <w:lvlText w:val="•"/>
      <w:lvlJc w:val="left"/>
      <w:pPr>
        <w:ind w:left="1396" w:hanging="358"/>
      </w:pPr>
      <w:rPr>
        <w:rFonts w:hint="default"/>
      </w:rPr>
    </w:lvl>
    <w:lvl w:ilvl="2" w:tplc="8DB86DBE">
      <w:start w:val="1"/>
      <w:numFmt w:val="bullet"/>
      <w:lvlText w:val="•"/>
      <w:lvlJc w:val="left"/>
      <w:pPr>
        <w:ind w:left="2333" w:hanging="358"/>
      </w:pPr>
      <w:rPr>
        <w:rFonts w:hint="default"/>
      </w:rPr>
    </w:lvl>
    <w:lvl w:ilvl="3" w:tplc="86D875DC">
      <w:start w:val="1"/>
      <w:numFmt w:val="bullet"/>
      <w:lvlText w:val="•"/>
      <w:lvlJc w:val="left"/>
      <w:pPr>
        <w:ind w:left="3269" w:hanging="358"/>
      </w:pPr>
      <w:rPr>
        <w:rFonts w:hint="default"/>
      </w:rPr>
    </w:lvl>
    <w:lvl w:ilvl="4" w:tplc="D8BADB90">
      <w:start w:val="1"/>
      <w:numFmt w:val="bullet"/>
      <w:lvlText w:val="•"/>
      <w:lvlJc w:val="left"/>
      <w:pPr>
        <w:ind w:left="4206" w:hanging="358"/>
      </w:pPr>
      <w:rPr>
        <w:rFonts w:hint="default"/>
      </w:rPr>
    </w:lvl>
    <w:lvl w:ilvl="5" w:tplc="D5E4062E">
      <w:start w:val="1"/>
      <w:numFmt w:val="bullet"/>
      <w:lvlText w:val="•"/>
      <w:lvlJc w:val="left"/>
      <w:pPr>
        <w:ind w:left="5142" w:hanging="358"/>
      </w:pPr>
      <w:rPr>
        <w:rFonts w:hint="default"/>
      </w:rPr>
    </w:lvl>
    <w:lvl w:ilvl="6" w:tplc="7294FE14">
      <w:start w:val="1"/>
      <w:numFmt w:val="bullet"/>
      <w:lvlText w:val="•"/>
      <w:lvlJc w:val="left"/>
      <w:pPr>
        <w:ind w:left="6079" w:hanging="358"/>
      </w:pPr>
      <w:rPr>
        <w:rFonts w:hint="default"/>
      </w:rPr>
    </w:lvl>
    <w:lvl w:ilvl="7" w:tplc="D05013B2">
      <w:start w:val="1"/>
      <w:numFmt w:val="bullet"/>
      <w:lvlText w:val="•"/>
      <w:lvlJc w:val="left"/>
      <w:pPr>
        <w:ind w:left="7015" w:hanging="358"/>
      </w:pPr>
      <w:rPr>
        <w:rFonts w:hint="default"/>
      </w:rPr>
    </w:lvl>
    <w:lvl w:ilvl="8" w:tplc="D78CD1AC">
      <w:start w:val="1"/>
      <w:numFmt w:val="bullet"/>
      <w:lvlText w:val="•"/>
      <w:lvlJc w:val="left"/>
      <w:pPr>
        <w:ind w:left="7952" w:hanging="358"/>
      </w:pPr>
      <w:rPr>
        <w:rFonts w:hint="default"/>
      </w:rPr>
    </w:lvl>
  </w:abstractNum>
  <w:abstractNum w:abstractNumId="17" w15:restartNumberingAfterBreak="0">
    <w:nsid w:val="367E2D40"/>
    <w:multiLevelType w:val="hybridMultilevel"/>
    <w:tmpl w:val="7B723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802B4A"/>
    <w:multiLevelType w:val="hybridMultilevel"/>
    <w:tmpl w:val="2BA0F4E0"/>
    <w:lvl w:ilvl="0" w:tplc="E5046E6E">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063CC8"/>
    <w:multiLevelType w:val="hybridMultilevel"/>
    <w:tmpl w:val="E73C65A6"/>
    <w:lvl w:ilvl="0" w:tplc="684CCBA2">
      <w:start w:val="1"/>
      <w:numFmt w:val="bullet"/>
      <w:lvlText w:val=""/>
      <w:lvlJc w:val="left"/>
      <w:pPr>
        <w:ind w:left="611" w:hanging="358"/>
      </w:pPr>
      <w:rPr>
        <w:rFonts w:ascii="Symbol" w:eastAsia="Times New Roman" w:hAnsi="Symbol" w:hint="default"/>
        <w:color w:val="666F77"/>
        <w:w w:val="100"/>
        <w:sz w:val="24"/>
      </w:rPr>
    </w:lvl>
    <w:lvl w:ilvl="1" w:tplc="08090003" w:tentative="1">
      <w:start w:val="1"/>
      <w:numFmt w:val="bullet"/>
      <w:lvlText w:val="o"/>
      <w:lvlJc w:val="left"/>
      <w:pPr>
        <w:ind w:left="1600" w:hanging="360"/>
      </w:pPr>
      <w:rPr>
        <w:rFonts w:ascii="Courier New" w:hAnsi="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0" w15:restartNumberingAfterBreak="0">
    <w:nsid w:val="47E15651"/>
    <w:multiLevelType w:val="hybridMultilevel"/>
    <w:tmpl w:val="3A46136A"/>
    <w:lvl w:ilvl="0" w:tplc="0E1C984E">
      <w:start w:val="1"/>
      <w:numFmt w:val="bullet"/>
      <w:lvlText w:val=""/>
      <w:lvlJc w:val="left"/>
      <w:pPr>
        <w:ind w:left="451" w:hanging="358"/>
      </w:pPr>
      <w:rPr>
        <w:rFonts w:ascii="Symbol" w:eastAsia="Times New Roman" w:hAnsi="Symbol" w:hint="default"/>
        <w:color w:val="666F77"/>
        <w:w w:val="100"/>
        <w:sz w:val="24"/>
      </w:rPr>
    </w:lvl>
    <w:lvl w:ilvl="1" w:tplc="5484B260">
      <w:start w:val="1"/>
      <w:numFmt w:val="bullet"/>
      <w:lvlText w:val="•"/>
      <w:lvlJc w:val="left"/>
      <w:pPr>
        <w:ind w:left="1396" w:hanging="358"/>
      </w:pPr>
      <w:rPr>
        <w:rFonts w:hint="default"/>
      </w:rPr>
    </w:lvl>
    <w:lvl w:ilvl="2" w:tplc="94621CD0">
      <w:start w:val="1"/>
      <w:numFmt w:val="bullet"/>
      <w:lvlText w:val="•"/>
      <w:lvlJc w:val="left"/>
      <w:pPr>
        <w:ind w:left="2333" w:hanging="358"/>
      </w:pPr>
      <w:rPr>
        <w:rFonts w:hint="default"/>
      </w:rPr>
    </w:lvl>
    <w:lvl w:ilvl="3" w:tplc="C94861D4">
      <w:start w:val="1"/>
      <w:numFmt w:val="bullet"/>
      <w:lvlText w:val="•"/>
      <w:lvlJc w:val="left"/>
      <w:pPr>
        <w:ind w:left="3269" w:hanging="358"/>
      </w:pPr>
      <w:rPr>
        <w:rFonts w:hint="default"/>
      </w:rPr>
    </w:lvl>
    <w:lvl w:ilvl="4" w:tplc="782E1AA0">
      <w:start w:val="1"/>
      <w:numFmt w:val="bullet"/>
      <w:lvlText w:val="•"/>
      <w:lvlJc w:val="left"/>
      <w:pPr>
        <w:ind w:left="4206" w:hanging="358"/>
      </w:pPr>
      <w:rPr>
        <w:rFonts w:hint="default"/>
      </w:rPr>
    </w:lvl>
    <w:lvl w:ilvl="5" w:tplc="B4B4008A">
      <w:start w:val="1"/>
      <w:numFmt w:val="bullet"/>
      <w:lvlText w:val="•"/>
      <w:lvlJc w:val="left"/>
      <w:pPr>
        <w:ind w:left="5142" w:hanging="358"/>
      </w:pPr>
      <w:rPr>
        <w:rFonts w:hint="default"/>
      </w:rPr>
    </w:lvl>
    <w:lvl w:ilvl="6" w:tplc="E884986E">
      <w:start w:val="1"/>
      <w:numFmt w:val="bullet"/>
      <w:lvlText w:val="•"/>
      <w:lvlJc w:val="left"/>
      <w:pPr>
        <w:ind w:left="6079" w:hanging="358"/>
      </w:pPr>
      <w:rPr>
        <w:rFonts w:hint="default"/>
      </w:rPr>
    </w:lvl>
    <w:lvl w:ilvl="7" w:tplc="60260A84">
      <w:start w:val="1"/>
      <w:numFmt w:val="bullet"/>
      <w:lvlText w:val="•"/>
      <w:lvlJc w:val="left"/>
      <w:pPr>
        <w:ind w:left="7015" w:hanging="358"/>
      </w:pPr>
      <w:rPr>
        <w:rFonts w:hint="default"/>
      </w:rPr>
    </w:lvl>
    <w:lvl w:ilvl="8" w:tplc="E89060B6">
      <w:start w:val="1"/>
      <w:numFmt w:val="bullet"/>
      <w:lvlText w:val="•"/>
      <w:lvlJc w:val="left"/>
      <w:pPr>
        <w:ind w:left="7952" w:hanging="358"/>
      </w:pPr>
      <w:rPr>
        <w:rFonts w:hint="default"/>
      </w:rPr>
    </w:lvl>
  </w:abstractNum>
  <w:abstractNum w:abstractNumId="21" w15:restartNumberingAfterBreak="0">
    <w:nsid w:val="59891CDF"/>
    <w:multiLevelType w:val="hybridMultilevel"/>
    <w:tmpl w:val="BD70EDD6"/>
    <w:lvl w:ilvl="0" w:tplc="684CCBA2">
      <w:start w:val="1"/>
      <w:numFmt w:val="bullet"/>
      <w:lvlText w:val=""/>
      <w:lvlJc w:val="left"/>
      <w:pPr>
        <w:ind w:left="451" w:hanging="358"/>
      </w:pPr>
      <w:rPr>
        <w:rFonts w:ascii="Symbol" w:eastAsia="Times New Roman" w:hAnsi="Symbol" w:hint="default"/>
        <w:color w:val="666F77"/>
        <w:w w:val="10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528F7"/>
    <w:multiLevelType w:val="hybridMultilevel"/>
    <w:tmpl w:val="3FFAC2DC"/>
    <w:lvl w:ilvl="0" w:tplc="14182192">
      <w:start w:val="1"/>
      <w:numFmt w:val="bullet"/>
      <w:lvlText w:val=""/>
      <w:lvlJc w:val="left"/>
      <w:pPr>
        <w:ind w:left="500" w:hanging="358"/>
      </w:pPr>
      <w:rPr>
        <w:rFonts w:ascii="Symbol" w:eastAsia="Times New Roman" w:hAnsi="Symbol" w:hint="default"/>
        <w:color w:val="auto"/>
        <w:w w:val="100"/>
        <w:sz w:val="24"/>
      </w:rPr>
    </w:lvl>
    <w:lvl w:ilvl="1" w:tplc="08090003" w:tentative="1">
      <w:start w:val="1"/>
      <w:numFmt w:val="bullet"/>
      <w:lvlText w:val="o"/>
      <w:lvlJc w:val="left"/>
      <w:pPr>
        <w:ind w:left="1489" w:hanging="360"/>
      </w:pPr>
      <w:rPr>
        <w:rFonts w:ascii="Courier New" w:hAnsi="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3" w15:restartNumberingAfterBreak="0">
    <w:nsid w:val="5BA81784"/>
    <w:multiLevelType w:val="hybridMultilevel"/>
    <w:tmpl w:val="C302CC1E"/>
    <w:lvl w:ilvl="0" w:tplc="5226EEA6">
      <w:start w:val="1"/>
      <w:numFmt w:val="bullet"/>
      <w:lvlText w:val=""/>
      <w:lvlJc w:val="left"/>
      <w:pPr>
        <w:ind w:left="500" w:hanging="358"/>
      </w:pPr>
      <w:rPr>
        <w:rFonts w:ascii="Symbol" w:eastAsia="Times New Roman" w:hAnsi="Symbol" w:hint="default"/>
        <w:color w:val="auto"/>
        <w:w w:val="100"/>
        <w:sz w:val="24"/>
      </w:rPr>
    </w:lvl>
    <w:lvl w:ilvl="1" w:tplc="08090003" w:tentative="1">
      <w:start w:val="1"/>
      <w:numFmt w:val="bullet"/>
      <w:lvlText w:val="o"/>
      <w:lvlJc w:val="left"/>
      <w:pPr>
        <w:ind w:left="1489" w:hanging="360"/>
      </w:pPr>
      <w:rPr>
        <w:rFonts w:ascii="Courier New" w:hAnsi="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4" w15:restartNumberingAfterBreak="0">
    <w:nsid w:val="5F0169E4"/>
    <w:multiLevelType w:val="hybridMultilevel"/>
    <w:tmpl w:val="94261B7A"/>
    <w:lvl w:ilvl="0" w:tplc="9D2897E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1E1E1F"/>
    <w:multiLevelType w:val="hybridMultilevel"/>
    <w:tmpl w:val="8904C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D15B36"/>
    <w:multiLevelType w:val="hybridMultilevel"/>
    <w:tmpl w:val="9280C938"/>
    <w:lvl w:ilvl="0" w:tplc="0636970E">
      <w:start w:val="1"/>
      <w:numFmt w:val="decimal"/>
      <w:lvlText w:val="%1."/>
      <w:lvlJc w:val="left"/>
      <w:pPr>
        <w:ind w:left="360"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6EF7950"/>
    <w:multiLevelType w:val="hybridMultilevel"/>
    <w:tmpl w:val="F352262C"/>
    <w:lvl w:ilvl="0" w:tplc="117ABA2C">
      <w:start w:val="1"/>
      <w:numFmt w:val="bullet"/>
      <w:lvlText w:val=""/>
      <w:lvlJc w:val="left"/>
      <w:pPr>
        <w:ind w:left="644" w:hanging="360"/>
      </w:pPr>
      <w:rPr>
        <w:rFonts w:ascii="Wingdings" w:hAnsi="Wingdings" w:hint="default"/>
        <w:color w:val="17365D" w:themeColor="text2" w:themeShade="BF"/>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7C0E7E39"/>
    <w:multiLevelType w:val="hybridMultilevel"/>
    <w:tmpl w:val="A280BB28"/>
    <w:lvl w:ilvl="0" w:tplc="0DF25A40">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11D7F"/>
    <w:multiLevelType w:val="hybridMultilevel"/>
    <w:tmpl w:val="934C4E8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581" w:hanging="360"/>
      </w:pPr>
      <w:rPr>
        <w:rFonts w:ascii="Courier New" w:hAnsi="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hint="default"/>
      </w:rPr>
    </w:lvl>
    <w:lvl w:ilvl="8" w:tplc="08090005" w:tentative="1">
      <w:start w:val="1"/>
      <w:numFmt w:val="bullet"/>
      <w:lvlText w:val=""/>
      <w:lvlJc w:val="left"/>
      <w:pPr>
        <w:ind w:left="6621" w:hanging="360"/>
      </w:pPr>
      <w:rPr>
        <w:rFonts w:ascii="Wingdings" w:hAnsi="Wingdings" w:hint="default"/>
      </w:rPr>
    </w:lvl>
  </w:abstractNum>
  <w:num w:numId="1">
    <w:abstractNumId w:val="0"/>
  </w:num>
  <w:num w:numId="2">
    <w:abstractNumId w:val="16"/>
  </w:num>
  <w:num w:numId="3">
    <w:abstractNumId w:val="5"/>
  </w:num>
  <w:num w:numId="4">
    <w:abstractNumId w:val="12"/>
  </w:num>
  <w:num w:numId="5">
    <w:abstractNumId w:val="8"/>
  </w:num>
  <w:num w:numId="6">
    <w:abstractNumId w:val="26"/>
  </w:num>
  <w:num w:numId="7">
    <w:abstractNumId w:val="19"/>
  </w:num>
  <w:num w:numId="8">
    <w:abstractNumId w:val="6"/>
  </w:num>
  <w:num w:numId="9">
    <w:abstractNumId w:val="20"/>
  </w:num>
  <w:num w:numId="10">
    <w:abstractNumId w:val="4"/>
  </w:num>
  <w:num w:numId="11">
    <w:abstractNumId w:val="21"/>
  </w:num>
  <w:num w:numId="12">
    <w:abstractNumId w:val="23"/>
  </w:num>
  <w:num w:numId="13">
    <w:abstractNumId w:val="22"/>
  </w:num>
  <w:num w:numId="14">
    <w:abstractNumId w:val="11"/>
  </w:num>
  <w:num w:numId="15">
    <w:abstractNumId w:val="28"/>
  </w:num>
  <w:num w:numId="16">
    <w:abstractNumId w:val="7"/>
  </w:num>
  <w:num w:numId="17">
    <w:abstractNumId w:val="29"/>
  </w:num>
  <w:num w:numId="18">
    <w:abstractNumId w:val="15"/>
  </w:num>
  <w:num w:numId="19">
    <w:abstractNumId w:val="24"/>
  </w:num>
  <w:num w:numId="20">
    <w:abstractNumId w:val="13"/>
  </w:num>
  <w:num w:numId="21">
    <w:abstractNumId w:val="25"/>
  </w:num>
  <w:num w:numId="22">
    <w:abstractNumId w:val="3"/>
  </w:num>
  <w:num w:numId="23">
    <w:abstractNumId w:val="17"/>
  </w:num>
  <w:num w:numId="24">
    <w:abstractNumId w:val="18"/>
  </w:num>
  <w:num w:numId="25">
    <w:abstractNumId w:val="14"/>
  </w:num>
  <w:num w:numId="26">
    <w:abstractNumId w:val="9"/>
  </w:num>
  <w:num w:numId="27">
    <w:abstractNumId w:val="1"/>
  </w:num>
  <w:num w:numId="28">
    <w:abstractNumId w:val="10"/>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2E"/>
    <w:rsid w:val="00031914"/>
    <w:rsid w:val="0004197F"/>
    <w:rsid w:val="0004279C"/>
    <w:rsid w:val="000E7372"/>
    <w:rsid w:val="00247DA0"/>
    <w:rsid w:val="002904BC"/>
    <w:rsid w:val="002A41FE"/>
    <w:rsid w:val="002F5553"/>
    <w:rsid w:val="00330488"/>
    <w:rsid w:val="003A230D"/>
    <w:rsid w:val="00443DCD"/>
    <w:rsid w:val="004547FA"/>
    <w:rsid w:val="004B6E22"/>
    <w:rsid w:val="004F5248"/>
    <w:rsid w:val="004F5F3D"/>
    <w:rsid w:val="00651049"/>
    <w:rsid w:val="0066012E"/>
    <w:rsid w:val="00692FF0"/>
    <w:rsid w:val="006A7EA7"/>
    <w:rsid w:val="006C3681"/>
    <w:rsid w:val="006C553B"/>
    <w:rsid w:val="006D5B37"/>
    <w:rsid w:val="00701C84"/>
    <w:rsid w:val="00776A52"/>
    <w:rsid w:val="007A42AC"/>
    <w:rsid w:val="007B5ACA"/>
    <w:rsid w:val="008250AD"/>
    <w:rsid w:val="00883B7B"/>
    <w:rsid w:val="008F2831"/>
    <w:rsid w:val="008F6634"/>
    <w:rsid w:val="00937E7A"/>
    <w:rsid w:val="00952820"/>
    <w:rsid w:val="009662BB"/>
    <w:rsid w:val="0098042A"/>
    <w:rsid w:val="009F6CAD"/>
    <w:rsid w:val="00A048E2"/>
    <w:rsid w:val="00A147B0"/>
    <w:rsid w:val="00A73D84"/>
    <w:rsid w:val="00AE51F8"/>
    <w:rsid w:val="00AF4452"/>
    <w:rsid w:val="00B14E81"/>
    <w:rsid w:val="00B266A1"/>
    <w:rsid w:val="00B5796D"/>
    <w:rsid w:val="00B77BE5"/>
    <w:rsid w:val="00B800CA"/>
    <w:rsid w:val="00BA5932"/>
    <w:rsid w:val="00BA7AB2"/>
    <w:rsid w:val="00BC7FFA"/>
    <w:rsid w:val="00BE2F7F"/>
    <w:rsid w:val="00C00A11"/>
    <w:rsid w:val="00C16C4A"/>
    <w:rsid w:val="00C76C0F"/>
    <w:rsid w:val="00CC1DA7"/>
    <w:rsid w:val="00CF54F7"/>
    <w:rsid w:val="00D05BDA"/>
    <w:rsid w:val="00D061FE"/>
    <w:rsid w:val="00D23F9A"/>
    <w:rsid w:val="00D376AE"/>
    <w:rsid w:val="00D93615"/>
    <w:rsid w:val="00DE06C7"/>
    <w:rsid w:val="00E3528F"/>
    <w:rsid w:val="00E80278"/>
    <w:rsid w:val="00E84B3C"/>
    <w:rsid w:val="00EA133D"/>
    <w:rsid w:val="00F603F2"/>
    <w:rsid w:val="00F63289"/>
    <w:rsid w:val="00FA6816"/>
    <w:rsid w:val="00FC6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0D047"/>
  <w14:defaultImageDpi w14:val="0"/>
  <w15:docId w15:val="{EAB9C210-6C7B-4A5D-9E16-43D0B260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F2"/>
    <w:pPr>
      <w:spacing w:after="200" w:line="276" w:lineRule="auto"/>
    </w:pPr>
    <w:rPr>
      <w:sz w:val="22"/>
      <w:szCs w:val="22"/>
      <w:lang w:eastAsia="en-US"/>
    </w:rPr>
  </w:style>
  <w:style w:type="paragraph" w:styleId="Heading2">
    <w:name w:val="heading 2"/>
    <w:basedOn w:val="Normal"/>
    <w:link w:val="Heading2Char"/>
    <w:uiPriority w:val="99"/>
    <w:qFormat/>
    <w:rsid w:val="00692FF0"/>
    <w:pPr>
      <w:widowControl w:val="0"/>
      <w:spacing w:after="0" w:line="240" w:lineRule="auto"/>
      <w:ind w:left="1431"/>
      <w:outlineLvl w:val="1"/>
    </w:pPr>
    <w:rPr>
      <w:rFonts w:ascii="Arial" w:hAnsi="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92FF0"/>
    <w:rPr>
      <w:rFonts w:ascii="Arial" w:eastAsia="Times New Roman" w:hAnsi="Arial"/>
      <w:b/>
      <w:sz w:val="32"/>
      <w:lang w:val="en-US" w:eastAsia="x-none"/>
    </w:rPr>
  </w:style>
  <w:style w:type="paragraph" w:styleId="BodyText">
    <w:name w:val="Body Text"/>
    <w:basedOn w:val="Normal"/>
    <w:link w:val="BodyTextChar"/>
    <w:uiPriority w:val="99"/>
    <w:rsid w:val="00692FF0"/>
    <w:pPr>
      <w:widowControl w:val="0"/>
      <w:spacing w:after="0" w:line="240" w:lineRule="auto"/>
    </w:pPr>
    <w:rPr>
      <w:rFonts w:cs="Calibri"/>
      <w:sz w:val="23"/>
      <w:szCs w:val="23"/>
      <w:lang w:val="en-US"/>
    </w:rPr>
  </w:style>
  <w:style w:type="character" w:customStyle="1" w:styleId="BodyTextChar">
    <w:name w:val="Body Text Char"/>
    <w:link w:val="BodyText"/>
    <w:uiPriority w:val="99"/>
    <w:locked/>
    <w:rsid w:val="00692FF0"/>
    <w:rPr>
      <w:rFonts w:ascii="Calibri" w:eastAsia="Times New Roman" w:hAnsi="Calibri"/>
      <w:sz w:val="23"/>
      <w:lang w:val="en-US" w:eastAsia="x-none"/>
    </w:rPr>
  </w:style>
  <w:style w:type="paragraph" w:styleId="ListParagraph">
    <w:name w:val="List Paragraph"/>
    <w:basedOn w:val="Normal"/>
    <w:uiPriority w:val="99"/>
    <w:qFormat/>
    <w:rsid w:val="00692FF0"/>
    <w:pPr>
      <w:widowControl w:val="0"/>
      <w:spacing w:after="0" w:line="240" w:lineRule="auto"/>
    </w:pPr>
    <w:rPr>
      <w:lang w:val="en-US"/>
    </w:rPr>
  </w:style>
  <w:style w:type="paragraph" w:customStyle="1" w:styleId="TableParagraph">
    <w:name w:val="Table Paragraph"/>
    <w:basedOn w:val="Normal"/>
    <w:uiPriority w:val="99"/>
    <w:rsid w:val="00776A52"/>
    <w:pPr>
      <w:widowControl w:val="0"/>
      <w:spacing w:after="0" w:line="240" w:lineRule="auto"/>
    </w:pPr>
    <w:rPr>
      <w:lang w:val="en-US"/>
    </w:rPr>
  </w:style>
  <w:style w:type="character" w:styleId="Hyperlink">
    <w:name w:val="Hyperlink"/>
    <w:uiPriority w:val="99"/>
    <w:rsid w:val="006D5B37"/>
    <w:rPr>
      <w:rFonts w:cs="Times New Roman"/>
      <w:color w:val="0000FF"/>
      <w:u w:val="single"/>
    </w:rPr>
  </w:style>
  <w:style w:type="paragraph" w:styleId="Header">
    <w:name w:val="header"/>
    <w:basedOn w:val="Normal"/>
    <w:link w:val="HeaderChar"/>
    <w:uiPriority w:val="99"/>
    <w:semiHidden/>
    <w:rsid w:val="002A41FE"/>
    <w:pPr>
      <w:tabs>
        <w:tab w:val="center" w:pos="4513"/>
        <w:tab w:val="right" w:pos="9026"/>
      </w:tabs>
      <w:spacing w:after="0" w:line="240" w:lineRule="auto"/>
    </w:pPr>
  </w:style>
  <w:style w:type="character" w:customStyle="1" w:styleId="HeaderChar">
    <w:name w:val="Header Char"/>
    <w:link w:val="Header"/>
    <w:uiPriority w:val="99"/>
    <w:semiHidden/>
    <w:locked/>
    <w:rsid w:val="002A41FE"/>
    <w:rPr>
      <w:rFonts w:cs="Times New Roman"/>
    </w:rPr>
  </w:style>
  <w:style w:type="paragraph" w:styleId="Footer">
    <w:name w:val="footer"/>
    <w:basedOn w:val="Normal"/>
    <w:link w:val="FooterChar"/>
    <w:uiPriority w:val="99"/>
    <w:rsid w:val="002A41FE"/>
    <w:pPr>
      <w:tabs>
        <w:tab w:val="center" w:pos="4513"/>
        <w:tab w:val="right" w:pos="9026"/>
      </w:tabs>
      <w:spacing w:after="0" w:line="240" w:lineRule="auto"/>
    </w:pPr>
  </w:style>
  <w:style w:type="character" w:customStyle="1" w:styleId="FooterChar">
    <w:name w:val="Footer Char"/>
    <w:link w:val="Footer"/>
    <w:uiPriority w:val="99"/>
    <w:locked/>
    <w:rsid w:val="002A41FE"/>
    <w:rPr>
      <w:rFonts w:cs="Times New Roman"/>
    </w:rPr>
  </w:style>
  <w:style w:type="character" w:styleId="FollowedHyperlink">
    <w:name w:val="FollowedHyperlink"/>
    <w:basedOn w:val="DefaultParagraphFont"/>
    <w:uiPriority w:val="99"/>
    <w:semiHidden/>
    <w:unhideWhenUsed/>
    <w:rsid w:val="00247DA0"/>
    <w:rPr>
      <w:color w:val="800080" w:themeColor="followedHyperlink"/>
      <w:u w:val="single"/>
    </w:rPr>
  </w:style>
  <w:style w:type="paragraph" w:styleId="FootnoteText">
    <w:name w:val="footnote text"/>
    <w:basedOn w:val="Normal"/>
    <w:link w:val="FootnoteTextChar"/>
    <w:uiPriority w:val="99"/>
    <w:semiHidden/>
    <w:unhideWhenUsed/>
    <w:rsid w:val="006C5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53B"/>
    <w:rPr>
      <w:lang w:eastAsia="en-US"/>
    </w:rPr>
  </w:style>
  <w:style w:type="character" w:styleId="FootnoteReference">
    <w:name w:val="footnote reference"/>
    <w:basedOn w:val="DefaultParagraphFont"/>
    <w:uiPriority w:val="99"/>
    <w:semiHidden/>
    <w:unhideWhenUsed/>
    <w:rsid w:val="006C553B"/>
    <w:rPr>
      <w:vertAlign w:val="superscript"/>
    </w:rPr>
  </w:style>
  <w:style w:type="character" w:customStyle="1" w:styleId="f">
    <w:name w:val="f"/>
    <w:basedOn w:val="DefaultParagraphFont"/>
    <w:rsid w:val="006C553B"/>
  </w:style>
  <w:style w:type="character" w:styleId="Emphasis">
    <w:name w:val="Emphasis"/>
    <w:basedOn w:val="DefaultParagraphFont"/>
    <w:uiPriority w:val="20"/>
    <w:qFormat/>
    <w:locked/>
    <w:rsid w:val="006C5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location/RC971" TargetMode="External"/><Relationship Id="rId13" Type="http://schemas.openxmlformats.org/officeDocument/2006/relationships/hyperlink" Target="https://www.cqc.org.uk/sites/default/files/20170913_equally_outstanding_ehr_resource_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qc.org.uk/sites/default/files/20190408_new_equality_objectives_2019-2021_FINAL_web_accessible.pdf" TargetMode="External"/><Relationship Id="rId17" Type="http://schemas.openxmlformats.org/officeDocument/2006/relationships/hyperlink" Target="https://www.gov.uk/government/publications/educating-health-professionals-to-support-vulnerable-groups" TargetMode="External"/><Relationship Id="rId2" Type="http://schemas.openxmlformats.org/officeDocument/2006/relationships/numbering" Target="numbering.xml"/><Relationship Id="rId16" Type="http://schemas.openxmlformats.org/officeDocument/2006/relationships/hyperlink" Target="https://www.skillsforcare.org.uk/CQC-provider-support/Delivering-good-and-outstanding-care/Delivering-good-and-outstanding-car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news/stories/cqc-launches-strategy-consultation-%E2%80%93-we-want-hear-what-you-think" TargetMode="External"/><Relationship Id="rId5" Type="http://schemas.openxmlformats.org/officeDocument/2006/relationships/webSettings" Target="webSettings.xml"/><Relationship Id="rId15" Type="http://schemas.openxmlformats.org/officeDocument/2006/relationships/hyperlink" Target="https://www.cqc.org.uk/sites/default/files/20200922_Our_human_rights_approach_post_consultation_document_FINAL_WEB_accessible.pdf" TargetMode="External"/><Relationship Id="rId10" Type="http://schemas.openxmlformats.org/officeDocument/2006/relationships/hyperlink" Target="https://www.cqc.org.uk/sites/default/files/20160523_strategy_16-21_strategy_final_web_0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qc.org.uk/location/RC110" TargetMode="External"/><Relationship Id="rId14" Type="http://schemas.openxmlformats.org/officeDocument/2006/relationships/hyperlink" Target="https://www.cqc.org.uk/guidance-providers/all-services/our-human-rights-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C32B-CA63-40DF-8B2B-3B120CBA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13491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Brown</dc:creator>
  <cp:lastModifiedBy>Louanna Lubega</cp:lastModifiedBy>
  <cp:revision>2</cp:revision>
  <dcterms:created xsi:type="dcterms:W3CDTF">2022-09-20T20:36:00Z</dcterms:created>
  <dcterms:modified xsi:type="dcterms:W3CDTF">2022-09-20T20:36:00Z</dcterms:modified>
</cp:coreProperties>
</file>