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46" w:rsidRPr="0041769C" w:rsidRDefault="003C2663">
      <w:pPr>
        <w:pStyle w:val="BodyA"/>
        <w:rPr>
          <w:rFonts w:eastAsia="Helvetica" w:cs="Helvetica"/>
          <w:b/>
          <w:bCs/>
          <w:color w:val="002060"/>
          <w:sz w:val="28"/>
          <w:u w:color="002060"/>
        </w:rPr>
      </w:pPr>
      <w:r>
        <w:rPr>
          <w:b/>
          <w:bCs/>
          <w:color w:val="002060"/>
          <w:sz w:val="28"/>
          <w:u w:color="002060"/>
        </w:rPr>
        <w:t>B</w:t>
      </w:r>
      <w:r w:rsidR="0041769C" w:rsidRPr="0041769C">
        <w:rPr>
          <w:b/>
          <w:bCs/>
          <w:color w:val="002060"/>
          <w:sz w:val="28"/>
          <w:u w:color="002060"/>
        </w:rPr>
        <w:t>edford and Luton and Dunstable Hospitals - Pathology Services Merger</w:t>
      </w:r>
    </w:p>
    <w:p w:rsidR="004C3D46" w:rsidRPr="0041769C" w:rsidRDefault="0041769C">
      <w:pPr>
        <w:pStyle w:val="BodyA"/>
        <w:rPr>
          <w:rFonts w:eastAsia="Helvetica" w:cs="Helvetica"/>
          <w:b/>
          <w:bCs/>
          <w:color w:val="002060"/>
          <w:sz w:val="28"/>
          <w:u w:color="002060"/>
        </w:rPr>
      </w:pPr>
      <w:r w:rsidRPr="0041769C">
        <w:rPr>
          <w:b/>
          <w:bCs/>
          <w:color w:val="002060"/>
          <w:sz w:val="28"/>
          <w:u w:color="002060"/>
        </w:rPr>
        <w:t>Frequently Asked Questions</w:t>
      </w:r>
    </w:p>
    <w:p w:rsidR="004C3D46" w:rsidRDefault="0041769C" w:rsidP="00D45E03">
      <w:pPr>
        <w:pStyle w:val="NoSpacing"/>
        <w:rPr>
          <w:rStyle w:val="Hyperlink0"/>
          <w:rFonts w:ascii="Calibri" w:hAnsi="Calibri" w:cs="Arial Unicode MS"/>
          <w:color w:val="002060"/>
          <w:sz w:val="22"/>
        </w:rPr>
      </w:pPr>
      <w:r w:rsidRPr="00D45E03">
        <w:rPr>
          <w:rFonts w:ascii="Calibri" w:hAnsi="Calibri"/>
          <w:color w:val="002060"/>
          <w:sz w:val="22"/>
          <w:u w:color="00B050"/>
        </w:rPr>
        <w:t xml:space="preserve">Following the announcement of the proposal to merge Bedford Hospital and Luton &amp; Dunstable University Hospital Pathology Departments, we have collated a list of the most frequently asked questions to help better inform GP stakeholders. If you have any additional questions or comments about the Pathology merger please contact Pathology Managing Director </w:t>
      </w:r>
      <w:hyperlink r:id="rId7" w:history="1">
        <w:r w:rsidR="008B5134" w:rsidRPr="00D45E03">
          <w:rPr>
            <w:rStyle w:val="Hyperlink"/>
            <w:rFonts w:ascii="Calibri" w:hAnsi="Calibri" w:cs="Arial Unicode MS"/>
            <w:b/>
            <w:color w:val="002060"/>
            <w:sz w:val="22"/>
          </w:rPr>
          <w:t>charlotte.mustoe@ldh.nhs.uk</w:t>
        </w:r>
      </w:hyperlink>
      <w:r w:rsidRPr="00D45E03">
        <w:rPr>
          <w:rStyle w:val="Hyperlink0"/>
          <w:rFonts w:ascii="Calibri" w:hAnsi="Calibri" w:cs="Arial Unicode MS"/>
          <w:color w:val="002060"/>
          <w:sz w:val="22"/>
        </w:rPr>
        <w:t xml:space="preserve"> </w:t>
      </w:r>
    </w:p>
    <w:p w:rsidR="00D45E03" w:rsidRPr="00D45E03" w:rsidRDefault="00D45E03" w:rsidP="00D45E03">
      <w:pPr>
        <w:pStyle w:val="NoSpacing"/>
        <w:rPr>
          <w:rFonts w:ascii="Calibri" w:hAnsi="Calibri"/>
          <w:color w:val="002060"/>
          <w:sz w:val="22"/>
          <w:u w:color="00B050"/>
        </w:rPr>
      </w:pPr>
    </w:p>
    <w:p w:rsidR="00D45E03" w:rsidRPr="00D45E03" w:rsidRDefault="0041769C" w:rsidP="00D45E03">
      <w:pPr>
        <w:pStyle w:val="NoSpacing"/>
        <w:rPr>
          <w:rFonts w:ascii="Calibri" w:hAnsi="Calibri"/>
          <w:color w:val="002060"/>
          <w:sz w:val="22"/>
          <w:u w:color="002060"/>
        </w:rPr>
      </w:pPr>
      <w:r w:rsidRPr="00D45E03">
        <w:rPr>
          <w:rFonts w:ascii="Calibri" w:hAnsi="Calibri"/>
          <w:b/>
          <w:bCs/>
          <w:color w:val="002060"/>
          <w:sz w:val="22"/>
          <w:u w:color="00B050"/>
        </w:rPr>
        <w:t>Q: Where can we learn more about the Pathology Merger?</w:t>
      </w:r>
      <w:r w:rsidRPr="00D45E03">
        <w:rPr>
          <w:rFonts w:ascii="Calibri" w:eastAsia="Helvetica" w:hAnsi="Calibri" w:cs="Helvetica"/>
          <w:b/>
          <w:bCs/>
          <w:color w:val="002060"/>
          <w:sz w:val="22"/>
          <w:u w:color="00B050"/>
        </w:rPr>
        <w:br/>
      </w:r>
      <w:r w:rsidRPr="00D45E03">
        <w:rPr>
          <w:rFonts w:ascii="Calibri" w:hAnsi="Calibri"/>
          <w:b/>
          <w:bCs/>
          <w:color w:val="002060"/>
          <w:sz w:val="22"/>
          <w:u w:color="00B050"/>
        </w:rPr>
        <w:t>A:</w:t>
      </w:r>
      <w:r w:rsidRPr="00D45E03">
        <w:rPr>
          <w:rFonts w:ascii="Calibri" w:hAnsi="Calibri" w:cs="Arial Unicode MS"/>
          <w:color w:val="002060"/>
          <w:sz w:val="22"/>
          <w:u w:color="00B050"/>
        </w:rPr>
        <w:t xml:space="preserve"> </w:t>
      </w:r>
      <w:r w:rsidRPr="00D45E03">
        <w:rPr>
          <w:rFonts w:ascii="Calibri" w:hAnsi="Calibri"/>
          <w:color w:val="002060"/>
          <w:sz w:val="22"/>
          <w:u w:color="002060"/>
        </w:rPr>
        <w:t xml:space="preserve">To learn more about this Pathology merger and access more information about the impact it will </w:t>
      </w:r>
      <w:r w:rsidR="008B5134" w:rsidRPr="00D45E03">
        <w:rPr>
          <w:rFonts w:ascii="Calibri" w:hAnsi="Calibri"/>
          <w:color w:val="002060"/>
          <w:sz w:val="22"/>
          <w:u w:color="002060"/>
        </w:rPr>
        <w:t xml:space="preserve">have on your pathology services, including updated FAQs, </w:t>
      </w:r>
      <w:r w:rsidRPr="00D45E03">
        <w:rPr>
          <w:rFonts w:ascii="Calibri" w:hAnsi="Calibri"/>
          <w:color w:val="002060"/>
          <w:sz w:val="22"/>
          <w:u w:color="002060"/>
        </w:rPr>
        <w:t>details of changes to reference ranges and important changes to existing pathology processes</w:t>
      </w:r>
      <w:r w:rsidR="008B5134" w:rsidRPr="00D45E03">
        <w:rPr>
          <w:rFonts w:ascii="Calibri" w:hAnsi="Calibri"/>
          <w:color w:val="002060"/>
          <w:sz w:val="22"/>
          <w:u w:color="002060"/>
        </w:rPr>
        <w:t>,</w:t>
      </w:r>
      <w:r w:rsidRPr="00D45E03">
        <w:rPr>
          <w:rFonts w:ascii="Calibri" w:hAnsi="Calibri"/>
          <w:color w:val="002060"/>
          <w:sz w:val="22"/>
          <w:u w:color="002060"/>
        </w:rPr>
        <w:t xml:space="preserve"> please visit our dedicated Pathology Merger webpage </w:t>
      </w:r>
      <w:hyperlink r:id="rId8" w:history="1">
        <w:r w:rsidR="008B5134" w:rsidRPr="00D45E03">
          <w:rPr>
            <w:rFonts w:ascii="Calibri" w:hAnsi="Calibri"/>
            <w:b/>
            <w:color w:val="002060"/>
            <w:sz w:val="22"/>
            <w:u w:color="002060"/>
          </w:rPr>
          <w:t>www.ldh.nhs.uk/gps-professionals/pathology-merger</w:t>
        </w:r>
      </w:hyperlink>
      <w:r w:rsidRPr="00D45E03">
        <w:rPr>
          <w:rFonts w:ascii="Calibri" w:hAnsi="Calibri"/>
          <w:color w:val="002060"/>
          <w:sz w:val="22"/>
          <w:u w:color="002060"/>
        </w:rPr>
        <w:br/>
        <w:t>Information can also be found in the ‘L&amp;D Community’ quarterly GP newsletter in January 2020 which is emailed and posted to all GPs in Luton and Beds CCGs</w:t>
      </w:r>
    </w:p>
    <w:p w:rsidR="004C3D46" w:rsidRPr="0041769C" w:rsidRDefault="004C3D46" w:rsidP="00D45E03">
      <w:pPr>
        <w:pStyle w:val="NoSpacing"/>
        <w:rPr>
          <w:u w:color="00B050"/>
        </w:rPr>
      </w:pPr>
    </w:p>
    <w:p w:rsidR="004C3D46" w:rsidRPr="00D45E03" w:rsidRDefault="0041769C" w:rsidP="00D45E03">
      <w:pPr>
        <w:pStyle w:val="NoSpacing"/>
        <w:rPr>
          <w:rFonts w:ascii="Calibri" w:hAnsi="Calibri"/>
          <w:color w:val="002060"/>
          <w:sz w:val="22"/>
          <w:szCs w:val="22"/>
          <w:u w:color="002060"/>
        </w:rPr>
      </w:pPr>
      <w:r w:rsidRPr="00D45E03">
        <w:rPr>
          <w:rFonts w:ascii="Calibri" w:hAnsi="Calibri"/>
          <w:b/>
          <w:bCs/>
          <w:color w:val="002060"/>
          <w:sz w:val="22"/>
          <w:szCs w:val="22"/>
          <w:u w:color="00B050"/>
        </w:rPr>
        <w:t>Q: Will the test requesting process on ICE change?</w:t>
      </w:r>
      <w:r w:rsidR="008B5134" w:rsidRPr="00D45E03">
        <w:rPr>
          <w:rFonts w:ascii="Calibri" w:hAnsi="Calibri"/>
          <w:b/>
          <w:bCs/>
          <w:color w:val="002060"/>
          <w:sz w:val="22"/>
          <w:szCs w:val="22"/>
          <w:u w:color="00B050"/>
        </w:rPr>
        <w:br/>
        <w:t>A</w:t>
      </w:r>
      <w:r w:rsidRPr="00D45E03">
        <w:rPr>
          <w:rFonts w:ascii="Calibri" w:hAnsi="Calibri"/>
          <w:b/>
          <w:bCs/>
          <w:color w:val="002060"/>
          <w:sz w:val="22"/>
          <w:szCs w:val="22"/>
          <w:u w:color="002060"/>
        </w:rPr>
        <w:t xml:space="preserve">: </w:t>
      </w:r>
      <w:r w:rsidRPr="00D45E03">
        <w:rPr>
          <w:rFonts w:ascii="Calibri" w:hAnsi="Calibri"/>
          <w:color w:val="002060"/>
          <w:sz w:val="22"/>
          <w:szCs w:val="22"/>
          <w:u w:color="002060"/>
        </w:rPr>
        <w:t xml:space="preserve">There will be no change to your ICE access and panels. However, there may be some minor changes to the display of contents. </w:t>
      </w:r>
      <w:r w:rsidRPr="00D45E03">
        <w:rPr>
          <w:rFonts w:ascii="Calibri" w:hAnsi="Calibri" w:cs="Arial Unicode MS"/>
          <w:color w:val="002060"/>
          <w:sz w:val="22"/>
          <w:szCs w:val="22"/>
          <w:u w:color="002060"/>
        </w:rPr>
        <w:t>We</w:t>
      </w:r>
      <w:r w:rsidRPr="00D45E03">
        <w:rPr>
          <w:rFonts w:ascii="Calibri" w:hAnsi="Calibri"/>
          <w:color w:val="002060"/>
          <w:sz w:val="22"/>
          <w:szCs w:val="22"/>
          <w:u w:color="002060"/>
        </w:rPr>
        <w:t xml:space="preserve"> are working through the changes and testing ICE to identify and communicate these changes. However, there will be no changes to licensing and what you can access. Results</w:t>
      </w:r>
      <w:r w:rsidR="008B5134" w:rsidRPr="00D45E03">
        <w:rPr>
          <w:rFonts w:ascii="Calibri" w:hAnsi="Calibri"/>
          <w:color w:val="002060"/>
          <w:sz w:val="22"/>
          <w:szCs w:val="22"/>
          <w:u w:color="002060"/>
        </w:rPr>
        <w:t>,</w:t>
      </w:r>
      <w:r w:rsidRPr="00D45E03">
        <w:rPr>
          <w:rFonts w:ascii="Calibri" w:hAnsi="Calibri"/>
          <w:color w:val="002060"/>
          <w:sz w:val="22"/>
          <w:szCs w:val="22"/>
          <w:u w:color="002060"/>
        </w:rPr>
        <w:t xml:space="preserve"> no matter where originated or tested</w:t>
      </w:r>
      <w:r w:rsidR="008B5134" w:rsidRPr="00D45E03">
        <w:rPr>
          <w:rFonts w:ascii="Calibri" w:hAnsi="Calibri"/>
          <w:color w:val="002060"/>
          <w:sz w:val="22"/>
          <w:szCs w:val="22"/>
          <w:u w:color="002060"/>
        </w:rPr>
        <w:t>,</w:t>
      </w:r>
      <w:r w:rsidRPr="00D45E03">
        <w:rPr>
          <w:rFonts w:ascii="Calibri" w:hAnsi="Calibri"/>
          <w:color w:val="002060"/>
          <w:sz w:val="22"/>
          <w:szCs w:val="22"/>
          <w:u w:color="002060"/>
        </w:rPr>
        <w:t xml:space="preserve"> will go back to the requestor.</w:t>
      </w:r>
    </w:p>
    <w:p w:rsidR="00D45E03" w:rsidRPr="00D45E03" w:rsidRDefault="00D45E03" w:rsidP="00D45E03">
      <w:pPr>
        <w:pStyle w:val="NoSpacing"/>
        <w:rPr>
          <w:rFonts w:ascii="Calibri" w:eastAsia="Helvetica" w:hAnsi="Calibri" w:cs="Helvetica"/>
          <w:b/>
          <w:bCs/>
          <w:sz w:val="22"/>
          <w:szCs w:val="22"/>
          <w:u w:color="00B050"/>
        </w:rPr>
      </w:pPr>
    </w:p>
    <w:p w:rsidR="004C3D46" w:rsidRPr="0041769C" w:rsidRDefault="0041769C">
      <w:pPr>
        <w:pStyle w:val="Default"/>
        <w:rPr>
          <w:rFonts w:ascii="Calibri" w:eastAsia="Helvetica" w:hAnsi="Calibri" w:cs="Helvetica"/>
          <w:b/>
          <w:bCs/>
          <w:color w:val="002060"/>
          <w:sz w:val="22"/>
          <w:szCs w:val="22"/>
          <w:u w:color="00B050"/>
        </w:rPr>
      </w:pPr>
      <w:r w:rsidRPr="0041769C">
        <w:rPr>
          <w:rFonts w:ascii="Calibri" w:hAnsi="Calibri"/>
          <w:b/>
          <w:bCs/>
          <w:color w:val="002060"/>
          <w:sz w:val="22"/>
          <w:szCs w:val="22"/>
          <w:u w:color="00B050"/>
        </w:rPr>
        <w:t xml:space="preserve">Q: Will my courier collection change? </w:t>
      </w:r>
    </w:p>
    <w:p w:rsidR="004C3D46" w:rsidRPr="0041769C" w:rsidRDefault="0041769C">
      <w:pPr>
        <w:pStyle w:val="Default"/>
        <w:rPr>
          <w:rFonts w:ascii="Calibri" w:eastAsia="Calibri" w:hAnsi="Calibri" w:cs="Calibri"/>
          <w:color w:val="002060"/>
          <w:sz w:val="22"/>
          <w:szCs w:val="22"/>
          <w:u w:color="002060"/>
        </w:rPr>
      </w:pPr>
      <w:r w:rsidRPr="0041769C">
        <w:rPr>
          <w:rFonts w:ascii="Calibri" w:hAnsi="Calibri"/>
          <w:b/>
          <w:bCs/>
          <w:color w:val="002060"/>
          <w:sz w:val="22"/>
          <w:szCs w:val="22"/>
          <w:u w:color="00B050"/>
        </w:rPr>
        <w:t xml:space="preserve">A: </w:t>
      </w:r>
      <w:r w:rsidRPr="0041769C">
        <w:rPr>
          <w:rFonts w:ascii="Calibri" w:hAnsi="Calibri"/>
          <w:color w:val="002060"/>
          <w:sz w:val="22"/>
          <w:szCs w:val="22"/>
          <w:u w:color="002060"/>
        </w:rPr>
        <w:t>We are currently re-tendering the courier collection service and the specification requires a collection late morn</w:t>
      </w:r>
      <w:r w:rsidR="003C2663">
        <w:rPr>
          <w:rFonts w:ascii="Calibri" w:hAnsi="Calibri"/>
          <w:color w:val="002060"/>
          <w:sz w:val="22"/>
          <w:szCs w:val="22"/>
          <w:u w:color="002060"/>
        </w:rPr>
        <w:t xml:space="preserve">ing, and one in the afternoon. </w:t>
      </w:r>
      <w:r w:rsidRPr="0041769C">
        <w:rPr>
          <w:rFonts w:ascii="Calibri" w:hAnsi="Calibri"/>
          <w:color w:val="002060"/>
          <w:sz w:val="22"/>
          <w:szCs w:val="22"/>
          <w:u w:color="002060"/>
        </w:rPr>
        <w:t>Any changes to the existing route to make for a more efficient collection service will be communicated well in adv</w:t>
      </w:r>
      <w:r w:rsidR="008B5134">
        <w:rPr>
          <w:rFonts w:ascii="Calibri" w:hAnsi="Calibri"/>
          <w:color w:val="002060"/>
          <w:sz w:val="22"/>
          <w:szCs w:val="22"/>
          <w:u w:color="002060"/>
        </w:rPr>
        <w:t>ance to any practices affected.</w:t>
      </w:r>
    </w:p>
    <w:p w:rsidR="004C3D46" w:rsidRPr="0041769C" w:rsidRDefault="004C3D46">
      <w:pPr>
        <w:pStyle w:val="Default"/>
        <w:rPr>
          <w:rFonts w:ascii="Calibri" w:eastAsia="Calibri" w:hAnsi="Calibri" w:cs="Calibri"/>
          <w:color w:val="002060"/>
          <w:sz w:val="22"/>
          <w:szCs w:val="22"/>
          <w:u w:val="single" w:color="002060"/>
        </w:rPr>
      </w:pPr>
    </w:p>
    <w:p w:rsidR="004C3D46" w:rsidRPr="0041769C" w:rsidRDefault="0041769C">
      <w:pPr>
        <w:pStyle w:val="Default"/>
        <w:rPr>
          <w:rFonts w:ascii="Calibri" w:eastAsia="Helvetica" w:hAnsi="Calibri" w:cs="Helvetica"/>
          <w:b/>
          <w:bCs/>
          <w:color w:val="002060"/>
          <w:sz w:val="22"/>
          <w:szCs w:val="22"/>
          <w:u w:color="00B050"/>
        </w:rPr>
      </w:pPr>
      <w:r w:rsidRPr="0041769C">
        <w:rPr>
          <w:rFonts w:ascii="Calibri" w:hAnsi="Calibri"/>
          <w:b/>
          <w:bCs/>
          <w:color w:val="002060"/>
          <w:sz w:val="22"/>
          <w:szCs w:val="22"/>
          <w:u w:color="00B050"/>
        </w:rPr>
        <w:t>Q: What is the timeline for the consolidation of pathology services onto one site?</w:t>
      </w:r>
    </w:p>
    <w:p w:rsidR="0041769C" w:rsidRDefault="0041769C" w:rsidP="008B5134">
      <w:pPr>
        <w:pStyle w:val="Default"/>
        <w:spacing w:after="26"/>
        <w:rPr>
          <w:rFonts w:ascii="Calibri" w:eastAsia="Calibri" w:hAnsi="Calibri" w:cs="Calibri"/>
          <w:color w:val="002060"/>
          <w:sz w:val="22"/>
          <w:szCs w:val="22"/>
          <w:u w:color="00B050"/>
        </w:rPr>
      </w:pPr>
      <w:r w:rsidRPr="0041769C">
        <w:rPr>
          <w:rFonts w:ascii="Calibri" w:hAnsi="Calibri"/>
          <w:b/>
          <w:bCs/>
          <w:color w:val="002060"/>
          <w:sz w:val="22"/>
          <w:szCs w:val="22"/>
          <w:u w:color="00B050"/>
        </w:rPr>
        <w:t>A:</w:t>
      </w:r>
      <w:r w:rsidRPr="0041769C">
        <w:rPr>
          <w:rFonts w:ascii="Calibri" w:hAnsi="Calibri"/>
          <w:color w:val="002060"/>
          <w:sz w:val="22"/>
          <w:szCs w:val="22"/>
          <w:u w:color="00B050"/>
        </w:rPr>
        <w:t xml:space="preserve"> The pathology services will merge on the 1st of April 2020. However, the physical transfer of pathology services will be via </w:t>
      </w:r>
      <w:r w:rsidR="003C2663">
        <w:rPr>
          <w:rFonts w:ascii="Calibri" w:hAnsi="Calibri"/>
          <w:color w:val="002060"/>
          <w:sz w:val="22"/>
          <w:szCs w:val="22"/>
          <w:u w:color="00B050"/>
        </w:rPr>
        <w:t xml:space="preserve">a </w:t>
      </w:r>
      <w:r w:rsidRPr="0041769C">
        <w:rPr>
          <w:rFonts w:ascii="Calibri" w:hAnsi="Calibri"/>
          <w:color w:val="002060"/>
          <w:sz w:val="22"/>
          <w:szCs w:val="22"/>
          <w:u w:color="00B050"/>
        </w:rPr>
        <w:t>phased process over a period of 18 months as detailed below.  Sufficient resources will be put in place before any consolidation work begins.</w:t>
      </w:r>
    </w:p>
    <w:p w:rsidR="008B5134" w:rsidRDefault="008B5134" w:rsidP="00D45E03">
      <w:pPr>
        <w:pStyle w:val="NoSpacing"/>
        <w:rPr>
          <w:u w:color="00B050"/>
        </w:rPr>
      </w:pPr>
    </w:p>
    <w:p w:rsidR="004C3D46" w:rsidRPr="008B5134" w:rsidRDefault="0041769C">
      <w:pPr>
        <w:pStyle w:val="Default"/>
        <w:rPr>
          <w:rFonts w:ascii="Calibri" w:eastAsia="Calibri" w:hAnsi="Calibri" w:cs="Calibri"/>
          <w:color w:val="002060"/>
          <w:sz w:val="22"/>
          <w:szCs w:val="22"/>
          <w:u w:val="single"/>
        </w:rPr>
      </w:pPr>
      <w:r w:rsidRPr="008B5134">
        <w:rPr>
          <w:rFonts w:ascii="Calibri" w:hAnsi="Calibri"/>
          <w:color w:val="002060"/>
          <w:sz w:val="22"/>
          <w:szCs w:val="22"/>
          <w:u w:val="single"/>
        </w:rPr>
        <w:t xml:space="preserve">On April 1, 2020 </w:t>
      </w:r>
    </w:p>
    <w:p w:rsidR="004C3D46" w:rsidRPr="0041769C" w:rsidRDefault="0041769C">
      <w:pPr>
        <w:pStyle w:val="Default"/>
        <w:rPr>
          <w:rFonts w:ascii="Calibri" w:eastAsia="Calibri" w:hAnsi="Calibri" w:cs="Calibri"/>
          <w:color w:val="002060"/>
          <w:sz w:val="22"/>
          <w:szCs w:val="22"/>
          <w:u w:color="00B050"/>
        </w:rPr>
      </w:pPr>
      <w:r w:rsidRPr="0041769C">
        <w:rPr>
          <w:rFonts w:ascii="Calibri" w:hAnsi="Calibri"/>
          <w:color w:val="002060"/>
          <w:sz w:val="22"/>
          <w:szCs w:val="22"/>
          <w:u w:color="00B050"/>
        </w:rPr>
        <w:t xml:space="preserve">Both L&amp;D and Bedford laboratories will formally merge along with all their staff. Both labs will share an information system but very few other changes are initially planned other than Immunology being centralised at the L&amp;D and some other small volume tests redirected. All changes will be communicated to all users of the Pathology service prior to changes being implemented. </w:t>
      </w:r>
    </w:p>
    <w:p w:rsidR="008B5134" w:rsidRPr="0041769C" w:rsidRDefault="008B5134">
      <w:pPr>
        <w:pStyle w:val="Default"/>
        <w:rPr>
          <w:rFonts w:ascii="Calibri" w:eastAsia="Helvetica" w:hAnsi="Calibri" w:cs="Helvetica"/>
          <w:i/>
          <w:iCs/>
          <w:color w:val="002060"/>
          <w:sz w:val="22"/>
          <w:szCs w:val="22"/>
          <w:u w:color="FF0000"/>
        </w:rPr>
      </w:pPr>
    </w:p>
    <w:p w:rsidR="004C3D46" w:rsidRPr="0041769C" w:rsidRDefault="0041769C">
      <w:pPr>
        <w:pStyle w:val="Default"/>
        <w:rPr>
          <w:rFonts w:ascii="Calibri" w:eastAsia="Calibri" w:hAnsi="Calibri" w:cs="Calibri"/>
          <w:color w:val="002060"/>
          <w:sz w:val="22"/>
          <w:szCs w:val="22"/>
          <w:u w:color="002060"/>
        </w:rPr>
      </w:pPr>
      <w:r w:rsidRPr="0041769C">
        <w:rPr>
          <w:rFonts w:ascii="Calibri" w:hAnsi="Calibri"/>
          <w:color w:val="002060"/>
          <w:sz w:val="22"/>
          <w:szCs w:val="22"/>
          <w:u w:val="single" w:color="002060"/>
        </w:rPr>
        <w:t xml:space="preserve">April 2020 onwards </w:t>
      </w:r>
    </w:p>
    <w:p w:rsidR="004C3D46" w:rsidRPr="0041769C" w:rsidRDefault="0041769C">
      <w:pPr>
        <w:pStyle w:val="Default"/>
        <w:rPr>
          <w:rFonts w:ascii="Calibri" w:eastAsia="Calibri" w:hAnsi="Calibri" w:cs="Calibri"/>
          <w:color w:val="002060"/>
          <w:sz w:val="22"/>
          <w:szCs w:val="22"/>
          <w:u w:color="002060"/>
        </w:rPr>
      </w:pPr>
      <w:r w:rsidRPr="0041769C">
        <w:rPr>
          <w:rFonts w:ascii="Calibri" w:hAnsi="Calibri"/>
          <w:color w:val="002060"/>
          <w:sz w:val="22"/>
          <w:szCs w:val="22"/>
          <w:u w:color="002060"/>
        </w:rPr>
        <w:t xml:space="preserve">Consolidation of Primary care blood sample transport to the L&amp;D, implementation due to be completed by December 2020. Blood Sciences Hub to be at </w:t>
      </w:r>
      <w:proofErr w:type="gramStart"/>
      <w:r w:rsidRPr="0041769C">
        <w:rPr>
          <w:rFonts w:ascii="Calibri" w:hAnsi="Calibri"/>
          <w:color w:val="002060"/>
          <w:sz w:val="22"/>
          <w:szCs w:val="22"/>
          <w:u w:color="002060"/>
        </w:rPr>
        <w:t>L&amp;D</w:t>
      </w:r>
      <w:r w:rsidR="00D45E03">
        <w:rPr>
          <w:rFonts w:ascii="Calibri" w:hAnsi="Calibri"/>
          <w:color w:val="002060"/>
          <w:sz w:val="22"/>
          <w:szCs w:val="22"/>
          <w:u w:color="002060"/>
        </w:rPr>
        <w:t>,</w:t>
      </w:r>
      <w:proofErr w:type="gramEnd"/>
      <w:r w:rsidRPr="0041769C">
        <w:rPr>
          <w:rFonts w:ascii="Calibri" w:hAnsi="Calibri"/>
          <w:color w:val="002060"/>
          <w:sz w:val="22"/>
          <w:szCs w:val="22"/>
          <w:u w:color="002060"/>
        </w:rPr>
        <w:t xml:space="preserve"> and Bedford will have a smaller lab as a result. All inpatient and out-patient work will be carried out on the site it is requested on. Tests currently referred elsewhere will be </w:t>
      </w:r>
      <w:proofErr w:type="gramStart"/>
      <w:r w:rsidRPr="0041769C">
        <w:rPr>
          <w:rFonts w:ascii="Calibri" w:hAnsi="Calibri"/>
          <w:color w:val="002060"/>
          <w:sz w:val="22"/>
          <w:szCs w:val="22"/>
          <w:u w:color="002060"/>
        </w:rPr>
        <w:t>consolidated/repatriated</w:t>
      </w:r>
      <w:proofErr w:type="gramEnd"/>
      <w:r w:rsidRPr="0041769C">
        <w:rPr>
          <w:rFonts w:ascii="Calibri" w:hAnsi="Calibri"/>
          <w:color w:val="002060"/>
          <w:sz w:val="22"/>
          <w:szCs w:val="22"/>
          <w:u w:color="002060"/>
        </w:rPr>
        <w:t>.</w:t>
      </w:r>
    </w:p>
    <w:p w:rsidR="004C3D46" w:rsidRPr="0041769C" w:rsidRDefault="003C2663">
      <w:pPr>
        <w:pStyle w:val="Default"/>
        <w:rPr>
          <w:rFonts w:ascii="Calibri" w:eastAsia="Calibri" w:hAnsi="Calibri" w:cs="Calibri"/>
          <w:color w:val="002060"/>
          <w:sz w:val="22"/>
          <w:szCs w:val="22"/>
          <w:u w:color="002060"/>
        </w:rPr>
      </w:pPr>
      <w:r>
        <w:rPr>
          <w:rFonts w:ascii="Calibri" w:hAnsi="Calibri"/>
          <w:color w:val="002060"/>
          <w:sz w:val="22"/>
          <w:szCs w:val="22"/>
          <w:u w:val="single" w:color="002060"/>
        </w:rPr>
        <w:br/>
      </w:r>
      <w:r w:rsidR="0041769C" w:rsidRPr="0041769C">
        <w:rPr>
          <w:rFonts w:ascii="Calibri" w:hAnsi="Calibri"/>
          <w:color w:val="002060"/>
          <w:sz w:val="22"/>
          <w:szCs w:val="22"/>
          <w:u w:val="single" w:color="002060"/>
        </w:rPr>
        <w:t>To be completed by March 2021</w:t>
      </w:r>
      <w:r w:rsidR="0041769C" w:rsidRPr="0041769C">
        <w:rPr>
          <w:rFonts w:ascii="Calibri" w:hAnsi="Calibri"/>
          <w:color w:val="002060"/>
          <w:sz w:val="22"/>
          <w:szCs w:val="22"/>
          <w:u w:color="002060"/>
        </w:rPr>
        <w:t xml:space="preserve"> </w:t>
      </w:r>
    </w:p>
    <w:p w:rsidR="004C3D46" w:rsidRPr="0041769C" w:rsidRDefault="0041769C">
      <w:pPr>
        <w:pStyle w:val="Default"/>
        <w:rPr>
          <w:rFonts w:ascii="Calibri" w:eastAsia="Calibri" w:hAnsi="Calibri" w:cs="Calibri"/>
          <w:color w:val="002060"/>
          <w:sz w:val="22"/>
          <w:szCs w:val="22"/>
          <w:u w:color="002060"/>
        </w:rPr>
      </w:pPr>
      <w:r w:rsidRPr="0041769C">
        <w:rPr>
          <w:rFonts w:ascii="Calibri" w:hAnsi="Calibri"/>
          <w:color w:val="002060"/>
          <w:sz w:val="22"/>
          <w:szCs w:val="22"/>
          <w:u w:color="002060"/>
        </w:rPr>
        <w:t>All microbiology tests to be delivered from Bedford Hospital.</w:t>
      </w:r>
    </w:p>
    <w:p w:rsidR="004C3D46" w:rsidRPr="0041769C" w:rsidRDefault="004C3D46">
      <w:pPr>
        <w:pStyle w:val="Default"/>
        <w:ind w:left="720"/>
        <w:rPr>
          <w:rFonts w:ascii="Calibri" w:eastAsia="Calibri" w:hAnsi="Calibri" w:cs="Calibri"/>
          <w:color w:val="002060"/>
          <w:sz w:val="22"/>
          <w:szCs w:val="22"/>
          <w:u w:color="FF0000"/>
        </w:rPr>
      </w:pPr>
    </w:p>
    <w:p w:rsidR="00444604" w:rsidRDefault="00444604">
      <w:pPr>
        <w:rPr>
          <w:rFonts w:ascii="Calibri" w:hAnsi="Calibri" w:cs="Arial Unicode MS"/>
          <w:color w:val="002060"/>
          <w:sz w:val="22"/>
          <w:szCs w:val="22"/>
          <w:u w:val="single" w:color="002060"/>
          <w:lang w:eastAsia="en-GB"/>
          <w14:textOutline w14:w="12700" w14:cap="flat" w14:cmpd="sng" w14:algn="ctr">
            <w14:noFill/>
            <w14:prstDash w14:val="solid"/>
            <w14:miter w14:lim="400000"/>
          </w14:textOutline>
        </w:rPr>
      </w:pPr>
      <w:r>
        <w:rPr>
          <w:rFonts w:ascii="Calibri" w:hAnsi="Calibri"/>
          <w:color w:val="002060"/>
          <w:sz w:val="22"/>
          <w:szCs w:val="22"/>
          <w:u w:val="single" w:color="002060"/>
        </w:rPr>
        <w:br w:type="page"/>
      </w:r>
    </w:p>
    <w:p w:rsidR="004C3D46" w:rsidRPr="0041769C" w:rsidRDefault="0041769C">
      <w:pPr>
        <w:pStyle w:val="Default"/>
        <w:rPr>
          <w:rFonts w:ascii="Calibri" w:eastAsia="Calibri" w:hAnsi="Calibri" w:cs="Calibri"/>
          <w:color w:val="002060"/>
          <w:sz w:val="22"/>
          <w:szCs w:val="22"/>
          <w:u w:color="002060"/>
        </w:rPr>
      </w:pPr>
      <w:r w:rsidRPr="0041769C">
        <w:rPr>
          <w:rFonts w:ascii="Calibri" w:hAnsi="Calibri"/>
          <w:color w:val="002060"/>
          <w:sz w:val="22"/>
          <w:szCs w:val="22"/>
          <w:u w:val="single" w:color="002060"/>
        </w:rPr>
        <w:t>To be completed by September 2021</w:t>
      </w:r>
    </w:p>
    <w:p w:rsidR="004C3D46" w:rsidRPr="0041769C" w:rsidRDefault="0041769C">
      <w:pPr>
        <w:pStyle w:val="Default"/>
        <w:spacing w:after="26"/>
        <w:rPr>
          <w:rFonts w:ascii="Calibri" w:eastAsia="Calibri" w:hAnsi="Calibri" w:cs="Calibri"/>
          <w:color w:val="002060"/>
          <w:sz w:val="22"/>
          <w:szCs w:val="22"/>
          <w:u w:color="002060"/>
        </w:rPr>
      </w:pPr>
      <w:r w:rsidRPr="0041769C">
        <w:rPr>
          <w:rFonts w:ascii="Calibri" w:hAnsi="Calibri"/>
          <w:color w:val="002060"/>
          <w:sz w:val="22"/>
          <w:szCs w:val="22"/>
          <w:u w:color="002060"/>
        </w:rPr>
        <w:t xml:space="preserve">The consolidation of Pathology across L&amp;D and BHT is planned to take up to </w:t>
      </w:r>
      <w:r w:rsidR="00D45E03">
        <w:rPr>
          <w:rFonts w:ascii="Calibri" w:hAnsi="Calibri"/>
          <w:color w:val="002060"/>
          <w:sz w:val="22"/>
          <w:szCs w:val="22"/>
          <w:u w:color="002060"/>
        </w:rPr>
        <w:t>three</w:t>
      </w:r>
      <w:r w:rsidRPr="0041769C">
        <w:rPr>
          <w:rFonts w:ascii="Calibri" w:hAnsi="Calibri"/>
          <w:color w:val="002060"/>
          <w:sz w:val="22"/>
          <w:szCs w:val="22"/>
          <w:u w:color="002060"/>
        </w:rPr>
        <w:t xml:space="preserve"> years. Histopathology </w:t>
      </w:r>
      <w:r w:rsidRPr="0041769C">
        <w:rPr>
          <w:rFonts w:ascii="Calibri" w:hAnsi="Calibri"/>
          <w:b/>
          <w:bCs/>
          <w:color w:val="002060"/>
          <w:sz w:val="22"/>
          <w:szCs w:val="22"/>
          <w:u w:color="002060"/>
        </w:rPr>
        <w:t>processing</w:t>
      </w:r>
      <w:r w:rsidRPr="0041769C">
        <w:rPr>
          <w:rFonts w:ascii="Calibri" w:hAnsi="Calibri"/>
          <w:color w:val="002060"/>
          <w:sz w:val="22"/>
          <w:szCs w:val="22"/>
          <w:u w:color="002060"/>
        </w:rPr>
        <w:t xml:space="preserve"> will be consolidated once it is safe and efficient to do so. It is envisaged that consultant histopathologists will continue reporting from their existing sites. No changes will be implemented that might adversely affect the 62 day pathway.</w:t>
      </w:r>
      <w:r>
        <w:rPr>
          <w:rFonts w:ascii="Calibri" w:eastAsia="Calibri" w:hAnsi="Calibri" w:cs="Calibri"/>
          <w:color w:val="002060"/>
          <w:sz w:val="22"/>
          <w:szCs w:val="22"/>
          <w:u w:color="002060"/>
        </w:rPr>
        <w:t xml:space="preserve">  </w:t>
      </w:r>
      <w:r w:rsidRPr="0041769C">
        <w:rPr>
          <w:rFonts w:ascii="Calibri" w:hAnsi="Calibri"/>
          <w:color w:val="002060"/>
          <w:sz w:val="22"/>
          <w:szCs w:val="22"/>
          <w:u w:color="002060"/>
        </w:rPr>
        <w:t>It is expected that the transfer of services will be fully implemented by September 2021.</w:t>
      </w:r>
    </w:p>
    <w:p w:rsidR="004C3D46" w:rsidRPr="0041769C" w:rsidRDefault="004C3D46">
      <w:pPr>
        <w:pStyle w:val="Default"/>
        <w:spacing w:after="26"/>
        <w:rPr>
          <w:rFonts w:ascii="Calibri" w:eastAsia="Calibri" w:hAnsi="Calibri" w:cs="Calibri"/>
          <w:color w:val="002060"/>
          <w:sz w:val="22"/>
          <w:szCs w:val="22"/>
          <w:u w:color="548DD4"/>
        </w:rPr>
      </w:pPr>
    </w:p>
    <w:p w:rsidR="004C3D46" w:rsidRPr="0041769C" w:rsidRDefault="0041769C">
      <w:pPr>
        <w:pStyle w:val="Default"/>
        <w:spacing w:after="26"/>
        <w:rPr>
          <w:rFonts w:ascii="Calibri" w:eastAsia="Helvetica" w:hAnsi="Calibri" w:cs="Helvetica"/>
          <w:b/>
          <w:bCs/>
          <w:color w:val="002060"/>
          <w:sz w:val="22"/>
          <w:szCs w:val="22"/>
          <w:u w:color="00B050"/>
        </w:rPr>
      </w:pPr>
      <w:r w:rsidRPr="0041769C">
        <w:rPr>
          <w:rFonts w:ascii="Calibri" w:hAnsi="Calibri"/>
          <w:b/>
          <w:bCs/>
          <w:color w:val="002060"/>
          <w:sz w:val="22"/>
          <w:szCs w:val="22"/>
          <w:u w:color="00B050"/>
        </w:rPr>
        <w:t>Q: Will the merger impact on existing working relationships between the two labs?</w:t>
      </w:r>
    </w:p>
    <w:p w:rsidR="004C3D46" w:rsidRPr="0041769C" w:rsidRDefault="0041769C">
      <w:pPr>
        <w:pStyle w:val="Default"/>
        <w:spacing w:after="26"/>
        <w:rPr>
          <w:rFonts w:ascii="Calibri" w:eastAsia="Calibri" w:hAnsi="Calibri" w:cs="Calibri"/>
          <w:color w:val="002060"/>
          <w:sz w:val="22"/>
          <w:szCs w:val="22"/>
          <w:u w:color="002060"/>
        </w:rPr>
      </w:pPr>
      <w:r w:rsidRPr="0041769C">
        <w:rPr>
          <w:rFonts w:ascii="Calibri" w:hAnsi="Calibri"/>
          <w:b/>
          <w:bCs/>
          <w:color w:val="002060"/>
          <w:sz w:val="22"/>
          <w:szCs w:val="22"/>
          <w:u w:color="00B050"/>
        </w:rPr>
        <w:t>A:</w:t>
      </w:r>
      <w:r w:rsidRPr="0041769C">
        <w:rPr>
          <w:rFonts w:ascii="Calibri" w:hAnsi="Calibri"/>
          <w:color w:val="002060"/>
          <w:sz w:val="22"/>
          <w:szCs w:val="22"/>
          <w:u w:color="00B050"/>
        </w:rPr>
        <w:t xml:space="preserve"> </w:t>
      </w:r>
      <w:r w:rsidRPr="0041769C">
        <w:rPr>
          <w:rFonts w:ascii="Calibri" w:hAnsi="Calibri"/>
          <w:color w:val="002060"/>
          <w:sz w:val="22"/>
          <w:szCs w:val="22"/>
          <w:u w:color="002060"/>
        </w:rPr>
        <w:t>The merged service will</w:t>
      </w:r>
      <w:r w:rsidRPr="0041769C">
        <w:rPr>
          <w:rFonts w:ascii="Calibri" w:hAnsi="Calibri"/>
          <w:color w:val="002060"/>
          <w:sz w:val="22"/>
          <w:szCs w:val="22"/>
          <w:u w:color="548DD4"/>
        </w:rPr>
        <w:t xml:space="preserve"> </w:t>
      </w:r>
      <w:r w:rsidRPr="0041769C">
        <w:rPr>
          <w:rFonts w:ascii="Calibri" w:hAnsi="Calibri"/>
          <w:color w:val="002060"/>
          <w:sz w:val="22"/>
          <w:szCs w:val="22"/>
          <w:u w:color="002060"/>
        </w:rPr>
        <w:t>retain the same functional and effective working relationships between Bedford and L&amp;D labs, which they have worked hard to develop.</w:t>
      </w:r>
    </w:p>
    <w:p w:rsidR="004C3D46" w:rsidRPr="0041769C" w:rsidRDefault="004C3D46">
      <w:pPr>
        <w:pStyle w:val="Default"/>
        <w:spacing w:after="26"/>
        <w:ind w:left="720"/>
        <w:rPr>
          <w:rFonts w:ascii="Calibri" w:eastAsia="Calibri" w:hAnsi="Calibri" w:cs="Calibri"/>
          <w:color w:val="002060"/>
          <w:sz w:val="22"/>
          <w:szCs w:val="22"/>
          <w:u w:color="002060"/>
        </w:rPr>
      </w:pPr>
    </w:p>
    <w:p w:rsidR="004C3D46" w:rsidRPr="0041769C" w:rsidRDefault="0041769C">
      <w:pPr>
        <w:pStyle w:val="Default"/>
        <w:rPr>
          <w:rFonts w:ascii="Calibri" w:eastAsia="Helvetica" w:hAnsi="Calibri" w:cs="Helvetica"/>
          <w:b/>
          <w:bCs/>
          <w:color w:val="002060"/>
          <w:sz w:val="22"/>
          <w:szCs w:val="22"/>
          <w:u w:color="002060"/>
        </w:rPr>
      </w:pPr>
      <w:r w:rsidRPr="0041769C">
        <w:rPr>
          <w:rFonts w:ascii="Calibri" w:hAnsi="Calibri"/>
          <w:b/>
          <w:bCs/>
          <w:color w:val="002060"/>
          <w:sz w:val="22"/>
          <w:szCs w:val="22"/>
          <w:u w:color="002060"/>
        </w:rPr>
        <w:t>Q: Who are the named</w:t>
      </w:r>
      <w:r w:rsidR="003C2663">
        <w:rPr>
          <w:rFonts w:ascii="Calibri" w:hAnsi="Calibri"/>
          <w:b/>
          <w:bCs/>
          <w:color w:val="002060"/>
          <w:sz w:val="22"/>
          <w:szCs w:val="22"/>
          <w:u w:color="002060"/>
        </w:rPr>
        <w:t xml:space="preserve"> contacts leading on this</w:t>
      </w:r>
      <w:r w:rsidRPr="0041769C">
        <w:rPr>
          <w:rFonts w:ascii="Calibri" w:hAnsi="Calibri"/>
          <w:b/>
          <w:bCs/>
          <w:color w:val="002060"/>
          <w:sz w:val="22"/>
          <w:szCs w:val="22"/>
          <w:u w:color="002060"/>
        </w:rPr>
        <w:t xml:space="preserve"> project? </w:t>
      </w:r>
    </w:p>
    <w:p w:rsidR="004C3D46" w:rsidRPr="0041769C" w:rsidRDefault="0041769C">
      <w:pPr>
        <w:pStyle w:val="Default"/>
        <w:rPr>
          <w:rFonts w:ascii="Calibri" w:eastAsia="Calibri" w:hAnsi="Calibri" w:cs="Calibri"/>
          <w:color w:val="002060"/>
          <w:sz w:val="22"/>
          <w:szCs w:val="22"/>
          <w:u w:color="002060"/>
        </w:rPr>
      </w:pPr>
      <w:r w:rsidRPr="0041769C">
        <w:rPr>
          <w:rFonts w:ascii="Calibri" w:hAnsi="Calibri"/>
          <w:b/>
          <w:color w:val="002060"/>
          <w:sz w:val="22"/>
          <w:szCs w:val="22"/>
          <w:u w:color="002060"/>
        </w:rPr>
        <w:t>A:</w:t>
      </w:r>
      <w:r w:rsidRPr="0041769C">
        <w:rPr>
          <w:rFonts w:ascii="Calibri" w:hAnsi="Calibri"/>
          <w:color w:val="002060"/>
          <w:sz w:val="22"/>
          <w:szCs w:val="22"/>
          <w:u w:color="002060"/>
        </w:rPr>
        <w:t xml:space="preserve"> </w:t>
      </w:r>
      <w:r w:rsidR="003C2663">
        <w:rPr>
          <w:rFonts w:ascii="Calibri" w:hAnsi="Calibri"/>
          <w:color w:val="002060"/>
          <w:sz w:val="22"/>
          <w:szCs w:val="22"/>
          <w:u w:color="002060"/>
        </w:rPr>
        <w:t xml:space="preserve">The project is being delivered by senior teams of clinicians and managers across both Trusts, led by </w:t>
      </w:r>
      <w:proofErr w:type="spellStart"/>
      <w:r w:rsidRPr="0041769C">
        <w:rPr>
          <w:rFonts w:ascii="Calibri" w:hAnsi="Calibri"/>
          <w:color w:val="002060"/>
          <w:sz w:val="22"/>
          <w:szCs w:val="22"/>
          <w:u w:color="002060"/>
        </w:rPr>
        <w:t>Dr</w:t>
      </w:r>
      <w:proofErr w:type="spellEnd"/>
      <w:r w:rsidRPr="0041769C">
        <w:rPr>
          <w:rFonts w:ascii="Calibri" w:hAnsi="Calibri"/>
          <w:color w:val="002060"/>
          <w:sz w:val="22"/>
          <w:szCs w:val="22"/>
          <w:u w:color="002060"/>
        </w:rPr>
        <w:t xml:space="preserve"> Danielle Freedman [L&amp;D], Dr Fraser Mutch [BHT], Charlotte Mustoe, Kevin Nulty and Neil Cully.</w:t>
      </w:r>
    </w:p>
    <w:p w:rsidR="004C3D46" w:rsidRDefault="004C3D46">
      <w:pPr>
        <w:pStyle w:val="Default"/>
        <w:rPr>
          <w:rFonts w:ascii="Calibri" w:eastAsia="Calibri" w:hAnsi="Calibri" w:cs="Calibri"/>
          <w:color w:val="002060"/>
          <w:sz w:val="22"/>
          <w:szCs w:val="22"/>
          <w:u w:color="002060"/>
        </w:rPr>
      </w:pPr>
    </w:p>
    <w:p w:rsidR="003C2663" w:rsidRDefault="003C2663" w:rsidP="003C2663">
      <w:pPr>
        <w:pStyle w:val="NoSpacing"/>
        <w:rPr>
          <w:rFonts w:ascii="Calibri" w:hAnsi="Calibri"/>
          <w:b/>
          <w:bCs/>
          <w:color w:val="002060"/>
          <w:sz w:val="22"/>
          <w:szCs w:val="22"/>
          <w:u w:color="00B050"/>
        </w:rPr>
      </w:pPr>
      <w:r w:rsidRPr="00D45E03">
        <w:rPr>
          <w:rFonts w:ascii="Calibri" w:hAnsi="Calibri"/>
          <w:b/>
          <w:bCs/>
          <w:color w:val="002060"/>
          <w:sz w:val="22"/>
          <w:szCs w:val="22"/>
          <w:u w:color="00B050"/>
        </w:rPr>
        <w:t>Q: What will the new merged laboratory service be called?</w:t>
      </w:r>
      <w:r w:rsidRPr="00D45E03">
        <w:rPr>
          <w:rFonts w:ascii="Calibri" w:hAnsi="Calibri"/>
          <w:b/>
          <w:bCs/>
          <w:color w:val="002060"/>
          <w:sz w:val="22"/>
          <w:szCs w:val="22"/>
          <w:u w:color="00B050"/>
        </w:rPr>
        <w:br/>
        <w:t xml:space="preserve">A: </w:t>
      </w:r>
      <w:r w:rsidRPr="00D45E03">
        <w:rPr>
          <w:rFonts w:ascii="Calibri" w:hAnsi="Calibri"/>
          <w:bCs/>
          <w:color w:val="002060"/>
          <w:sz w:val="22"/>
          <w:szCs w:val="22"/>
          <w:u w:color="00B050"/>
        </w:rPr>
        <w:t>The Luton and Bedford Pathology Services. This new name will come into effect when both Trusts and their pathology laboratories formally merge on the 1st April 2020.</w:t>
      </w:r>
      <w:r w:rsidRPr="00D45E03">
        <w:rPr>
          <w:rFonts w:ascii="Calibri" w:hAnsi="Calibri"/>
          <w:b/>
          <w:bCs/>
          <w:color w:val="002060"/>
          <w:sz w:val="22"/>
          <w:szCs w:val="22"/>
          <w:u w:color="00B050"/>
        </w:rPr>
        <w:t xml:space="preserve"> </w:t>
      </w:r>
    </w:p>
    <w:p w:rsidR="003C2663" w:rsidRPr="0041769C" w:rsidRDefault="003C2663">
      <w:pPr>
        <w:pStyle w:val="Default"/>
        <w:rPr>
          <w:rFonts w:ascii="Calibri" w:eastAsia="Calibri" w:hAnsi="Calibri" w:cs="Calibri"/>
          <w:color w:val="002060"/>
          <w:sz w:val="22"/>
          <w:szCs w:val="22"/>
          <w:u w:color="002060"/>
        </w:rPr>
      </w:pPr>
    </w:p>
    <w:p w:rsidR="004C3D46" w:rsidRPr="0041769C" w:rsidRDefault="0041769C">
      <w:pPr>
        <w:pStyle w:val="Default"/>
        <w:rPr>
          <w:rFonts w:ascii="Calibri" w:eastAsia="Helvetica" w:hAnsi="Calibri" w:cs="Helvetica"/>
          <w:b/>
          <w:bCs/>
          <w:color w:val="002060"/>
          <w:sz w:val="22"/>
          <w:szCs w:val="22"/>
          <w:u w:color="00B050"/>
        </w:rPr>
      </w:pPr>
      <w:r w:rsidRPr="0041769C">
        <w:rPr>
          <w:rFonts w:ascii="Calibri" w:hAnsi="Calibri"/>
          <w:b/>
          <w:bCs/>
          <w:color w:val="002060"/>
          <w:sz w:val="22"/>
          <w:szCs w:val="22"/>
          <w:u w:color="00B050"/>
        </w:rPr>
        <w:t>Q: Will there be any clinical implications for GPs arising from the pathology merger?</w:t>
      </w:r>
    </w:p>
    <w:p w:rsidR="004C3D46" w:rsidRPr="0041769C" w:rsidRDefault="0041769C">
      <w:pPr>
        <w:pStyle w:val="Default"/>
        <w:spacing w:after="27"/>
        <w:rPr>
          <w:rFonts w:ascii="Calibri" w:eastAsia="Calibri" w:hAnsi="Calibri" w:cs="Calibri"/>
          <w:color w:val="002060"/>
          <w:sz w:val="22"/>
          <w:szCs w:val="22"/>
          <w:u w:color="002060"/>
        </w:rPr>
      </w:pPr>
      <w:r w:rsidRPr="0041769C">
        <w:rPr>
          <w:rFonts w:ascii="Calibri" w:hAnsi="Calibri"/>
          <w:b/>
          <w:bCs/>
          <w:color w:val="002060"/>
          <w:sz w:val="22"/>
          <w:szCs w:val="22"/>
          <w:u w:color="00B050"/>
        </w:rPr>
        <w:t xml:space="preserve">A: </w:t>
      </w:r>
      <w:r w:rsidRPr="0041769C">
        <w:rPr>
          <w:rFonts w:ascii="Calibri" w:hAnsi="Calibri"/>
          <w:color w:val="002060"/>
          <w:sz w:val="22"/>
          <w:szCs w:val="22"/>
          <w:u w:color="002060"/>
        </w:rPr>
        <w:t xml:space="preserve">Initially, there will </w:t>
      </w:r>
      <w:r w:rsidR="003C2663">
        <w:rPr>
          <w:rFonts w:ascii="Calibri" w:hAnsi="Calibri"/>
          <w:color w:val="002060"/>
          <w:sz w:val="22"/>
          <w:szCs w:val="22"/>
          <w:u w:color="002060"/>
        </w:rPr>
        <w:t>be no change to the repertoire o</w:t>
      </w:r>
      <w:r w:rsidRPr="0041769C">
        <w:rPr>
          <w:rFonts w:ascii="Calibri" w:hAnsi="Calibri"/>
          <w:color w:val="002060"/>
          <w:sz w:val="22"/>
          <w:szCs w:val="22"/>
          <w:u w:color="002060"/>
        </w:rPr>
        <w:t>f tests currently provided to BCCG GPs. The merged NHS service will be working closely with the CCGs to improve the service and implement funded changes. Our aim will be to provide equality of access across Bedfordshire.</w:t>
      </w:r>
    </w:p>
    <w:p w:rsidR="004C3D46" w:rsidRPr="0041769C" w:rsidRDefault="004C3D46" w:rsidP="0041769C">
      <w:pPr>
        <w:pStyle w:val="Default"/>
        <w:spacing w:after="27"/>
        <w:rPr>
          <w:rFonts w:ascii="Calibri" w:eastAsia="Calibri" w:hAnsi="Calibri" w:cs="Calibri"/>
          <w:color w:val="002060"/>
          <w:sz w:val="22"/>
          <w:szCs w:val="22"/>
          <w:u w:color="002060"/>
        </w:rPr>
      </w:pPr>
    </w:p>
    <w:p w:rsidR="004C3D46" w:rsidRPr="0041769C" w:rsidRDefault="0041769C">
      <w:pPr>
        <w:pStyle w:val="Default"/>
        <w:spacing w:after="27"/>
        <w:rPr>
          <w:rFonts w:ascii="Calibri" w:eastAsia="Helvetica" w:hAnsi="Calibri" w:cs="Helvetica"/>
          <w:b/>
          <w:bCs/>
          <w:color w:val="002060"/>
          <w:sz w:val="22"/>
          <w:szCs w:val="22"/>
          <w:u w:color="00B050"/>
        </w:rPr>
      </w:pPr>
      <w:r w:rsidRPr="0041769C">
        <w:rPr>
          <w:rFonts w:ascii="Calibri" w:hAnsi="Calibri"/>
          <w:b/>
          <w:bCs/>
          <w:color w:val="002060"/>
          <w:sz w:val="22"/>
          <w:szCs w:val="22"/>
          <w:u w:color="00B050"/>
        </w:rPr>
        <w:t xml:space="preserve">Q: Will changes to pathology equipment/protocols impact on existing test reference ranges? </w:t>
      </w:r>
    </w:p>
    <w:p w:rsidR="004C3D46" w:rsidRPr="0041769C" w:rsidRDefault="0041769C">
      <w:pPr>
        <w:pStyle w:val="Default"/>
        <w:spacing w:after="27"/>
        <w:rPr>
          <w:rFonts w:ascii="Calibri" w:eastAsia="Calibri" w:hAnsi="Calibri" w:cs="Calibri"/>
          <w:color w:val="002060"/>
          <w:sz w:val="22"/>
          <w:szCs w:val="22"/>
          <w:u w:color="002060"/>
        </w:rPr>
      </w:pPr>
      <w:r w:rsidRPr="0041769C">
        <w:rPr>
          <w:rFonts w:ascii="Calibri" w:hAnsi="Calibri"/>
          <w:b/>
          <w:bCs/>
          <w:color w:val="002060"/>
          <w:sz w:val="22"/>
          <w:szCs w:val="22"/>
          <w:u w:color="00B050"/>
        </w:rPr>
        <w:t>A:</w:t>
      </w:r>
      <w:r w:rsidRPr="0041769C">
        <w:rPr>
          <w:rFonts w:ascii="Calibri" w:hAnsi="Calibri"/>
          <w:color w:val="002060"/>
          <w:sz w:val="22"/>
          <w:szCs w:val="22"/>
          <w:u w:color="00B050"/>
        </w:rPr>
        <w:t xml:space="preserve"> </w:t>
      </w:r>
      <w:r w:rsidRPr="0041769C">
        <w:rPr>
          <w:rFonts w:ascii="Calibri" w:hAnsi="Calibri"/>
          <w:color w:val="002060"/>
          <w:sz w:val="22"/>
          <w:szCs w:val="22"/>
          <w:u w:color="002060"/>
        </w:rPr>
        <w:t>Whenever possible, the same analysers and protocols will be used across both sites. All changes will be communicated well in advance to the users. Changes to tests, units and reference ranges will also be notified based on comments underneath the result in ICE and in the printed report.</w:t>
      </w:r>
    </w:p>
    <w:p w:rsidR="0041769C" w:rsidRPr="0041769C" w:rsidRDefault="0041769C" w:rsidP="0041769C">
      <w:pPr>
        <w:pStyle w:val="Default"/>
        <w:spacing w:after="27"/>
        <w:rPr>
          <w:rFonts w:ascii="Calibri" w:eastAsia="Calibri" w:hAnsi="Calibri" w:cs="Calibri"/>
          <w:color w:val="002060"/>
          <w:sz w:val="22"/>
          <w:szCs w:val="22"/>
          <w:u w:color="002060"/>
        </w:rPr>
      </w:pPr>
    </w:p>
    <w:p w:rsidR="004C3D46" w:rsidRPr="0041769C" w:rsidRDefault="0041769C">
      <w:pPr>
        <w:pStyle w:val="Default"/>
        <w:spacing w:after="27"/>
        <w:rPr>
          <w:rFonts w:ascii="Calibri" w:eastAsia="Helvetica" w:hAnsi="Calibri" w:cs="Helvetica"/>
          <w:b/>
          <w:bCs/>
          <w:color w:val="002060"/>
          <w:sz w:val="22"/>
          <w:szCs w:val="22"/>
          <w:u w:color="002060"/>
        </w:rPr>
      </w:pPr>
      <w:r w:rsidRPr="0041769C">
        <w:rPr>
          <w:rFonts w:ascii="Calibri" w:hAnsi="Calibri"/>
          <w:b/>
          <w:bCs/>
          <w:color w:val="002060"/>
          <w:sz w:val="22"/>
          <w:szCs w:val="22"/>
          <w:u w:color="002060"/>
        </w:rPr>
        <w:t xml:space="preserve">Q: Do you have a clinical communication plan in place? </w:t>
      </w:r>
    </w:p>
    <w:p w:rsidR="004C3D46" w:rsidRPr="0041769C" w:rsidRDefault="0041769C">
      <w:pPr>
        <w:pStyle w:val="Default"/>
        <w:spacing w:after="27"/>
        <w:rPr>
          <w:rFonts w:ascii="Calibri" w:eastAsia="Calibri" w:hAnsi="Calibri" w:cs="Calibri"/>
          <w:color w:val="002060"/>
          <w:sz w:val="22"/>
          <w:szCs w:val="22"/>
          <w:u w:color="002060"/>
        </w:rPr>
      </w:pPr>
      <w:r w:rsidRPr="0041769C">
        <w:rPr>
          <w:rFonts w:ascii="Calibri" w:hAnsi="Calibri"/>
          <w:b/>
          <w:bCs/>
          <w:color w:val="002060"/>
          <w:sz w:val="22"/>
          <w:szCs w:val="22"/>
          <w:u w:color="002060"/>
        </w:rPr>
        <w:t>A:</w:t>
      </w:r>
      <w:r w:rsidRPr="0041769C">
        <w:rPr>
          <w:rFonts w:ascii="Calibri" w:hAnsi="Calibri"/>
          <w:color w:val="002060"/>
          <w:sz w:val="22"/>
          <w:szCs w:val="22"/>
          <w:u w:color="002060"/>
        </w:rPr>
        <w:t xml:space="preserve"> Clinical interpretation will differ based on the tests being used. Clinical communication will be managed through information in ICE, the Bedford website and existing methods of communication with users such as the Customer Liaison Manager. We have already commenced discuss</w:t>
      </w:r>
      <w:r w:rsidR="003C2663">
        <w:rPr>
          <w:rFonts w:ascii="Calibri" w:hAnsi="Calibri"/>
          <w:color w:val="002060"/>
          <w:sz w:val="22"/>
          <w:szCs w:val="22"/>
          <w:u w:color="002060"/>
        </w:rPr>
        <w:t>ions with specific clinicians and</w:t>
      </w:r>
      <w:r w:rsidRPr="0041769C">
        <w:rPr>
          <w:rFonts w:ascii="Calibri" w:hAnsi="Calibri"/>
          <w:color w:val="002060"/>
          <w:sz w:val="22"/>
          <w:szCs w:val="22"/>
          <w:u w:color="002060"/>
        </w:rPr>
        <w:t xml:space="preserve"> groups to seek their views about proposed changes and we </w:t>
      </w:r>
      <w:r w:rsidR="003C2663">
        <w:rPr>
          <w:rFonts w:ascii="Calibri" w:hAnsi="Calibri"/>
          <w:color w:val="002060"/>
          <w:sz w:val="22"/>
          <w:szCs w:val="22"/>
          <w:u w:color="002060"/>
        </w:rPr>
        <w:t>will</w:t>
      </w:r>
      <w:r w:rsidRPr="0041769C">
        <w:rPr>
          <w:rFonts w:ascii="Calibri" w:hAnsi="Calibri"/>
          <w:color w:val="002060"/>
          <w:sz w:val="22"/>
          <w:szCs w:val="22"/>
          <w:u w:color="002060"/>
        </w:rPr>
        <w:t xml:space="preserve"> continue to discuss potential changes nearer the time. </w:t>
      </w:r>
    </w:p>
    <w:p w:rsidR="004C3D46" w:rsidRPr="0041769C" w:rsidRDefault="004C3D46">
      <w:pPr>
        <w:pStyle w:val="Default"/>
        <w:spacing w:after="27"/>
        <w:rPr>
          <w:rFonts w:ascii="Calibri" w:eastAsia="Calibri" w:hAnsi="Calibri" w:cs="Calibri"/>
          <w:color w:val="002060"/>
          <w:sz w:val="22"/>
          <w:szCs w:val="22"/>
          <w:u w:color="002060"/>
        </w:rPr>
      </w:pPr>
    </w:p>
    <w:p w:rsidR="004C3D46" w:rsidRPr="0041769C" w:rsidRDefault="0041769C">
      <w:pPr>
        <w:pStyle w:val="Default"/>
        <w:rPr>
          <w:rFonts w:ascii="Calibri" w:eastAsia="Helvetica" w:hAnsi="Calibri" w:cs="Helvetica"/>
          <w:b/>
          <w:bCs/>
          <w:color w:val="002060"/>
          <w:sz w:val="22"/>
          <w:szCs w:val="22"/>
          <w:u w:color="00B050"/>
        </w:rPr>
      </w:pPr>
      <w:r w:rsidRPr="0041769C">
        <w:rPr>
          <w:rFonts w:ascii="Calibri" w:hAnsi="Calibri"/>
          <w:b/>
          <w:bCs/>
          <w:color w:val="002060"/>
          <w:sz w:val="22"/>
          <w:szCs w:val="22"/>
          <w:u w:color="00B050"/>
        </w:rPr>
        <w:t xml:space="preserve">Q: Will there be a Pathology Lab User Group forum in place to gather service user feedback and suggestions as part of the Pathology merger? </w:t>
      </w:r>
    </w:p>
    <w:p w:rsidR="004C3D46" w:rsidRPr="0041769C" w:rsidRDefault="0041769C">
      <w:pPr>
        <w:pStyle w:val="Default"/>
        <w:rPr>
          <w:rFonts w:ascii="Calibri" w:eastAsia="Helvetica" w:hAnsi="Calibri" w:cs="Helvetica"/>
          <w:b/>
          <w:bCs/>
          <w:color w:val="002060"/>
          <w:sz w:val="22"/>
          <w:szCs w:val="22"/>
          <w:u w:color="002060"/>
        </w:rPr>
      </w:pPr>
      <w:r w:rsidRPr="0041769C">
        <w:rPr>
          <w:rFonts w:ascii="Calibri" w:hAnsi="Calibri"/>
          <w:b/>
          <w:bCs/>
          <w:color w:val="002060"/>
          <w:sz w:val="22"/>
          <w:szCs w:val="22"/>
          <w:u w:color="002060"/>
        </w:rPr>
        <w:t xml:space="preserve">A: </w:t>
      </w:r>
      <w:r w:rsidRPr="0041769C">
        <w:rPr>
          <w:rFonts w:ascii="Calibri" w:hAnsi="Calibri"/>
          <w:color w:val="002060"/>
          <w:sz w:val="22"/>
          <w:szCs w:val="22"/>
          <w:u w:color="002060"/>
        </w:rPr>
        <w:t xml:space="preserve">There is a long-standing Pathology Lab User Group at Bedford and it is planned to extend this forum to all primary care users of Pathology services at Bedford and L&amp;D Hospitals. </w:t>
      </w:r>
      <w:r w:rsidRPr="0041769C">
        <w:rPr>
          <w:rFonts w:ascii="Calibri" w:hAnsi="Calibri"/>
          <w:color w:val="002060"/>
          <w:sz w:val="22"/>
          <w:szCs w:val="22"/>
          <w:u w:color="00B050"/>
        </w:rPr>
        <w:t xml:space="preserve"> If you are a primary care colleague and wish to contribute or take part in this </w:t>
      </w:r>
      <w:r w:rsidR="003C2663">
        <w:rPr>
          <w:rFonts w:ascii="Calibri" w:hAnsi="Calibri"/>
          <w:color w:val="002060"/>
          <w:sz w:val="22"/>
          <w:szCs w:val="22"/>
          <w:u w:color="00B050"/>
        </w:rPr>
        <w:t>f</w:t>
      </w:r>
      <w:r w:rsidRPr="0041769C">
        <w:rPr>
          <w:rFonts w:ascii="Calibri" w:hAnsi="Calibri"/>
          <w:color w:val="002060"/>
          <w:sz w:val="22"/>
          <w:szCs w:val="22"/>
          <w:u w:color="00B050"/>
        </w:rPr>
        <w:t xml:space="preserve">orum please contact </w:t>
      </w:r>
      <w:hyperlink r:id="rId9" w:history="1">
        <w:r w:rsidRPr="008B5134">
          <w:rPr>
            <w:rStyle w:val="Hyperlink2"/>
            <w:b/>
            <w:color w:val="002060"/>
            <w:u w:val="none"/>
          </w:rPr>
          <w:t>charlotte.mustoe@ldh.nhs.uk</w:t>
        </w:r>
      </w:hyperlink>
    </w:p>
    <w:p w:rsidR="004C3D46" w:rsidRPr="0041769C" w:rsidRDefault="004C3D46">
      <w:pPr>
        <w:pStyle w:val="Default"/>
        <w:rPr>
          <w:rFonts w:ascii="Calibri" w:hAnsi="Calibri"/>
          <w:color w:val="002060"/>
          <w:sz w:val="22"/>
          <w:szCs w:val="22"/>
        </w:rPr>
      </w:pPr>
    </w:p>
    <w:sectPr w:rsidR="004C3D46" w:rsidRPr="0041769C">
      <w:head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90C" w:rsidRDefault="00A2290C">
      <w:r>
        <w:separator/>
      </w:r>
    </w:p>
  </w:endnote>
  <w:endnote w:type="continuationSeparator" w:id="0">
    <w:p w:rsidR="00A2290C" w:rsidRDefault="00A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90C" w:rsidRDefault="00A2290C">
      <w:r>
        <w:separator/>
      </w:r>
    </w:p>
  </w:footnote>
  <w:footnote w:type="continuationSeparator" w:id="0">
    <w:p w:rsidR="00A2290C" w:rsidRDefault="00A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04" w:rsidRDefault="00444604">
    <w:pPr>
      <w:pStyle w:val="Header"/>
      <w:tabs>
        <w:tab w:val="clear" w:pos="9026"/>
        <w:tab w:val="right" w:pos="9000"/>
      </w:tabs>
      <w:rPr>
        <w:noProof/>
        <w:color w:val="002060"/>
        <w:u w:color="002060"/>
        <w:lang w:val="en-GB"/>
      </w:rPr>
    </w:pPr>
    <w:r w:rsidRPr="0041769C">
      <w:rPr>
        <w:noProof/>
        <w:color w:val="002060"/>
        <w:u w:color="002060"/>
        <w:lang w:val="en-GB"/>
      </w:rPr>
      <w:drawing>
        <wp:anchor distT="0" distB="0" distL="114300" distR="114300" simplePos="0" relativeHeight="251660288" behindDoc="0" locked="0" layoutInCell="1" allowOverlap="1" wp14:anchorId="3DDD35D2" wp14:editId="6A668CC2">
          <wp:simplePos x="0" y="0"/>
          <wp:positionH relativeFrom="column">
            <wp:posOffset>4923790</wp:posOffset>
          </wp:positionH>
          <wp:positionV relativeFrom="paragraph">
            <wp:posOffset>-160020</wp:posOffset>
          </wp:positionV>
          <wp:extent cx="1184275" cy="552450"/>
          <wp:effectExtent l="0" t="0" r="0" b="0"/>
          <wp:wrapNone/>
          <wp:docPr id="1"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rotWithShape="1">
                  <a:blip r:embed="rId1">
                    <a:extLst>
                      <a:ext uri="{28A0092B-C50C-407E-A947-70E740481C1C}">
                        <a14:useLocalDpi xmlns:a14="http://schemas.microsoft.com/office/drawing/2010/main" val="0"/>
                      </a:ext>
                    </a:extLst>
                  </a:blip>
                  <a:srcRect l="69319"/>
                  <a:stretch/>
                </pic:blipFill>
                <pic:spPr bwMode="auto">
                  <a:xfrm>
                    <a:off x="0" y="0"/>
                    <a:ext cx="1184275" cy="55245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769C">
      <w:rPr>
        <w:noProof/>
        <w:color w:val="002060"/>
        <w:u w:color="002060"/>
        <w:lang w:val="en-GB"/>
      </w:rPr>
      <w:drawing>
        <wp:anchor distT="0" distB="0" distL="114300" distR="114300" simplePos="0" relativeHeight="251658240" behindDoc="0" locked="0" layoutInCell="1" allowOverlap="1" wp14:anchorId="19A3A0B7" wp14:editId="35594C9F">
          <wp:simplePos x="0" y="0"/>
          <wp:positionH relativeFrom="column">
            <wp:posOffset>-723900</wp:posOffset>
          </wp:positionH>
          <wp:positionV relativeFrom="paragraph">
            <wp:posOffset>-165735</wp:posOffset>
          </wp:positionV>
          <wp:extent cx="1343025" cy="552450"/>
          <wp:effectExtent l="0" t="0" r="9525"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rotWithShape="1">
                  <a:blip r:embed="rId1">
                    <a:extLst>
                      <a:ext uri="{28A0092B-C50C-407E-A947-70E740481C1C}">
                        <a14:useLocalDpi xmlns:a14="http://schemas.microsoft.com/office/drawing/2010/main" val="0"/>
                      </a:ext>
                    </a:extLst>
                  </a:blip>
                  <a:srcRect r="65217"/>
                  <a:stretch/>
                </pic:blipFill>
                <pic:spPr bwMode="auto">
                  <a:xfrm>
                    <a:off x="0" y="0"/>
                    <a:ext cx="1343025" cy="55245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4604" w:rsidRDefault="00444604">
    <w:pPr>
      <w:pStyle w:val="Header"/>
      <w:tabs>
        <w:tab w:val="clear" w:pos="9026"/>
        <w:tab w:val="right" w:pos="9000"/>
      </w:tabs>
      <w:rPr>
        <w:noProof/>
        <w:color w:val="002060"/>
        <w:u w:color="002060"/>
        <w:lang w:val="en-GB"/>
      </w:rPr>
    </w:pPr>
  </w:p>
  <w:p w:rsidR="004C3D46" w:rsidRDefault="004C3D46">
    <w:pPr>
      <w:pStyle w:val="Header"/>
      <w:tabs>
        <w:tab w:val="clear" w:pos="9026"/>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C3D46"/>
    <w:rsid w:val="0005664D"/>
    <w:rsid w:val="003C2663"/>
    <w:rsid w:val="0041769C"/>
    <w:rsid w:val="00444604"/>
    <w:rsid w:val="004C3D46"/>
    <w:rsid w:val="008B5134"/>
    <w:rsid w:val="00A2290C"/>
    <w:rsid w:val="00D45E03"/>
    <w:rsid w:val="00FA1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B050"/>
      <w:u w:val="single" w:color="00B050"/>
    </w:rPr>
  </w:style>
  <w:style w:type="character" w:customStyle="1" w:styleId="Hyperlink1">
    <w:name w:val="Hyperlink.1"/>
    <w:basedOn w:val="Link"/>
    <w:rPr>
      <w:outline w:val="0"/>
      <w:color w:val="0000FF"/>
      <w:u w:val="single" w:color="0000FF"/>
      <w14:textOutline w14:w="12700" w14:cap="flat" w14:cmpd="sng" w14:algn="ctr">
        <w14:noFill/>
        <w14:prstDash w14:val="solid"/>
        <w14:miter w14:lim="400000"/>
      </w14:textOutline>
    </w:rPr>
  </w:style>
  <w:style w:type="paragraph" w:customStyle="1" w:styleId="Default">
    <w:name w:val="Default"/>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2">
    <w:name w:val="Hyperlink.2"/>
    <w:basedOn w:val="Link"/>
    <w:rPr>
      <w:rFonts w:ascii="Calibri" w:eastAsia="Calibri" w:hAnsi="Calibri" w:cs="Calibri"/>
      <w:outline w:val="0"/>
      <w:color w:val="000000"/>
      <w:sz w:val="22"/>
      <w:szCs w:val="22"/>
      <w:u w:val="single" w:color="0000FF"/>
    </w:rPr>
  </w:style>
  <w:style w:type="character" w:customStyle="1" w:styleId="None">
    <w:name w:val="None"/>
  </w:style>
  <w:style w:type="character" w:customStyle="1" w:styleId="Hyperlink3">
    <w:name w:val="Hyperlink.3"/>
    <w:basedOn w:val="None"/>
    <w:rPr>
      <w:u w:val="single"/>
    </w:rPr>
  </w:style>
  <w:style w:type="paragraph" w:styleId="BalloonText">
    <w:name w:val="Balloon Text"/>
    <w:basedOn w:val="Normal"/>
    <w:link w:val="BalloonTextChar"/>
    <w:uiPriority w:val="99"/>
    <w:semiHidden/>
    <w:unhideWhenUsed/>
    <w:rsid w:val="0041769C"/>
    <w:rPr>
      <w:rFonts w:ascii="Tahoma" w:hAnsi="Tahoma" w:cs="Tahoma"/>
      <w:sz w:val="16"/>
      <w:szCs w:val="16"/>
    </w:rPr>
  </w:style>
  <w:style w:type="character" w:customStyle="1" w:styleId="BalloonTextChar">
    <w:name w:val="Balloon Text Char"/>
    <w:basedOn w:val="DefaultParagraphFont"/>
    <w:link w:val="BalloonText"/>
    <w:uiPriority w:val="99"/>
    <w:semiHidden/>
    <w:rsid w:val="0041769C"/>
    <w:rPr>
      <w:rFonts w:ascii="Tahoma" w:hAnsi="Tahoma" w:cs="Tahoma"/>
      <w:sz w:val="16"/>
      <w:szCs w:val="16"/>
      <w:lang w:val="en-US" w:eastAsia="en-US"/>
    </w:rPr>
  </w:style>
  <w:style w:type="paragraph" w:styleId="Footer">
    <w:name w:val="footer"/>
    <w:basedOn w:val="Normal"/>
    <w:link w:val="FooterChar"/>
    <w:uiPriority w:val="99"/>
    <w:unhideWhenUsed/>
    <w:rsid w:val="0041769C"/>
    <w:pPr>
      <w:tabs>
        <w:tab w:val="center" w:pos="4513"/>
        <w:tab w:val="right" w:pos="9026"/>
      </w:tabs>
    </w:pPr>
  </w:style>
  <w:style w:type="character" w:customStyle="1" w:styleId="FooterChar">
    <w:name w:val="Footer Char"/>
    <w:basedOn w:val="DefaultParagraphFont"/>
    <w:link w:val="Footer"/>
    <w:uiPriority w:val="99"/>
    <w:rsid w:val="0041769C"/>
    <w:rPr>
      <w:sz w:val="24"/>
      <w:szCs w:val="24"/>
      <w:lang w:val="en-US" w:eastAsia="en-US"/>
    </w:rPr>
  </w:style>
  <w:style w:type="paragraph" w:styleId="NoSpacing">
    <w:name w:val="No Spacing"/>
    <w:uiPriority w:val="1"/>
    <w:qFormat/>
    <w:rsid w:val="00D45E0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B050"/>
      <w:u w:val="single" w:color="00B050"/>
    </w:rPr>
  </w:style>
  <w:style w:type="character" w:customStyle="1" w:styleId="Hyperlink1">
    <w:name w:val="Hyperlink.1"/>
    <w:basedOn w:val="Link"/>
    <w:rPr>
      <w:outline w:val="0"/>
      <w:color w:val="0000FF"/>
      <w:u w:val="single" w:color="0000FF"/>
      <w14:textOutline w14:w="12700" w14:cap="flat" w14:cmpd="sng" w14:algn="ctr">
        <w14:noFill/>
        <w14:prstDash w14:val="solid"/>
        <w14:miter w14:lim="400000"/>
      </w14:textOutline>
    </w:rPr>
  </w:style>
  <w:style w:type="paragraph" w:customStyle="1" w:styleId="Default">
    <w:name w:val="Default"/>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2">
    <w:name w:val="Hyperlink.2"/>
    <w:basedOn w:val="Link"/>
    <w:rPr>
      <w:rFonts w:ascii="Calibri" w:eastAsia="Calibri" w:hAnsi="Calibri" w:cs="Calibri"/>
      <w:outline w:val="0"/>
      <w:color w:val="000000"/>
      <w:sz w:val="22"/>
      <w:szCs w:val="22"/>
      <w:u w:val="single" w:color="0000FF"/>
    </w:rPr>
  </w:style>
  <w:style w:type="character" w:customStyle="1" w:styleId="None">
    <w:name w:val="None"/>
  </w:style>
  <w:style w:type="character" w:customStyle="1" w:styleId="Hyperlink3">
    <w:name w:val="Hyperlink.3"/>
    <w:basedOn w:val="None"/>
    <w:rPr>
      <w:u w:val="single"/>
    </w:rPr>
  </w:style>
  <w:style w:type="paragraph" w:styleId="BalloonText">
    <w:name w:val="Balloon Text"/>
    <w:basedOn w:val="Normal"/>
    <w:link w:val="BalloonTextChar"/>
    <w:uiPriority w:val="99"/>
    <w:semiHidden/>
    <w:unhideWhenUsed/>
    <w:rsid w:val="0041769C"/>
    <w:rPr>
      <w:rFonts w:ascii="Tahoma" w:hAnsi="Tahoma" w:cs="Tahoma"/>
      <w:sz w:val="16"/>
      <w:szCs w:val="16"/>
    </w:rPr>
  </w:style>
  <w:style w:type="character" w:customStyle="1" w:styleId="BalloonTextChar">
    <w:name w:val="Balloon Text Char"/>
    <w:basedOn w:val="DefaultParagraphFont"/>
    <w:link w:val="BalloonText"/>
    <w:uiPriority w:val="99"/>
    <w:semiHidden/>
    <w:rsid w:val="0041769C"/>
    <w:rPr>
      <w:rFonts w:ascii="Tahoma" w:hAnsi="Tahoma" w:cs="Tahoma"/>
      <w:sz w:val="16"/>
      <w:szCs w:val="16"/>
      <w:lang w:val="en-US" w:eastAsia="en-US"/>
    </w:rPr>
  </w:style>
  <w:style w:type="paragraph" w:styleId="Footer">
    <w:name w:val="footer"/>
    <w:basedOn w:val="Normal"/>
    <w:link w:val="FooterChar"/>
    <w:uiPriority w:val="99"/>
    <w:unhideWhenUsed/>
    <w:rsid w:val="0041769C"/>
    <w:pPr>
      <w:tabs>
        <w:tab w:val="center" w:pos="4513"/>
        <w:tab w:val="right" w:pos="9026"/>
      </w:tabs>
    </w:pPr>
  </w:style>
  <w:style w:type="character" w:customStyle="1" w:styleId="FooterChar">
    <w:name w:val="Footer Char"/>
    <w:basedOn w:val="DefaultParagraphFont"/>
    <w:link w:val="Footer"/>
    <w:uiPriority w:val="99"/>
    <w:rsid w:val="0041769C"/>
    <w:rPr>
      <w:sz w:val="24"/>
      <w:szCs w:val="24"/>
      <w:lang w:val="en-US" w:eastAsia="en-US"/>
    </w:rPr>
  </w:style>
  <w:style w:type="paragraph" w:styleId="NoSpacing">
    <w:name w:val="No Spacing"/>
    <w:uiPriority w:val="1"/>
    <w:qFormat/>
    <w:rsid w:val="00D45E0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dh.nhs.uk/gps-professionals/pathology-merger" TargetMode="External"/><Relationship Id="rId3" Type="http://schemas.openxmlformats.org/officeDocument/2006/relationships/settings" Target="settings.xml"/><Relationship Id="rId7" Type="http://schemas.openxmlformats.org/officeDocument/2006/relationships/hyperlink" Target="mailto:charlotte.mustoe@ldh.nhs.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otte.mustoe@ldh.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Luton &amp; Dunstable Hospital</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Qurban Amran (RC9) Luton &amp; Dunstable Hospital TR</dc:creator>
  <cp:lastModifiedBy>Black Courteney (RC9) Luton &amp; Dunstable Hospital FT</cp:lastModifiedBy>
  <cp:revision>2</cp:revision>
  <dcterms:created xsi:type="dcterms:W3CDTF">2020-01-07T08:47:00Z</dcterms:created>
  <dcterms:modified xsi:type="dcterms:W3CDTF">2020-01-07T08:47:00Z</dcterms:modified>
</cp:coreProperties>
</file>